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4AD410" w14:textId="77777777" w:rsidR="004B20F1" w:rsidRPr="004B20F1" w:rsidRDefault="004B20F1" w:rsidP="004B20F1">
      <w:pPr>
        <w:keepNext/>
        <w:keepLines/>
        <w:widowControl w:val="0"/>
        <w:tabs>
          <w:tab w:val="right" w:pos="7710"/>
        </w:tabs>
        <w:suppressAutoHyphens/>
        <w:autoSpaceDE w:val="0"/>
        <w:autoSpaceDN w:val="0"/>
        <w:adjustRightInd w:val="0"/>
        <w:spacing w:before="120" w:after="0" w:line="257" w:lineRule="auto"/>
        <w:ind w:left="4706"/>
        <w:textAlignment w:val="center"/>
        <w:rPr>
          <w:rFonts w:ascii="Times New Roman" w:eastAsia="Times New Roman" w:hAnsi="Times New Roman" w:cs="Times New Roman"/>
          <w:color w:val="000000"/>
          <w:kern w:val="0"/>
          <w:sz w:val="18"/>
          <w:szCs w:val="18"/>
          <w:lang w:val="uk-UA" w:eastAsia="uk-UA"/>
          <w14:ligatures w14:val="none"/>
        </w:rPr>
      </w:pPr>
      <w:r w:rsidRPr="004B20F1">
        <w:rPr>
          <w:rFonts w:ascii="Times New Roman" w:eastAsia="Times New Roman" w:hAnsi="Times New Roman" w:cs="Times New Roman"/>
          <w:color w:val="000000"/>
          <w:kern w:val="0"/>
          <w:sz w:val="18"/>
          <w:szCs w:val="18"/>
          <w:lang w:val="uk-UA" w:eastAsia="uk-UA"/>
          <w14:ligatures w14:val="none"/>
        </w:rPr>
        <w:t>Додаток 10</w:t>
      </w:r>
      <w:r w:rsidRPr="004B20F1">
        <w:rPr>
          <w:rFonts w:ascii="Times New Roman" w:eastAsia="Times New Roman" w:hAnsi="Times New Roman" w:cs="Times New Roman"/>
          <w:color w:val="000000"/>
          <w:kern w:val="0"/>
          <w:sz w:val="18"/>
          <w:szCs w:val="18"/>
          <w:lang w:val="uk-UA" w:eastAsia="uk-UA"/>
          <w14:ligatures w14:val="none"/>
        </w:rPr>
        <w:br/>
        <w:t>до Положення про розкриття інформації емітентами цінних паперів, а також особами, які надають забезпечення за такими цінними паперами</w:t>
      </w:r>
      <w:r w:rsidRPr="004B20F1">
        <w:rPr>
          <w:rFonts w:ascii="Times New Roman" w:eastAsia="Times New Roman" w:hAnsi="Times New Roman" w:cs="Times New Roman"/>
          <w:color w:val="000000"/>
          <w:kern w:val="0"/>
          <w:sz w:val="18"/>
          <w:szCs w:val="18"/>
          <w:lang w:val="ru-RU" w:eastAsia="uk-UA"/>
          <w14:ligatures w14:val="none"/>
        </w:rPr>
        <w:t xml:space="preserve"> </w:t>
      </w:r>
      <w:r w:rsidRPr="004B20F1">
        <w:rPr>
          <w:rFonts w:ascii="Times New Roman" w:eastAsia="Times New Roman" w:hAnsi="Times New Roman" w:cs="Times New Roman"/>
          <w:color w:val="000000"/>
          <w:kern w:val="0"/>
          <w:sz w:val="18"/>
          <w:szCs w:val="18"/>
          <w:lang w:val="uk-UA" w:eastAsia="uk-UA"/>
          <w14:ligatures w14:val="none"/>
        </w:rPr>
        <w:t>(пункт 58)</w:t>
      </w:r>
    </w:p>
    <w:p w14:paraId="39B62AA0" w14:textId="77777777" w:rsidR="004B20F1" w:rsidRPr="004B20F1" w:rsidRDefault="004B20F1" w:rsidP="004B20F1">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8"/>
          <w:szCs w:val="28"/>
          <w:lang w:val="uk-UA" w:eastAsia="uk-UA"/>
          <w14:ligatures w14:val="none"/>
        </w:rPr>
      </w:pPr>
    </w:p>
    <w:p w14:paraId="1C8E1A8A" w14:textId="77777777" w:rsidR="004B20F1" w:rsidRPr="004B20F1" w:rsidRDefault="004B20F1" w:rsidP="004B20F1">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8"/>
          <w:szCs w:val="28"/>
          <w:lang w:val="uk-UA" w:eastAsia="uk-UA"/>
          <w14:ligatures w14:val="none"/>
        </w:rPr>
      </w:pPr>
      <w:r w:rsidRPr="004B20F1">
        <w:rPr>
          <w:rFonts w:ascii="Times New Roman" w:eastAsia="Times New Roman" w:hAnsi="Times New Roman" w:cs="Times New Roman"/>
          <w:b/>
          <w:bCs/>
          <w:color w:val="000000"/>
          <w:kern w:val="0"/>
          <w:sz w:val="28"/>
          <w:szCs w:val="28"/>
          <w:lang w:val="uk-UA" w:eastAsia="uk-UA"/>
          <w14:ligatures w14:val="none"/>
        </w:rPr>
        <w:t>Титульний аркуш</w:t>
      </w:r>
    </w:p>
    <w:tbl>
      <w:tblPr>
        <w:tblW w:w="5000" w:type="pct"/>
        <w:tblLook w:val="0000" w:firstRow="0" w:lastRow="0" w:firstColumn="0" w:lastColumn="0" w:noHBand="0" w:noVBand="0"/>
      </w:tblPr>
      <w:tblGrid>
        <w:gridCol w:w="4093"/>
        <w:gridCol w:w="5828"/>
      </w:tblGrid>
      <w:tr w:rsidR="004B20F1" w:rsidRPr="004B20F1" w14:paraId="78D0A6C9" w14:textId="77777777" w:rsidTr="00BF72C5">
        <w:trPr>
          <w:trHeight w:val="60"/>
        </w:trPr>
        <w:tc>
          <w:tcPr>
            <w:tcW w:w="2063" w:type="pct"/>
            <w:shd w:val="clear" w:color="auto" w:fill="auto"/>
          </w:tcPr>
          <w:p w14:paraId="129CCE84" w14:textId="77777777" w:rsidR="004B20F1" w:rsidRPr="004B20F1" w:rsidRDefault="004B20F1" w:rsidP="004B20F1">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5A68EF">
              <w:rPr>
                <w:rFonts w:ascii="Times New Roman" w:eastAsia="Times New Roman" w:hAnsi="Times New Roman" w:cs="Times New Roman"/>
                <w:color w:val="000000"/>
                <w:kern w:val="0"/>
                <w:sz w:val="24"/>
                <w:szCs w:val="24"/>
                <w:u w:val="single"/>
                <w:lang w:val="ru-RU" w:eastAsia="uk-UA"/>
                <w14:ligatures w14:val="none"/>
              </w:rPr>
              <w:t>28.10.2024</w:t>
            </w:r>
          </w:p>
          <w:p w14:paraId="24AB6224" w14:textId="77777777" w:rsidR="004B20F1" w:rsidRPr="004B20F1" w:rsidRDefault="004B20F1" w:rsidP="004B20F1">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4B20F1">
              <w:rPr>
                <w:rFonts w:ascii="Times New Roman" w:eastAsia="Times New Roman" w:hAnsi="Times New Roman" w:cs="Times New Roman"/>
                <w:color w:val="000000"/>
                <w:kern w:val="0"/>
                <w:sz w:val="20"/>
                <w:szCs w:val="20"/>
                <w:lang w:val="uk-UA" w:eastAsia="uk-UA"/>
                <w14:ligatures w14:val="none"/>
              </w:rPr>
              <w:t>(дата реєстрації особою</w:t>
            </w:r>
            <w:r w:rsidRPr="004B20F1">
              <w:rPr>
                <w:rFonts w:ascii="Times New Roman" w:eastAsia="Times New Roman" w:hAnsi="Times New Roman" w:cs="Times New Roman"/>
                <w:color w:val="000000"/>
                <w:kern w:val="0"/>
                <w:sz w:val="20"/>
                <w:szCs w:val="20"/>
                <w:lang w:val="uk-UA" w:eastAsia="uk-UA"/>
                <w14:ligatures w14:val="none"/>
              </w:rPr>
              <w:br/>
              <w:t>електронного документа)</w:t>
            </w:r>
          </w:p>
          <w:p w14:paraId="5DE0BDCB" w14:textId="77777777" w:rsidR="004B20F1" w:rsidRPr="004B20F1" w:rsidRDefault="004B20F1" w:rsidP="004B20F1">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4B20F1">
              <w:rPr>
                <w:rFonts w:ascii="Times New Roman" w:eastAsia="Times New Roman" w:hAnsi="Times New Roman" w:cs="Times New Roman"/>
                <w:color w:val="000000"/>
                <w:kern w:val="0"/>
                <w:sz w:val="24"/>
                <w:szCs w:val="24"/>
                <w:lang w:val="uk-UA" w:eastAsia="uk-UA"/>
                <w14:ligatures w14:val="none"/>
              </w:rPr>
              <w:t>№</w:t>
            </w:r>
            <w:r w:rsidRPr="004B20F1">
              <w:rPr>
                <w:rFonts w:ascii="Times New Roman" w:eastAsia="Times New Roman" w:hAnsi="Times New Roman" w:cs="Times New Roman"/>
                <w:color w:val="000000"/>
                <w:kern w:val="0"/>
                <w:sz w:val="24"/>
                <w:szCs w:val="24"/>
                <w:lang w:val="ru-RU" w:eastAsia="uk-UA"/>
                <w14:ligatures w14:val="none"/>
              </w:rPr>
              <w:t xml:space="preserve"> </w:t>
            </w:r>
            <w:r w:rsidRPr="005A68EF">
              <w:rPr>
                <w:rFonts w:ascii="Times New Roman" w:eastAsia="Times New Roman" w:hAnsi="Times New Roman" w:cs="Times New Roman"/>
                <w:color w:val="000000"/>
                <w:kern w:val="0"/>
                <w:sz w:val="24"/>
                <w:szCs w:val="24"/>
                <w:u w:val="single"/>
                <w:lang w:val="ru-RU" w:eastAsia="uk-UA"/>
                <w14:ligatures w14:val="none"/>
              </w:rPr>
              <w:t>8648/28-10</w:t>
            </w:r>
          </w:p>
          <w:p w14:paraId="11DDEFDD" w14:textId="77777777" w:rsidR="004B20F1" w:rsidRPr="004B20F1" w:rsidRDefault="004B20F1" w:rsidP="004B20F1">
            <w:pPr>
              <w:widowControl w:val="0"/>
              <w:tabs>
                <w:tab w:val="right" w:pos="7710"/>
              </w:tabs>
              <w:suppressAutoHyphens/>
              <w:autoSpaceDE w:val="0"/>
              <w:autoSpaceDN w:val="0"/>
              <w:adjustRightInd w:val="0"/>
              <w:spacing w:before="17" w:after="0" w:line="257" w:lineRule="auto"/>
              <w:ind w:left="180"/>
              <w:jc w:val="center"/>
              <w:textAlignment w:val="center"/>
              <w:rPr>
                <w:rFonts w:ascii="Times New Roman" w:eastAsia="Times New Roman" w:hAnsi="Times New Roman" w:cs="Times New Roman"/>
                <w:color w:val="000000"/>
                <w:kern w:val="0"/>
                <w:sz w:val="20"/>
                <w:szCs w:val="20"/>
                <w:lang w:val="uk-UA" w:eastAsia="uk-UA"/>
                <w14:ligatures w14:val="none"/>
              </w:rPr>
            </w:pPr>
            <w:r w:rsidRPr="004B20F1">
              <w:rPr>
                <w:rFonts w:ascii="Times New Roman" w:eastAsia="Times New Roman" w:hAnsi="Times New Roman" w:cs="Times New Roman"/>
                <w:color w:val="000000"/>
                <w:kern w:val="0"/>
                <w:sz w:val="20"/>
                <w:szCs w:val="20"/>
                <w:lang w:val="uk-UA" w:eastAsia="uk-UA"/>
                <w14:ligatures w14:val="none"/>
              </w:rPr>
              <w:t>(вихідний реєстраційний номер електронного документа)</w:t>
            </w:r>
          </w:p>
        </w:tc>
        <w:tc>
          <w:tcPr>
            <w:tcW w:w="2937" w:type="pct"/>
            <w:shd w:val="clear" w:color="auto" w:fill="auto"/>
          </w:tcPr>
          <w:p w14:paraId="0A479FF8"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4"/>
                <w:szCs w:val="24"/>
                <w:lang w:val="uk-UA" w:eastAsia="uk-UA"/>
                <w14:ligatures w14:val="none"/>
              </w:rPr>
            </w:pPr>
          </w:p>
        </w:tc>
      </w:tr>
    </w:tbl>
    <w:p w14:paraId="779B67F9" w14:textId="77777777" w:rsidR="004B20F1" w:rsidRPr="004B20F1" w:rsidRDefault="004B20F1" w:rsidP="004B20F1">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eastAsia="Times New Roman" w:hAnsi="Times New Roman" w:cs="Times New Roman"/>
          <w:color w:val="000000"/>
          <w:kern w:val="0"/>
          <w:sz w:val="24"/>
          <w:szCs w:val="24"/>
          <w:lang w:val="uk-UA" w:eastAsia="uk-UA"/>
          <w14:ligatures w14:val="none"/>
        </w:rPr>
      </w:pPr>
    </w:p>
    <w:p w14:paraId="1FF0BE82" w14:textId="77777777" w:rsidR="004B20F1" w:rsidRPr="004B20F1" w:rsidRDefault="004B20F1" w:rsidP="004B20F1">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4B20F1">
        <w:rPr>
          <w:rFonts w:ascii="Times New Roman" w:eastAsia="Times New Roman" w:hAnsi="Times New Roman" w:cs="Times New Roman"/>
          <w:color w:val="000000"/>
          <w:kern w:val="0"/>
          <w:sz w:val="24"/>
          <w:szCs w:val="24"/>
          <w:lang w:val="uk-UA" w:eastAsia="uk-UA"/>
          <w14:ligatures w14:val="none"/>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p w14:paraId="71C94F39" w14:textId="77777777" w:rsidR="004B20F1" w:rsidRPr="004B20F1" w:rsidRDefault="004B20F1" w:rsidP="004B20F1">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tbl>
      <w:tblPr>
        <w:tblW w:w="5000" w:type="pct"/>
        <w:tblLook w:val="0000" w:firstRow="0" w:lastRow="0" w:firstColumn="0" w:lastColumn="0" w:noHBand="0" w:noVBand="0"/>
      </w:tblPr>
      <w:tblGrid>
        <w:gridCol w:w="2993"/>
        <w:gridCol w:w="3936"/>
        <w:gridCol w:w="2992"/>
      </w:tblGrid>
      <w:tr w:rsidR="004B20F1" w:rsidRPr="004B20F1" w14:paraId="40622AF3" w14:textId="77777777" w:rsidTr="00BF72C5">
        <w:trPr>
          <w:trHeight w:val="60"/>
        </w:trPr>
        <w:tc>
          <w:tcPr>
            <w:tcW w:w="1667" w:type="pct"/>
            <w:shd w:val="clear" w:color="auto" w:fill="auto"/>
          </w:tcPr>
          <w:p w14:paraId="52F14148"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spacing w:val="-2"/>
                <w:kern w:val="0"/>
                <w:sz w:val="24"/>
                <w:szCs w:val="24"/>
                <w:lang w:val="uk-UA" w:eastAsia="uk-UA"/>
                <w14:ligatures w14:val="none"/>
              </w:rPr>
            </w:pPr>
            <w:r w:rsidRPr="004B20F1">
              <w:rPr>
                <w:rFonts w:ascii="HeliosCond" w:eastAsia="Times New Roman" w:hAnsi="HeliosCond" w:cs="HeliosCond"/>
                <w:color w:val="000000"/>
                <w:spacing w:val="-2"/>
                <w:kern w:val="0"/>
                <w:sz w:val="24"/>
                <w:szCs w:val="24"/>
                <w:u w:val="single"/>
                <w:lang w:val="en-US" w:eastAsia="uk-UA"/>
                <w14:ligatures w14:val="none"/>
              </w:rPr>
              <w:t>Генеральний директор</w:t>
            </w:r>
            <w:r w:rsidRPr="004B20F1">
              <w:rPr>
                <w:rFonts w:ascii="Times New Roman" w:eastAsia="Times New Roman" w:hAnsi="Times New Roman" w:cs="Times New Roman"/>
                <w:color w:val="000000"/>
                <w:spacing w:val="-2"/>
                <w:kern w:val="0"/>
                <w:sz w:val="24"/>
                <w:szCs w:val="24"/>
                <w:lang w:val="uk-UA" w:eastAsia="uk-UA"/>
                <w14:ligatures w14:val="none"/>
              </w:rPr>
              <w:t xml:space="preserve"> </w:t>
            </w:r>
          </w:p>
          <w:p w14:paraId="0C623F80"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spacing w:val="-2"/>
                <w:kern w:val="0"/>
                <w:sz w:val="20"/>
                <w:szCs w:val="20"/>
                <w:lang w:val="uk-UA" w:eastAsia="uk-UA"/>
                <w14:ligatures w14:val="none"/>
              </w:rPr>
            </w:pPr>
            <w:r w:rsidRPr="004B20F1">
              <w:rPr>
                <w:rFonts w:ascii="Times New Roman" w:eastAsia="Times New Roman" w:hAnsi="Times New Roman" w:cs="Times New Roman"/>
                <w:color w:val="000000"/>
                <w:spacing w:val="-2"/>
                <w:kern w:val="0"/>
                <w:sz w:val="18"/>
                <w:szCs w:val="20"/>
                <w:lang w:val="uk-UA" w:eastAsia="uk-UA"/>
                <w14:ligatures w14:val="none"/>
              </w:rPr>
              <w:t>(посада)</w:t>
            </w:r>
          </w:p>
        </w:tc>
        <w:tc>
          <w:tcPr>
            <w:tcW w:w="1667" w:type="pct"/>
            <w:shd w:val="clear" w:color="auto" w:fill="auto"/>
          </w:tcPr>
          <w:p w14:paraId="302ACAE5"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4B20F1">
              <w:rPr>
                <w:rFonts w:ascii="Times New Roman" w:eastAsia="Times New Roman" w:hAnsi="Times New Roman" w:cs="Times New Roman"/>
                <w:color w:val="000000"/>
                <w:kern w:val="0"/>
                <w:sz w:val="24"/>
                <w:szCs w:val="24"/>
                <w:lang w:val="uk-UA" w:eastAsia="uk-UA"/>
                <w14:ligatures w14:val="none"/>
              </w:rPr>
              <w:t>_______________________________</w:t>
            </w:r>
          </w:p>
          <w:p w14:paraId="74B69246" w14:textId="77777777" w:rsidR="004B20F1" w:rsidRPr="004B20F1" w:rsidRDefault="004B20F1" w:rsidP="004B20F1">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18"/>
                <w:szCs w:val="18"/>
                <w:lang w:val="uk-UA" w:eastAsia="uk-UA"/>
                <w14:ligatures w14:val="none"/>
              </w:rPr>
            </w:pPr>
            <w:r w:rsidRPr="004B20F1">
              <w:rPr>
                <w:rFonts w:ascii="Times New Roman" w:eastAsia="Times New Roman" w:hAnsi="Times New Roman" w:cs="Times New Roman"/>
                <w:color w:val="000000"/>
                <w:kern w:val="0"/>
                <w:sz w:val="18"/>
                <w:szCs w:val="18"/>
                <w:lang w:val="uk-UA" w:eastAsia="uk-UA"/>
                <w14:ligatures w14:val="none"/>
              </w:rPr>
              <w:t xml:space="preserve">(місце для накладання електронного підпису </w:t>
            </w:r>
            <w:r w:rsidRPr="004B20F1">
              <w:rPr>
                <w:rFonts w:ascii="Times New Roman" w:eastAsia="Times New Roman" w:hAnsi="Times New Roman" w:cs="Times New Roman"/>
                <w:color w:val="000000"/>
                <w:kern w:val="0"/>
                <w:sz w:val="18"/>
                <w:szCs w:val="18"/>
                <w:lang w:val="uk-UA" w:eastAsia="uk-UA"/>
                <w14:ligatures w14:val="none"/>
              </w:rPr>
              <w:br/>
              <w:t>уповноваженої особи емітента/особи, яка надає забезпечення, що базується на кваліфікованому сертифікаті відкритого ключа)</w:t>
            </w:r>
          </w:p>
        </w:tc>
        <w:tc>
          <w:tcPr>
            <w:tcW w:w="1667" w:type="pct"/>
            <w:shd w:val="clear" w:color="auto" w:fill="auto"/>
          </w:tcPr>
          <w:p w14:paraId="1B167487" w14:textId="77777777" w:rsidR="004B20F1" w:rsidRPr="004B20F1" w:rsidRDefault="004B20F1" w:rsidP="004B20F1">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5A68EF">
              <w:rPr>
                <w:rFonts w:ascii="Times New Roman" w:eastAsia="Times New Roman" w:hAnsi="Times New Roman" w:cs="Times New Roman"/>
                <w:color w:val="000000"/>
                <w:kern w:val="0"/>
                <w:sz w:val="24"/>
                <w:szCs w:val="24"/>
                <w:u w:val="single"/>
                <w:lang w:val="ru-RU" w:eastAsia="uk-UA"/>
                <w14:ligatures w14:val="none"/>
              </w:rPr>
              <w:t>В</w:t>
            </w:r>
            <w:r w:rsidRPr="004B20F1">
              <w:rPr>
                <w:rFonts w:ascii="Times New Roman" w:eastAsia="Times New Roman" w:hAnsi="Times New Roman" w:cs="Times New Roman"/>
                <w:color w:val="000000"/>
                <w:kern w:val="0"/>
                <w:sz w:val="24"/>
                <w:szCs w:val="24"/>
                <w:u w:val="single"/>
                <w:lang w:val="en-US" w:eastAsia="uk-UA"/>
                <w14:ligatures w14:val="none"/>
              </w:rPr>
              <w:t>i</w:t>
            </w:r>
            <w:r w:rsidRPr="005A68EF">
              <w:rPr>
                <w:rFonts w:ascii="Times New Roman" w:eastAsia="Times New Roman" w:hAnsi="Times New Roman" w:cs="Times New Roman"/>
                <w:color w:val="000000"/>
                <w:kern w:val="0"/>
                <w:sz w:val="24"/>
                <w:szCs w:val="24"/>
                <w:u w:val="single"/>
                <w:lang w:val="ru-RU" w:eastAsia="uk-UA"/>
                <w14:ligatures w14:val="none"/>
              </w:rPr>
              <w:t>н</w:t>
            </w:r>
            <w:r w:rsidRPr="004B20F1">
              <w:rPr>
                <w:rFonts w:ascii="Times New Roman" w:eastAsia="Times New Roman" w:hAnsi="Times New Roman" w:cs="Times New Roman"/>
                <w:color w:val="000000"/>
                <w:kern w:val="0"/>
                <w:sz w:val="24"/>
                <w:szCs w:val="24"/>
                <w:u w:val="single"/>
                <w:lang w:val="en-US" w:eastAsia="uk-UA"/>
                <w14:ligatures w14:val="none"/>
              </w:rPr>
              <w:t>i</w:t>
            </w:r>
            <w:r w:rsidRPr="005A68EF">
              <w:rPr>
                <w:rFonts w:ascii="Times New Roman" w:eastAsia="Times New Roman" w:hAnsi="Times New Roman" w:cs="Times New Roman"/>
                <w:color w:val="000000"/>
                <w:kern w:val="0"/>
                <w:sz w:val="24"/>
                <w:szCs w:val="24"/>
                <w:u w:val="single"/>
                <w:lang w:val="ru-RU" w:eastAsia="uk-UA"/>
                <w14:ligatures w14:val="none"/>
              </w:rPr>
              <w:t>ченко О.В.</w:t>
            </w:r>
            <w:r w:rsidRPr="004B20F1">
              <w:rPr>
                <w:rFonts w:ascii="Times New Roman" w:eastAsia="Times New Roman" w:hAnsi="Times New Roman" w:cs="Times New Roman"/>
                <w:color w:val="000000"/>
                <w:kern w:val="0"/>
                <w:sz w:val="24"/>
                <w:szCs w:val="24"/>
                <w:u w:val="single"/>
                <w:lang w:val="uk-UA" w:eastAsia="uk-UA"/>
                <w14:ligatures w14:val="none"/>
              </w:rPr>
              <w:t xml:space="preserve"> </w:t>
            </w:r>
          </w:p>
          <w:p w14:paraId="47812480" w14:textId="77777777" w:rsidR="004B20F1" w:rsidRPr="004B20F1" w:rsidRDefault="004B20F1" w:rsidP="004B20F1">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4B20F1">
              <w:rPr>
                <w:rFonts w:ascii="Times New Roman" w:eastAsia="Times New Roman" w:hAnsi="Times New Roman" w:cs="Times New Roman"/>
                <w:color w:val="000000"/>
                <w:kern w:val="0"/>
                <w:sz w:val="18"/>
                <w:szCs w:val="20"/>
                <w:lang w:val="uk-UA" w:eastAsia="uk-UA"/>
                <w14:ligatures w14:val="none"/>
              </w:rPr>
              <w:t xml:space="preserve">(прізвище та ініціали керівника </w:t>
            </w:r>
            <w:r w:rsidRPr="004B20F1">
              <w:rPr>
                <w:rFonts w:ascii="Times New Roman" w:eastAsia="Times New Roman" w:hAnsi="Times New Roman" w:cs="Times New Roman"/>
                <w:color w:val="000000"/>
                <w:kern w:val="0"/>
                <w:sz w:val="18"/>
                <w:szCs w:val="20"/>
                <w:lang w:val="uk-UA" w:eastAsia="uk-UA"/>
                <w14:ligatures w14:val="none"/>
              </w:rPr>
              <w:br/>
              <w:t>або уповноваженої особи)</w:t>
            </w:r>
          </w:p>
        </w:tc>
      </w:tr>
    </w:tbl>
    <w:p w14:paraId="11168E10" w14:textId="77777777" w:rsidR="004B20F1" w:rsidRPr="004B20F1" w:rsidRDefault="004B20F1" w:rsidP="004B20F1">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5C9C4B2C" w14:textId="77777777" w:rsidR="005A68EF" w:rsidRPr="005A68EF" w:rsidRDefault="004B20F1" w:rsidP="005A68EF">
      <w:pPr>
        <w:keepNext/>
        <w:keepLines/>
        <w:widowControl w:val="0"/>
        <w:tabs>
          <w:tab w:val="right" w:pos="7710"/>
        </w:tabs>
        <w:suppressAutoHyphens/>
        <w:autoSpaceDE w:val="0"/>
        <w:autoSpaceDN w:val="0"/>
        <w:adjustRightInd w:val="0"/>
        <w:spacing w:after="0" w:line="257" w:lineRule="auto"/>
        <w:jc w:val="center"/>
        <w:textAlignment w:val="center"/>
        <w:rPr>
          <w:rFonts w:ascii="Times New Roman" w:eastAsia="Times New Roman" w:hAnsi="Times New Roman" w:cs="Times New Roman"/>
          <w:b/>
          <w:bCs/>
          <w:color w:val="000000"/>
          <w:kern w:val="0"/>
          <w:sz w:val="24"/>
          <w:szCs w:val="24"/>
          <w:lang w:val="ru-RU" w:eastAsia="uk-UA"/>
          <w14:ligatures w14:val="none"/>
        </w:rPr>
      </w:pPr>
      <w:r w:rsidRPr="004B20F1">
        <w:rPr>
          <w:rFonts w:ascii="Times New Roman" w:eastAsia="Times New Roman" w:hAnsi="Times New Roman" w:cs="Times New Roman"/>
          <w:b/>
          <w:bCs/>
          <w:color w:val="000000"/>
          <w:kern w:val="0"/>
          <w:sz w:val="24"/>
          <w:szCs w:val="24"/>
          <w:lang w:val="uk-UA" w:eastAsia="uk-UA"/>
          <w14:ligatures w14:val="none"/>
        </w:rPr>
        <w:t>Проміжний звіт</w:t>
      </w:r>
      <w:r w:rsidRPr="004B20F1">
        <w:rPr>
          <w:rFonts w:ascii="Pragmatica-Bold" w:eastAsia="Times New Roman" w:hAnsi="Pragmatica-Bold" w:cs="Pragmatica-Bold"/>
          <w:b/>
          <w:bCs/>
          <w:color w:val="000000"/>
          <w:w w:val="90"/>
          <w:kern w:val="0"/>
          <w:sz w:val="20"/>
          <w:szCs w:val="20"/>
          <w:lang w:val="uk-UA" w:eastAsia="uk-UA"/>
          <w14:ligatures w14:val="none"/>
        </w:rPr>
        <w:t xml:space="preserve"> </w:t>
      </w:r>
      <w:r w:rsidRPr="005A68EF">
        <w:rPr>
          <w:rFonts w:ascii="Times New Roman" w:eastAsia="Times New Roman" w:hAnsi="Times New Roman" w:cs="Times New Roman"/>
          <w:b/>
          <w:bCs/>
          <w:color w:val="000000"/>
          <w:kern w:val="0"/>
          <w:sz w:val="24"/>
          <w:szCs w:val="24"/>
          <w:lang w:val="ru-RU" w:eastAsia="uk-UA"/>
          <w14:ligatures w14:val="none"/>
        </w:rPr>
        <w:t>Товариство з обмеженою відповідальністю "МІЛОАН"</w:t>
      </w:r>
    </w:p>
    <w:p w14:paraId="2954B0DD" w14:textId="72FCC31A" w:rsidR="004B20F1" w:rsidRPr="004B20F1" w:rsidRDefault="004B20F1" w:rsidP="005A68EF">
      <w:pPr>
        <w:keepNext/>
        <w:keepLines/>
        <w:widowControl w:val="0"/>
        <w:tabs>
          <w:tab w:val="right" w:pos="7710"/>
        </w:tabs>
        <w:suppressAutoHyphens/>
        <w:autoSpaceDE w:val="0"/>
        <w:autoSpaceDN w:val="0"/>
        <w:adjustRightInd w:val="0"/>
        <w:spacing w:after="0"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5A68EF">
        <w:rPr>
          <w:rFonts w:ascii="Times New Roman" w:eastAsia="Times New Roman" w:hAnsi="Times New Roman" w:cs="Times New Roman"/>
          <w:b/>
          <w:bCs/>
          <w:color w:val="000000"/>
          <w:kern w:val="0"/>
          <w:sz w:val="24"/>
          <w:szCs w:val="24"/>
          <w:lang w:val="ru-RU" w:eastAsia="uk-UA"/>
          <w14:ligatures w14:val="none"/>
        </w:rPr>
        <w:t>( ідентифікаційний код : 40484607 )</w:t>
      </w:r>
      <w:r w:rsidRPr="004B20F1">
        <w:rPr>
          <w:rFonts w:ascii="Times New Roman" w:eastAsia="Times New Roman" w:hAnsi="Times New Roman" w:cs="Times New Roman"/>
          <w:b/>
          <w:bCs/>
          <w:color w:val="000000"/>
          <w:kern w:val="0"/>
          <w:sz w:val="24"/>
          <w:szCs w:val="24"/>
          <w:lang w:val="uk-UA" w:eastAsia="uk-UA"/>
          <w14:ligatures w14:val="none"/>
        </w:rPr>
        <w:t xml:space="preserve"> за </w:t>
      </w:r>
      <w:r w:rsidRPr="005A68EF">
        <w:rPr>
          <w:rFonts w:ascii="Times New Roman" w:eastAsia="Times New Roman" w:hAnsi="Times New Roman" w:cs="Times New Roman"/>
          <w:b/>
          <w:color w:val="000000"/>
          <w:kern w:val="0"/>
          <w:sz w:val="24"/>
          <w:szCs w:val="24"/>
          <w:lang w:val="ru-RU" w:eastAsia="uk-UA"/>
          <w14:ligatures w14:val="none"/>
        </w:rPr>
        <w:t>3 кв</w:t>
      </w:r>
      <w:r w:rsidRPr="004B20F1">
        <w:rPr>
          <w:rFonts w:ascii="Times New Roman" w:eastAsia="Times New Roman" w:hAnsi="Times New Roman" w:cs="Times New Roman"/>
          <w:b/>
          <w:color w:val="000000"/>
          <w:kern w:val="0"/>
          <w:sz w:val="24"/>
          <w:szCs w:val="24"/>
          <w:lang w:val="en-US" w:eastAsia="uk-UA"/>
          <w14:ligatures w14:val="none"/>
        </w:rPr>
        <w:t>a</w:t>
      </w:r>
      <w:r w:rsidRPr="005A68EF">
        <w:rPr>
          <w:rFonts w:ascii="Times New Roman" w:eastAsia="Times New Roman" w:hAnsi="Times New Roman" w:cs="Times New Roman"/>
          <w:b/>
          <w:color w:val="000000"/>
          <w:kern w:val="0"/>
          <w:sz w:val="24"/>
          <w:szCs w:val="24"/>
          <w:lang w:val="ru-RU" w:eastAsia="uk-UA"/>
          <w14:ligatures w14:val="none"/>
        </w:rPr>
        <w:t>ртал 2024</w:t>
      </w:r>
      <w:r w:rsidRPr="004B20F1">
        <w:rPr>
          <w:rFonts w:ascii="Times New Roman" w:eastAsia="Times New Roman" w:hAnsi="Times New Roman" w:cs="Times New Roman"/>
          <w:b/>
          <w:bCs/>
          <w:color w:val="000000"/>
          <w:kern w:val="0"/>
          <w:sz w:val="24"/>
          <w:szCs w:val="24"/>
          <w:lang w:val="uk-UA" w:eastAsia="uk-UA"/>
          <w14:ligatures w14:val="none"/>
        </w:rPr>
        <w:t xml:space="preserve"> року</w:t>
      </w:r>
    </w:p>
    <w:p w14:paraId="3111D8D7" w14:textId="77777777" w:rsidR="004B20F1" w:rsidRPr="004B20F1" w:rsidRDefault="004B20F1" w:rsidP="004B20F1">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14B87FAF" w14:textId="77777777" w:rsidR="004B20F1" w:rsidRPr="004B20F1" w:rsidRDefault="004B20F1" w:rsidP="004B20F1">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4B20F1">
        <w:rPr>
          <w:rFonts w:ascii="Times New Roman" w:eastAsia="Times New Roman" w:hAnsi="Times New Roman" w:cs="Times New Roman"/>
          <w:color w:val="000000"/>
          <w:kern w:val="0"/>
          <w:sz w:val="24"/>
          <w:szCs w:val="24"/>
          <w:lang w:val="uk-UA" w:eastAsia="uk-UA"/>
          <w14:ligatures w14:val="none"/>
        </w:rPr>
        <w:t>Рішення про затвердження проміжного звіту:</w:t>
      </w:r>
      <w:r w:rsidRPr="004B20F1">
        <w:rPr>
          <w:rFonts w:ascii="Pragmatica-Book" w:eastAsia="Times New Roman" w:hAnsi="Pragmatica-Book" w:cs="Pragmatica-Book"/>
          <w:color w:val="000000"/>
          <w:w w:val="90"/>
          <w:kern w:val="0"/>
          <w:sz w:val="20"/>
          <w:szCs w:val="20"/>
          <w:lang w:val="ru-RU" w:eastAsia="uk-UA"/>
          <w14:ligatures w14:val="none"/>
        </w:rPr>
        <w:t xml:space="preserve"> </w:t>
      </w:r>
      <w:r w:rsidRPr="005A68EF">
        <w:rPr>
          <w:rFonts w:ascii="Times New Roman" w:eastAsia="Times New Roman" w:hAnsi="Times New Roman" w:cs="Times New Roman"/>
          <w:color w:val="000000"/>
          <w:kern w:val="0"/>
          <w:sz w:val="24"/>
          <w:szCs w:val="24"/>
          <w:lang w:val="ru-RU" w:eastAsia="uk-UA"/>
          <w14:ligatures w14:val="none"/>
        </w:rPr>
        <w:t xml:space="preserve"> </w:t>
      </w:r>
    </w:p>
    <w:p w14:paraId="05070C4F" w14:textId="77777777" w:rsidR="004B20F1" w:rsidRPr="004B20F1" w:rsidRDefault="004B20F1" w:rsidP="004B20F1">
      <w:pPr>
        <w:widowControl w:val="0"/>
        <w:tabs>
          <w:tab w:val="right" w:leader="underscore" w:pos="7710"/>
          <w:tab w:val="right" w:leader="underscore"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4B20F1">
        <w:rPr>
          <w:rFonts w:ascii="Times New Roman" w:eastAsia="Times New Roman" w:hAnsi="Times New Roman" w:cs="Times New Roman"/>
          <w:color w:val="000000"/>
          <w:kern w:val="0"/>
          <w:sz w:val="24"/>
          <w:szCs w:val="24"/>
          <w:lang w:val="uk-UA" w:eastAsia="uk-UA"/>
          <w14:ligatures w14:val="none"/>
        </w:rPr>
        <w:t xml:space="preserve">Особа, яка здійснює діяльність з оприлюднення регульованої інформації: </w:t>
      </w:r>
      <w:r w:rsidRPr="004B20F1">
        <w:rPr>
          <w:rFonts w:ascii="Times New Roman" w:eastAsia="Times New Roman" w:hAnsi="Times New Roman" w:cs="Times New Roman"/>
          <w:color w:val="000000"/>
          <w:kern w:val="0"/>
          <w:sz w:val="24"/>
          <w:szCs w:val="24"/>
          <w:lang w:val="uk-UA" w:eastAsia="uk-UA"/>
          <w14:ligatures w14:val="none"/>
        </w:rPr>
        <w:tab/>
      </w:r>
    </w:p>
    <w:p w14:paraId="7A6FDADC" w14:textId="77777777" w:rsidR="004B20F1" w:rsidRPr="005A68EF" w:rsidRDefault="004B20F1" w:rsidP="004B20F1">
      <w:pPr>
        <w:widowControl w:val="0"/>
        <w:tabs>
          <w:tab w:val="right" w:leader="underscore" w:pos="7710"/>
          <w:tab w:val="right" w:leader="underscore"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ru-RU" w:eastAsia="uk-UA"/>
          <w14:ligatures w14:val="none"/>
        </w:rPr>
      </w:pPr>
      <w:r w:rsidRPr="005A68EF">
        <w:rPr>
          <w:rFonts w:ascii="Times New Roman" w:eastAsia="Times New Roman" w:hAnsi="Times New Roman" w:cs="Times New Roman"/>
          <w:color w:val="000000"/>
          <w:kern w:val="0"/>
          <w:sz w:val="24"/>
          <w:szCs w:val="24"/>
          <w:lang w:val="ru-RU" w:eastAsia="uk-UA"/>
          <w14:ligatures w14:val="none"/>
        </w:rPr>
        <w:t xml:space="preserve">Державна установа "Агентство з розвитку інфраструктури фондового ринку України" 21676262 Україна </w:t>
      </w:r>
      <w:r w:rsidRPr="004B20F1">
        <w:rPr>
          <w:rFonts w:ascii="Times New Roman" w:eastAsia="Times New Roman" w:hAnsi="Times New Roman" w:cs="Times New Roman"/>
          <w:color w:val="000000"/>
          <w:kern w:val="0"/>
          <w:sz w:val="24"/>
          <w:szCs w:val="24"/>
          <w:lang w:val="en-US" w:eastAsia="uk-UA"/>
          <w14:ligatures w14:val="none"/>
        </w:rPr>
        <w:t>DR</w:t>
      </w:r>
      <w:r w:rsidRPr="005A68EF">
        <w:rPr>
          <w:rFonts w:ascii="Times New Roman" w:eastAsia="Times New Roman" w:hAnsi="Times New Roman" w:cs="Times New Roman"/>
          <w:color w:val="000000"/>
          <w:kern w:val="0"/>
          <w:sz w:val="24"/>
          <w:szCs w:val="24"/>
          <w:lang w:val="ru-RU" w:eastAsia="uk-UA"/>
          <w14:ligatures w14:val="none"/>
        </w:rPr>
        <w:t>/00001/</w:t>
      </w:r>
      <w:r w:rsidRPr="004B20F1">
        <w:rPr>
          <w:rFonts w:ascii="Times New Roman" w:eastAsia="Times New Roman" w:hAnsi="Times New Roman" w:cs="Times New Roman"/>
          <w:color w:val="000000"/>
          <w:kern w:val="0"/>
          <w:sz w:val="24"/>
          <w:szCs w:val="24"/>
          <w:lang w:val="en-US" w:eastAsia="uk-UA"/>
          <w14:ligatures w14:val="none"/>
        </w:rPr>
        <w:t>APA</w:t>
      </w:r>
    </w:p>
    <w:p w14:paraId="302C118D" w14:textId="77777777" w:rsidR="004B20F1" w:rsidRPr="004B20F1" w:rsidRDefault="004B20F1" w:rsidP="004B20F1">
      <w:pPr>
        <w:widowControl w:val="0"/>
        <w:tabs>
          <w:tab w:val="right" w:leader="underscore" w:pos="7710"/>
          <w:tab w:val="right" w:leader="underscore"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4B20F1">
        <w:rPr>
          <w:rFonts w:ascii="Times New Roman" w:eastAsia="Times New Roman" w:hAnsi="Times New Roman" w:cs="Times New Roman"/>
          <w:color w:val="000000"/>
          <w:kern w:val="0"/>
          <w:sz w:val="24"/>
          <w:szCs w:val="24"/>
          <w:lang w:val="uk-UA" w:eastAsia="uk-UA"/>
          <w14:ligatures w14:val="none"/>
        </w:rPr>
        <w:t xml:space="preserve">Особа, яка здійснює подання звітності та/або звітних даних до Національної комісії з цінних паперів та фондового ринку: </w:t>
      </w:r>
    </w:p>
    <w:p w14:paraId="25AA09CB" w14:textId="77777777" w:rsidR="004B20F1" w:rsidRPr="005A68EF" w:rsidRDefault="004B20F1" w:rsidP="004B20F1">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ru-RU" w:eastAsia="uk-UA"/>
          <w14:ligatures w14:val="none"/>
        </w:rPr>
      </w:pPr>
      <w:r w:rsidRPr="005A68EF">
        <w:rPr>
          <w:rFonts w:ascii="Times New Roman" w:eastAsia="Times New Roman" w:hAnsi="Times New Roman" w:cs="Times New Roman"/>
          <w:color w:val="000000"/>
          <w:kern w:val="0"/>
          <w:sz w:val="24"/>
          <w:szCs w:val="24"/>
          <w:lang w:val="ru-RU" w:eastAsia="uk-UA"/>
          <w14:ligatures w14:val="none"/>
        </w:rPr>
        <w:t xml:space="preserve">Державна установа "Агентство з розвитку </w:t>
      </w:r>
      <w:r w:rsidRPr="004B20F1">
        <w:rPr>
          <w:rFonts w:ascii="Times New Roman" w:eastAsia="Times New Roman" w:hAnsi="Times New Roman" w:cs="Times New Roman"/>
          <w:color w:val="000000"/>
          <w:kern w:val="0"/>
          <w:sz w:val="24"/>
          <w:szCs w:val="24"/>
          <w:lang w:val="en-US" w:eastAsia="uk-UA"/>
          <w14:ligatures w14:val="none"/>
        </w:rPr>
        <w:t>i</w:t>
      </w:r>
      <w:r w:rsidRPr="005A68EF">
        <w:rPr>
          <w:rFonts w:ascii="Times New Roman" w:eastAsia="Times New Roman" w:hAnsi="Times New Roman" w:cs="Times New Roman"/>
          <w:color w:val="000000"/>
          <w:kern w:val="0"/>
          <w:sz w:val="24"/>
          <w:szCs w:val="24"/>
          <w:lang w:val="ru-RU" w:eastAsia="uk-UA"/>
          <w14:ligatures w14:val="none"/>
        </w:rPr>
        <w:t xml:space="preserve">нфраструктури фондового ринку України" 21676262 Україна </w:t>
      </w:r>
      <w:r w:rsidRPr="004B20F1">
        <w:rPr>
          <w:rFonts w:ascii="Times New Roman" w:eastAsia="Times New Roman" w:hAnsi="Times New Roman" w:cs="Times New Roman"/>
          <w:color w:val="000000"/>
          <w:kern w:val="0"/>
          <w:sz w:val="24"/>
          <w:szCs w:val="24"/>
          <w:lang w:val="en-US" w:eastAsia="uk-UA"/>
          <w14:ligatures w14:val="none"/>
        </w:rPr>
        <w:t>DR</w:t>
      </w:r>
      <w:r w:rsidRPr="005A68EF">
        <w:rPr>
          <w:rFonts w:ascii="Times New Roman" w:eastAsia="Times New Roman" w:hAnsi="Times New Roman" w:cs="Times New Roman"/>
          <w:color w:val="000000"/>
          <w:kern w:val="0"/>
          <w:sz w:val="24"/>
          <w:szCs w:val="24"/>
          <w:lang w:val="ru-RU" w:eastAsia="uk-UA"/>
          <w14:ligatures w14:val="none"/>
        </w:rPr>
        <w:t>/00002/</w:t>
      </w:r>
      <w:r w:rsidRPr="004B20F1">
        <w:rPr>
          <w:rFonts w:ascii="Times New Roman" w:eastAsia="Times New Roman" w:hAnsi="Times New Roman" w:cs="Times New Roman"/>
          <w:color w:val="000000"/>
          <w:kern w:val="0"/>
          <w:sz w:val="24"/>
          <w:szCs w:val="24"/>
          <w:lang w:val="en-US" w:eastAsia="uk-UA"/>
          <w14:ligatures w14:val="none"/>
        </w:rPr>
        <w:t>ARM</w:t>
      </w:r>
    </w:p>
    <w:p w14:paraId="074673BC" w14:textId="77777777" w:rsidR="004B20F1" w:rsidRPr="004B20F1" w:rsidRDefault="004B20F1" w:rsidP="004B20F1">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p w14:paraId="34D2B59C" w14:textId="77777777" w:rsidR="004B20F1" w:rsidRPr="004B20F1" w:rsidRDefault="004B20F1" w:rsidP="004B20F1">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p w14:paraId="128DF200" w14:textId="77777777" w:rsidR="004B20F1" w:rsidRPr="004B20F1" w:rsidRDefault="004B20F1" w:rsidP="004B20F1">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4B20F1">
        <w:rPr>
          <w:rFonts w:ascii="Times New Roman" w:eastAsia="Times New Roman" w:hAnsi="Times New Roman" w:cs="Times New Roman"/>
          <w:color w:val="000000"/>
          <w:kern w:val="0"/>
          <w:sz w:val="24"/>
          <w:szCs w:val="24"/>
          <w:lang w:val="uk-UA" w:eastAsia="uk-UA"/>
          <w14:ligatures w14:val="none"/>
        </w:rPr>
        <w:t>Дані про дату та місце оприлюднення проміжної інформації:</w:t>
      </w:r>
    </w:p>
    <w:p w14:paraId="6A8992AF" w14:textId="77777777" w:rsidR="004B20F1" w:rsidRPr="004B20F1" w:rsidRDefault="004B20F1" w:rsidP="004B20F1">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tbl>
      <w:tblPr>
        <w:tblW w:w="5000" w:type="pct"/>
        <w:tblLook w:val="0000" w:firstRow="0" w:lastRow="0" w:firstColumn="0" w:lastColumn="0" w:noHBand="0" w:noVBand="0"/>
      </w:tblPr>
      <w:tblGrid>
        <w:gridCol w:w="3444"/>
        <w:gridCol w:w="4282"/>
        <w:gridCol w:w="2195"/>
      </w:tblGrid>
      <w:tr w:rsidR="004B20F1" w:rsidRPr="004B20F1" w14:paraId="2FEC72EB" w14:textId="77777777" w:rsidTr="00BF72C5">
        <w:trPr>
          <w:trHeight w:val="60"/>
        </w:trPr>
        <w:tc>
          <w:tcPr>
            <w:tcW w:w="1736" w:type="pct"/>
            <w:shd w:val="clear" w:color="auto" w:fill="auto"/>
          </w:tcPr>
          <w:p w14:paraId="3ACD359E" w14:textId="77777777" w:rsidR="004B20F1" w:rsidRPr="004B20F1" w:rsidRDefault="004B20F1" w:rsidP="004B20F1">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4"/>
                <w:szCs w:val="24"/>
                <w:lang w:val="uk-UA" w:eastAsia="uk-UA"/>
                <w14:ligatures w14:val="none"/>
              </w:rPr>
            </w:pPr>
            <w:r w:rsidRPr="004B20F1">
              <w:rPr>
                <w:rFonts w:ascii="Times New Roman" w:eastAsia="Times New Roman" w:hAnsi="Times New Roman" w:cs="Times New Roman"/>
                <w:color w:val="000000"/>
                <w:kern w:val="0"/>
                <w:sz w:val="24"/>
                <w:szCs w:val="24"/>
                <w:lang w:val="uk-UA" w:eastAsia="uk-UA"/>
                <w14:ligatures w14:val="none"/>
              </w:rPr>
              <w:t>Проміжну інформацію розміщено на власному вебсайті емітента</w:t>
            </w:r>
          </w:p>
        </w:tc>
        <w:tc>
          <w:tcPr>
            <w:tcW w:w="2158" w:type="pct"/>
            <w:shd w:val="clear" w:color="auto" w:fill="auto"/>
          </w:tcPr>
          <w:p w14:paraId="6D8EB368" w14:textId="77777777" w:rsidR="004B20F1" w:rsidRPr="004B20F1" w:rsidRDefault="004B20F1" w:rsidP="004B20F1">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4B20F1">
              <w:rPr>
                <w:rFonts w:ascii="Times New Roman" w:eastAsia="Times New Roman" w:hAnsi="Times New Roman" w:cs="Times New Roman"/>
                <w:color w:val="000000"/>
                <w:kern w:val="0"/>
                <w:sz w:val="24"/>
                <w:szCs w:val="24"/>
                <w:u w:val="single"/>
                <w:lang w:val="en-US" w:eastAsia="uk-UA"/>
                <w14:ligatures w14:val="none"/>
              </w:rPr>
              <w:t>https</w:t>
            </w:r>
            <w:r w:rsidRPr="005A68EF">
              <w:rPr>
                <w:rFonts w:ascii="Times New Roman" w:eastAsia="Times New Roman" w:hAnsi="Times New Roman" w:cs="Times New Roman"/>
                <w:color w:val="000000"/>
                <w:kern w:val="0"/>
                <w:sz w:val="24"/>
                <w:szCs w:val="24"/>
                <w:u w:val="single"/>
                <w:lang w:val="ru-RU" w:eastAsia="uk-UA"/>
                <w14:ligatures w14:val="none"/>
              </w:rPr>
              <w:t>://</w:t>
            </w:r>
            <w:r w:rsidRPr="004B20F1">
              <w:rPr>
                <w:rFonts w:ascii="Times New Roman" w:eastAsia="Times New Roman" w:hAnsi="Times New Roman" w:cs="Times New Roman"/>
                <w:color w:val="000000"/>
                <w:kern w:val="0"/>
                <w:sz w:val="24"/>
                <w:szCs w:val="24"/>
                <w:u w:val="single"/>
                <w:lang w:val="en-US" w:eastAsia="uk-UA"/>
                <w14:ligatures w14:val="none"/>
              </w:rPr>
              <w:t>miloan</w:t>
            </w:r>
            <w:r w:rsidRPr="005A68EF">
              <w:rPr>
                <w:rFonts w:ascii="Times New Roman" w:eastAsia="Times New Roman" w:hAnsi="Times New Roman" w:cs="Times New Roman"/>
                <w:color w:val="000000"/>
                <w:kern w:val="0"/>
                <w:sz w:val="24"/>
                <w:szCs w:val="24"/>
                <w:u w:val="single"/>
                <w:lang w:val="ru-RU" w:eastAsia="uk-UA"/>
                <w14:ligatures w14:val="none"/>
              </w:rPr>
              <w:t>.</w:t>
            </w:r>
            <w:r w:rsidRPr="004B20F1">
              <w:rPr>
                <w:rFonts w:ascii="Times New Roman" w:eastAsia="Times New Roman" w:hAnsi="Times New Roman" w:cs="Times New Roman"/>
                <w:color w:val="000000"/>
                <w:kern w:val="0"/>
                <w:sz w:val="24"/>
                <w:szCs w:val="24"/>
                <w:u w:val="single"/>
                <w:lang w:val="en-US" w:eastAsia="uk-UA"/>
                <w14:ligatures w14:val="none"/>
              </w:rPr>
              <w:t>ua</w:t>
            </w:r>
            <w:r w:rsidRPr="005A68EF">
              <w:rPr>
                <w:rFonts w:ascii="Times New Roman" w:eastAsia="Times New Roman" w:hAnsi="Times New Roman" w:cs="Times New Roman"/>
                <w:color w:val="000000"/>
                <w:kern w:val="0"/>
                <w:sz w:val="24"/>
                <w:szCs w:val="24"/>
                <w:u w:val="single"/>
                <w:lang w:val="ru-RU" w:eastAsia="uk-UA"/>
                <w14:ligatures w14:val="none"/>
              </w:rPr>
              <w:t>/</w:t>
            </w:r>
            <w:r w:rsidRPr="004B20F1">
              <w:rPr>
                <w:rFonts w:ascii="Times New Roman" w:eastAsia="Times New Roman" w:hAnsi="Times New Roman" w:cs="Times New Roman"/>
                <w:color w:val="000000"/>
                <w:kern w:val="0"/>
                <w:sz w:val="24"/>
                <w:szCs w:val="24"/>
                <w:u w:val="single"/>
                <w:lang w:val="en-US" w:eastAsia="uk-UA"/>
                <w14:ligatures w14:val="none"/>
              </w:rPr>
              <w:t>s</w:t>
            </w:r>
            <w:r w:rsidRPr="005A68EF">
              <w:rPr>
                <w:rFonts w:ascii="Times New Roman" w:eastAsia="Times New Roman" w:hAnsi="Times New Roman" w:cs="Times New Roman"/>
                <w:color w:val="000000"/>
                <w:kern w:val="0"/>
                <w:sz w:val="24"/>
                <w:szCs w:val="24"/>
                <w:u w:val="single"/>
                <w:lang w:val="ru-RU" w:eastAsia="uk-UA"/>
                <w14:ligatures w14:val="none"/>
              </w:rPr>
              <w:t>/</w:t>
            </w:r>
            <w:r w:rsidRPr="004B20F1">
              <w:rPr>
                <w:rFonts w:ascii="Times New Roman" w:eastAsia="Times New Roman" w:hAnsi="Times New Roman" w:cs="Times New Roman"/>
                <w:color w:val="000000"/>
                <w:kern w:val="0"/>
                <w:sz w:val="24"/>
                <w:szCs w:val="24"/>
                <w:u w:val="single"/>
                <w:lang w:val="en-US" w:eastAsia="uk-UA"/>
                <w14:ligatures w14:val="none"/>
              </w:rPr>
              <w:t>documents</w:t>
            </w:r>
            <w:r w:rsidRPr="004B20F1">
              <w:rPr>
                <w:rFonts w:ascii="Times New Roman" w:eastAsia="Times New Roman" w:hAnsi="Times New Roman" w:cs="Times New Roman"/>
                <w:color w:val="000000"/>
                <w:kern w:val="0"/>
                <w:sz w:val="24"/>
                <w:szCs w:val="24"/>
                <w:u w:val="single"/>
                <w:lang w:val="uk-UA" w:eastAsia="uk-UA"/>
                <w14:ligatures w14:val="none"/>
              </w:rPr>
              <w:t xml:space="preserve"> </w:t>
            </w:r>
          </w:p>
          <w:p w14:paraId="168581CA" w14:textId="77777777" w:rsidR="004B20F1" w:rsidRPr="004B20F1" w:rsidRDefault="004B20F1" w:rsidP="004B20F1">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4B20F1">
              <w:rPr>
                <w:rFonts w:ascii="Times New Roman" w:eastAsia="Times New Roman" w:hAnsi="Times New Roman" w:cs="Times New Roman"/>
                <w:color w:val="000000"/>
                <w:kern w:val="0"/>
                <w:sz w:val="20"/>
                <w:szCs w:val="20"/>
                <w:lang w:val="uk-UA" w:eastAsia="uk-UA"/>
                <w14:ligatures w14:val="none"/>
              </w:rPr>
              <w:t>(URL-адреса вебсайту)</w:t>
            </w:r>
          </w:p>
        </w:tc>
        <w:tc>
          <w:tcPr>
            <w:tcW w:w="1106" w:type="pct"/>
            <w:shd w:val="clear" w:color="auto" w:fill="auto"/>
          </w:tcPr>
          <w:p w14:paraId="1AD0D02B" w14:textId="77777777" w:rsidR="004B20F1" w:rsidRPr="004B20F1" w:rsidRDefault="004B20F1" w:rsidP="004B20F1">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4B20F1">
              <w:rPr>
                <w:rFonts w:ascii="Times New Roman" w:eastAsia="Times New Roman" w:hAnsi="Times New Roman" w:cs="Times New Roman"/>
                <w:color w:val="000000"/>
                <w:kern w:val="0"/>
                <w:sz w:val="24"/>
                <w:szCs w:val="24"/>
                <w:u w:val="single"/>
                <w:lang w:val="en-US" w:eastAsia="uk-UA"/>
                <w14:ligatures w14:val="none"/>
              </w:rPr>
              <w:t>28.10.2024</w:t>
            </w:r>
            <w:r w:rsidRPr="004B20F1">
              <w:rPr>
                <w:rFonts w:ascii="Times New Roman" w:eastAsia="Times New Roman" w:hAnsi="Times New Roman" w:cs="Times New Roman"/>
                <w:color w:val="000000"/>
                <w:kern w:val="0"/>
                <w:sz w:val="24"/>
                <w:szCs w:val="24"/>
                <w:u w:val="single"/>
                <w:lang w:val="uk-UA" w:eastAsia="uk-UA"/>
                <w14:ligatures w14:val="none"/>
              </w:rPr>
              <w:t xml:space="preserve"> </w:t>
            </w:r>
          </w:p>
          <w:p w14:paraId="57CEB46C" w14:textId="77777777" w:rsidR="004B20F1" w:rsidRPr="004B20F1" w:rsidRDefault="004B20F1" w:rsidP="004B20F1">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4B20F1">
              <w:rPr>
                <w:rFonts w:ascii="Times New Roman" w:eastAsia="Times New Roman" w:hAnsi="Times New Roman" w:cs="Times New Roman"/>
                <w:color w:val="000000"/>
                <w:kern w:val="0"/>
                <w:sz w:val="20"/>
                <w:szCs w:val="20"/>
                <w:lang w:val="uk-UA" w:eastAsia="uk-UA"/>
                <w14:ligatures w14:val="none"/>
              </w:rPr>
              <w:t>(дата)</w:t>
            </w:r>
          </w:p>
        </w:tc>
      </w:tr>
    </w:tbl>
    <w:p w14:paraId="1D01797D" w14:textId="77777777" w:rsidR="004B20F1" w:rsidRPr="004B20F1" w:rsidRDefault="004B20F1" w:rsidP="004B20F1">
      <w:pPr>
        <w:rPr>
          <w:rFonts w:ascii="Calibri" w:eastAsia="Times New Roman" w:hAnsi="Calibri" w:cs="Times New Roman"/>
          <w:kern w:val="0"/>
          <w:lang w:val="uk-UA" w:eastAsia="uk-UA"/>
          <w14:ligatures w14:val="none"/>
        </w:rPr>
        <w:sectPr w:rsidR="004B20F1" w:rsidRPr="004B20F1" w:rsidSect="004B20F1">
          <w:headerReference w:type="even" r:id="rId7"/>
          <w:headerReference w:type="default" r:id="rId8"/>
          <w:footerReference w:type="even" r:id="rId9"/>
          <w:footerReference w:type="default" r:id="rId10"/>
          <w:headerReference w:type="first" r:id="rId11"/>
          <w:footerReference w:type="first" r:id="rId12"/>
          <w:pgSz w:w="11906" w:h="16838"/>
          <w:pgMar w:top="340" w:right="567" w:bottom="340" w:left="1418" w:header="709" w:footer="709" w:gutter="0"/>
          <w:cols w:space="708"/>
          <w:docGrid w:linePitch="360"/>
        </w:sectPr>
      </w:pPr>
    </w:p>
    <w:p w14:paraId="79528125" w14:textId="77777777" w:rsidR="004B20F1" w:rsidRPr="004B20F1" w:rsidRDefault="004B20F1" w:rsidP="004B20F1">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4B20F1">
        <w:rPr>
          <w:rFonts w:ascii="Times New Roman" w:eastAsia="Times New Roman" w:hAnsi="Times New Roman" w:cs="Times New Roman"/>
          <w:b/>
          <w:bCs/>
          <w:color w:val="000000"/>
          <w:kern w:val="0"/>
          <w:sz w:val="24"/>
          <w:szCs w:val="24"/>
          <w:lang w:val="uk-UA" w:eastAsia="uk-UA"/>
          <w14:ligatures w14:val="none"/>
        </w:rPr>
        <w:lastRenderedPageBreak/>
        <w:t>Пояснення щодо розкриття інформації</w:t>
      </w:r>
    </w:p>
    <w:p w14:paraId="6D3171B5" w14:textId="77777777" w:rsidR="004B20F1" w:rsidRPr="004B20F1" w:rsidRDefault="004B20F1" w:rsidP="004B20F1">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4"/>
          <w:szCs w:val="24"/>
          <w:lang w:val="uk-UA" w:eastAsia="uk-UA"/>
          <w14:ligatures w14:val="none"/>
        </w:rPr>
      </w:pPr>
    </w:p>
    <w:p w14:paraId="1CE423F8"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uk-UA" w:eastAsia="uk-UA"/>
          <w14:ligatures w14:val="none"/>
        </w:rPr>
      </w:pPr>
      <w:r w:rsidRPr="005A68EF">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я щодо ус</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х випуск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в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нних папер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в, за якими надається забезпечення (якщо 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чний зв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т подається особою, яка надає забезпечення (незалежно 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д того, чи є особа ем</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тентом)" не розкрита особою у складі проміжного звіту через те, що проміжний звіт подає емітент.</w:t>
      </w:r>
    </w:p>
    <w:p w14:paraId="77449444"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uk-UA" w:eastAsia="uk-UA"/>
          <w14:ligatures w14:val="none"/>
        </w:rPr>
      </w:pPr>
      <w:r w:rsidRPr="005A68EF">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я щодо вс</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х ос</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б, як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 xml:space="preserve"> на дають забезпечення за його зобов'язаннями (якщо за зобов'язаннями ем</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тента надаються забезпечення)"  не розкрита особою у складі проміжного звіту через те, що проміжний звіт подає емітент.</w:t>
      </w:r>
    </w:p>
    <w:p w14:paraId="1CF8F73B"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uk-UA" w:eastAsia="uk-UA"/>
          <w14:ligatures w14:val="none"/>
        </w:rPr>
      </w:pPr>
      <w:r w:rsidRPr="005A68EF">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я про рейтингове агентство" не розкрита особою у складі проміжного звіту через те, що за звітний період емітент не проводив рейтингову оцінку свого кредитного рейтингу або його цінних паперів.</w:t>
      </w:r>
    </w:p>
    <w:p w14:paraId="16315619"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uk-UA" w:eastAsia="uk-UA"/>
          <w14:ligatures w14:val="none"/>
        </w:rPr>
      </w:pPr>
      <w:r w:rsidRPr="005A68EF">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я про судов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uk-UA" w:eastAsia="uk-UA"/>
          <w14:ligatures w14:val="none"/>
        </w:rPr>
        <w:t xml:space="preserve"> справи" не розкрита особою у складі проміжного звіту через те, що особа не мала судових справ , за якими розглядаються позовні вимоги у розмірі на суму 1 та більше відсотків активів особи або дочірнього підприємства станом на початок звітного періоду, стороною в яких виступає особа, її дочірні підприємства, посадові особи.</w:t>
      </w:r>
    </w:p>
    <w:p w14:paraId="7DC0B161"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Судові та/або арбітражні провадження в яких емітент є або був стороною, пов"язані з питанням невиконання позичальниками умов надання кредитів. Подібні спори супроводжують діяльність будь-якої кредитної організації , яка надає послуги широкому колу осіб. Розмір позовних вимог за такими провадженнями є незначним для емітента. Ризик неповернення або невчасного повернення позичальником коштів є контрольованим і враховується при прогнозуванні і бюджетуванні діяльності емітента. Інформація про те,що емітент стане стороною судових та/або арбітражних проваджень, які можуть мати значний вплив на емітента та його фінансові показники відсутня.</w:t>
      </w:r>
    </w:p>
    <w:p w14:paraId="6461CE32"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штрафн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санкц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ї щодо особи" не розкрита особою у складі проміжного звіту через те, що протягом звітного періоду особа не мала штрафних санкцій в розмірі,  який перевищує 1000 грн.</w:t>
      </w:r>
    </w:p>
    <w:p w14:paraId="17304D07"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щодо корпоративного секретаря" не розкрита особою у складі проміжного звіту через те, що на кінець звітного періоду особа не мала  корпоративного секретаря.</w:t>
      </w:r>
    </w:p>
    <w:p w14:paraId="3307B87F"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нними паперами у тому числ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за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потечними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нними паперами (за кожним власним випуском)" не розкрита особою у складі проміжного звіту через те, що на кінець звітного періоду особа не мала зобов'язань за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потечними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нними паперами.</w:t>
      </w:r>
    </w:p>
    <w:p w14:paraId="4A3DA765"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нними паперами: за сертиф</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катами ФОН (за кожним власним випуском)" не розкрита особою у складі проміжного звіту через те, що на кінець звітного періоду особа не мала зобов'язаннь за сертиф</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катами ФОН.</w:t>
      </w:r>
    </w:p>
    <w:p w14:paraId="3A4B9D91"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нними паперами: за векселями (всього)" не розкрита особою у складі проміжного звіту через те, що на кінець звітного періоду особа не мала зобов'язаннь за векселями.</w:t>
      </w:r>
    </w:p>
    <w:p w14:paraId="01E88F48"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нними паперами у тому числ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за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ншими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нними паперами (у тому числ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за пох</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дними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нними паперами) (за кожним видом)" не розкрита особою у складі проміжного звіту через те, що на кінець звітного періоду особа не мала зобов'язаннь за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ншими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нними паперами (у тому числ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за пох</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дними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нними паперами) .</w:t>
      </w:r>
    </w:p>
    <w:p w14:paraId="51CD7B32"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нними паперами у тому числ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за ф</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нансовими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нвестиц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ями в корпоративн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права (за кожним видом)" не розкрита особою у складі проміжного звіту через те, що на кінець звітного періоду особа не мала зобов'язаннь за ф</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нансовими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нвестиц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ями в корпоративн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права.</w:t>
      </w:r>
    </w:p>
    <w:p w14:paraId="52FC164A"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зобов'язання та забезпечення особи. Ф</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нансова допомога на зворотн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 основ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не розкрита особою у складі проміжного звіту через те, що на кінець звітного періоду особа не мала зобов'язаннь по ф</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нансовій допомозі на зворотн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 основ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w:t>
      </w:r>
    </w:p>
    <w:p w14:paraId="2BEFFFA8"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обсяги виробництва та реал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зац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ї основних вид</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продукц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ї" не розкрита особою у складі проміжного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w:t>
      </w:r>
    </w:p>
    <w:p w14:paraId="312FA3A7"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соб</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варт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сть реал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зованої продукц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ї" не розкрита особою у складі проміжного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w:t>
      </w:r>
    </w:p>
    <w:p w14:paraId="0BA60C6C"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домост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про участь в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нших юридичних особах" не розкрита особою у складі проміжного звіту через те, що на кінець звітного періоду особа не мала участі в інших юридичних особах.</w:t>
      </w:r>
    </w:p>
    <w:p w14:paraId="7C373B09"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докремлен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п</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дрозд</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л" не розкрита особою у складі проміжного звіту через те, що на кінець звітного періоду особа не мала відокремлених підрозділів.</w:t>
      </w:r>
    </w:p>
    <w:p w14:paraId="6DE0C420"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випуски акц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 не розкрита особою у складі проміжного звіту через те, що особа не є акціонерним товариством.</w:t>
      </w:r>
    </w:p>
    <w:p w14:paraId="62D0E334"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щодо наявност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обмежень за акц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ями" не розкрита особою у складі проміжного звіту через те, що особа не є акціонерним товариством.</w:t>
      </w:r>
    </w:p>
    <w:p w14:paraId="02A92B2B"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lastRenderedPageBreak/>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я про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нш</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папери" не розкрита особою у складі проміжного звіту через те, що на кінець звітного періоду особа не мала зареєстрованих випусків інших цінних паперів.</w:t>
      </w:r>
    </w:p>
    <w:p w14:paraId="2EE9CBF7"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деривативн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папери" не розкрита особою у складі проміжного звіту через те, що на кінець звітного періоду особа не мала зареєстрованих випусків деривативних цінних паперів.</w:t>
      </w:r>
    </w:p>
    <w:p w14:paraId="5A42972D"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забезпечення випуску боргових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нних папер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на кінець звітного періоду особа не мала зареєстованих випусків боргових цінних паперів, за якими надається забеспечення.</w:t>
      </w:r>
    </w:p>
    <w:p w14:paraId="47AE7F06"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"Зв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т про стан об'єкта нерухомост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(у раз</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ем</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ї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льових корпоративних обл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гац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 виконання зобов'язань за якими зд</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йснюється шляхом об'єкта (частини об'єкта) житлового буд</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вництва)" не розкрита особою у складі проміжного звіту через те, що на кінець звітного періоду особа не мала зареєстрованих випусків цільових корпоративних  облігацій, виконання зобов'язань за якими зд</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йснюється шляхом об'єкта (частини об'єкта) житлового буд</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вництва.</w:t>
      </w:r>
    </w:p>
    <w:p w14:paraId="0C4BF5AE"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придбання власних акц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 протягом зв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тного пер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оду" не розкрита особою у складі проміжного звіту через те, що особа не є акціонерним товариством.</w:t>
      </w:r>
    </w:p>
    <w:p w14:paraId="591CC849"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наявн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сть у власност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прац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вник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особи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нних папер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(кр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м акц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 такої особи" не розкрита особою у складі проміжного звіту через те, що особа не є акціонерним товариством.</w:t>
      </w:r>
    </w:p>
    <w:p w14:paraId="403C7B93"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наявн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сть у власност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прац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вник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особи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нних папер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(кр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м акц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 такої особи: Усього" не розкрита особою у складі проміжного звіту через те, що особа не є акціонерним товариством.</w:t>
      </w:r>
    </w:p>
    <w:p w14:paraId="6B5D952F"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наявн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сть у власност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прац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вник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особи акц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 у розм</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понад 0,1 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дсотка розм</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ру статутного кап</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талу" не розкрита особою у складі проміжного звіту через те, що особа не є акціонерним товариством.</w:t>
      </w:r>
    </w:p>
    <w:p w14:paraId="003123AA"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наявн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сть у власност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прац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вник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особи акц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 у розм</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понад 0,1 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дсотка розм</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ру статутного кап</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талу: Усього" не розкрита особою у складі проміжного звіту через те, що особа не є акціонерним товариством.</w:t>
      </w:r>
    </w:p>
    <w:p w14:paraId="7831E056"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будь-як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обмеження щодо об</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гу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нних папер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особи, в тому числ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необх</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сть отримання 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д особи або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нших власник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нних папер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згоди на 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дчуження таких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нних папер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на кінець звітного періоду особа не мала будь-яких обмеженнь щодо об</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гу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нних папер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особи, в тому числ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необх</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сть отримання 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д особи або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нших власник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нних папер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згоди на 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дчуження таких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нних папер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w:t>
      </w:r>
    </w:p>
    <w:p w14:paraId="2C782A32"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про загальну 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льк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сть голосуючих акц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 та 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льк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сть голосуючих акц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 права голосу за якими обмежено, а також 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льк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сть голосуючих акц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й, права голосу за якими за результатами обмеження таких прав передано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нш</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 особ</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не розкрита особою у складі проміжного звіту через те, що особа не є акціонерним товариством. .</w:t>
      </w:r>
    </w:p>
    <w:p w14:paraId="18F7980F"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"Дов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дка щодо 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домостей про аудиторський зв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т щодо ф</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нансової зв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тност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за зв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тний період" не розкрита особою у складі проміжного звіту через те, що  особа не здійснювала аудит ф</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нансової зв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тност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за зв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тний проміжной період.</w:t>
      </w:r>
    </w:p>
    <w:p w14:paraId="6D912D65"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домост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про прийняття 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шення про попереднє надання згоди на вчинення значних правочин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протягом звітного періоду особа не приймала 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шення про попереднє надання згоди на вчинення значних правочин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w:t>
      </w:r>
    </w:p>
    <w:p w14:paraId="75877380"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домост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про вчинення значних правочин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протягом звітного періоду особа не приймала рішень про надання згоди на вчинення значного правочину.</w:t>
      </w:r>
    </w:p>
    <w:p w14:paraId="6866E06C"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домост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про вчинення правочин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щодо вчинення яких є за</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нтересован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сть" не розкрита особою у складі проміжного звіту через те, що особа не приймала рішень про вчинення правочин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щодо вчинення яких є за</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нтересован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сть.</w:t>
      </w:r>
    </w:p>
    <w:p w14:paraId="4DBC70DE"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Складова змісту проміжної інформації "Проміжна ф</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нансова зв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тн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сть поручителя (страховика/гаранта), що зд</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йснює забезпечення випуску боргових 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нних папер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на кінець звітного періоду особа не є поручителем (страховиком/гарантом).</w:t>
      </w:r>
    </w:p>
    <w:p w14:paraId="5142C220"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030560A0" w14:textId="77777777" w:rsidR="004B20F1" w:rsidRPr="004B20F1" w:rsidRDefault="004B20F1" w:rsidP="004B20F1">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4B20F1">
        <w:rPr>
          <w:rFonts w:ascii="Times New Roman" w:eastAsia="Times New Roman" w:hAnsi="Times New Roman" w:cs="Times New Roman"/>
          <w:b/>
          <w:color w:val="000000"/>
          <w:kern w:val="0"/>
          <w:sz w:val="24"/>
          <w:szCs w:val="24"/>
          <w:lang w:val="uk-UA" w:eastAsia="uk-UA"/>
          <w14:ligatures w14:val="none"/>
        </w:rPr>
        <w:t>Зміст</w:t>
      </w:r>
      <w:r w:rsidRPr="004B20F1">
        <w:rPr>
          <w:rFonts w:ascii="Times New Roman" w:eastAsia="Times New Roman" w:hAnsi="Times New Roman" w:cs="Times New Roman"/>
          <w:b/>
          <w:color w:val="000000"/>
          <w:kern w:val="0"/>
          <w:sz w:val="24"/>
          <w:szCs w:val="24"/>
          <w:vertAlign w:val="superscript"/>
          <w:lang w:val="uk-UA" w:eastAsia="uk-UA"/>
          <w14:ligatures w14:val="none"/>
        </w:rPr>
        <w:t xml:space="preserve"> </w:t>
      </w:r>
      <w:r w:rsidRPr="004B20F1">
        <w:rPr>
          <w:rFonts w:ascii="Times New Roman" w:eastAsia="Times New Roman" w:hAnsi="Times New Roman" w:cs="Times New Roman"/>
          <w:b/>
          <w:color w:val="000000"/>
          <w:kern w:val="0"/>
          <w:sz w:val="24"/>
          <w:szCs w:val="24"/>
          <w:lang w:val="uk-UA" w:eastAsia="uk-UA"/>
          <w14:ligatures w14:val="none"/>
        </w:rPr>
        <w:t>до проміжного звіту</w:t>
      </w:r>
    </w:p>
    <w:p w14:paraId="00587926" w14:textId="77777777" w:rsidR="004B20F1" w:rsidRPr="004B20F1" w:rsidRDefault="004B20F1" w:rsidP="004B20F1">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4"/>
          <w:szCs w:val="24"/>
          <w:lang w:val="uk-UA" w:eastAsia="uk-UA"/>
          <w14:ligatures w14:val="none"/>
        </w:rPr>
      </w:pPr>
    </w:p>
    <w:p w14:paraId="1900B406" w14:textId="4C84C8EB" w:rsidR="004B20F1" w:rsidRDefault="004B20F1">
      <w:pPr>
        <w:pStyle w:val="11"/>
        <w:tabs>
          <w:tab w:val="right" w:leader="dot" w:pos="9912"/>
        </w:tabs>
        <w:rPr>
          <w:noProof/>
        </w:rPr>
      </w:pPr>
      <w:r>
        <w:rPr>
          <w:rFonts w:ascii="Times New Roman" w:eastAsia="Times New Roman" w:hAnsi="Times New Roman" w:cs="Times New Roman"/>
          <w:kern w:val="0"/>
          <w:sz w:val="20"/>
          <w:szCs w:val="20"/>
          <w:lang w:val="en-US" w:eastAsia="uk-UA"/>
          <w14:ligatures w14:val="none"/>
        </w:rPr>
        <w:fldChar w:fldCharType="begin"/>
      </w:r>
      <w:r>
        <w:rPr>
          <w:rFonts w:ascii="Times New Roman" w:eastAsia="Times New Roman" w:hAnsi="Times New Roman" w:cs="Times New Roman"/>
          <w:kern w:val="0"/>
          <w:sz w:val="20"/>
          <w:szCs w:val="20"/>
          <w:lang w:val="en-US" w:eastAsia="uk-UA"/>
          <w14:ligatures w14:val="none"/>
        </w:rPr>
        <w:instrText xml:space="preserve"> TOC \o "1-9" \h \z \u </w:instrText>
      </w:r>
      <w:r>
        <w:rPr>
          <w:rFonts w:ascii="Times New Roman" w:eastAsia="Times New Roman" w:hAnsi="Times New Roman" w:cs="Times New Roman"/>
          <w:kern w:val="0"/>
          <w:sz w:val="20"/>
          <w:szCs w:val="20"/>
          <w:lang w:val="en-US" w:eastAsia="uk-UA"/>
          <w14:ligatures w14:val="none"/>
        </w:rPr>
        <w:fldChar w:fldCharType="separate"/>
      </w:r>
      <w:hyperlink w:anchor="_Toc181000050" w:history="1">
        <w:r w:rsidRPr="00F0754B">
          <w:rPr>
            <w:rStyle w:val="af3"/>
            <w:rFonts w:ascii="Times New Roman" w:eastAsia="Times New Roman" w:hAnsi="Times New Roman" w:cs="Times New Roman"/>
            <w:b/>
            <w:bCs/>
            <w:noProof/>
            <w:kern w:val="28"/>
            <w:lang w:val="uk-UA" w:eastAsia="uk-UA"/>
            <w14:ligatures w14:val="none"/>
          </w:rPr>
          <w:t>I. Загальна інформація</w:t>
        </w:r>
        <w:r>
          <w:rPr>
            <w:noProof/>
            <w:webHidden/>
          </w:rPr>
          <w:tab/>
        </w:r>
        <w:r>
          <w:rPr>
            <w:noProof/>
            <w:webHidden/>
          </w:rPr>
          <w:fldChar w:fldCharType="begin"/>
        </w:r>
        <w:r>
          <w:rPr>
            <w:noProof/>
            <w:webHidden/>
          </w:rPr>
          <w:instrText xml:space="preserve"> PAGEREF _Toc181000050 \h </w:instrText>
        </w:r>
        <w:r>
          <w:rPr>
            <w:noProof/>
            <w:webHidden/>
          </w:rPr>
        </w:r>
        <w:r>
          <w:rPr>
            <w:noProof/>
            <w:webHidden/>
          </w:rPr>
          <w:fldChar w:fldCharType="separate"/>
        </w:r>
        <w:r w:rsidR="002C767B">
          <w:rPr>
            <w:noProof/>
            <w:webHidden/>
          </w:rPr>
          <w:t>4</w:t>
        </w:r>
        <w:r>
          <w:rPr>
            <w:noProof/>
            <w:webHidden/>
          </w:rPr>
          <w:fldChar w:fldCharType="end"/>
        </w:r>
      </w:hyperlink>
    </w:p>
    <w:p w14:paraId="4B07060C" w14:textId="4BC7F595" w:rsidR="004B20F1" w:rsidRDefault="004B20F1">
      <w:pPr>
        <w:pStyle w:val="11"/>
        <w:tabs>
          <w:tab w:val="right" w:leader="dot" w:pos="9912"/>
        </w:tabs>
        <w:rPr>
          <w:noProof/>
        </w:rPr>
      </w:pPr>
      <w:hyperlink w:anchor="_Toc181000051" w:history="1">
        <w:r w:rsidRPr="00F0754B">
          <w:rPr>
            <w:rStyle w:val="af3"/>
            <w:rFonts w:ascii="Times New Roman" w:eastAsia="Times New Roman" w:hAnsi="Times New Roman" w:cs="Times New Roman"/>
            <w:b/>
            <w:bCs/>
            <w:noProof/>
            <w:kern w:val="28"/>
            <w:lang w:val="uk-UA" w:eastAsia="uk-UA"/>
            <w14:ligatures w14:val="none"/>
          </w:rPr>
          <w:t>1. Ідентифікаційні дані та загальна інформація</w:t>
        </w:r>
        <w:r>
          <w:rPr>
            <w:noProof/>
            <w:webHidden/>
          </w:rPr>
          <w:tab/>
        </w:r>
        <w:r>
          <w:rPr>
            <w:noProof/>
            <w:webHidden/>
          </w:rPr>
          <w:fldChar w:fldCharType="begin"/>
        </w:r>
        <w:r>
          <w:rPr>
            <w:noProof/>
            <w:webHidden/>
          </w:rPr>
          <w:instrText xml:space="preserve"> PAGEREF _Toc181000051 \h </w:instrText>
        </w:r>
        <w:r>
          <w:rPr>
            <w:noProof/>
            <w:webHidden/>
          </w:rPr>
        </w:r>
        <w:r>
          <w:rPr>
            <w:noProof/>
            <w:webHidden/>
          </w:rPr>
          <w:fldChar w:fldCharType="separate"/>
        </w:r>
        <w:r w:rsidR="002C767B">
          <w:rPr>
            <w:noProof/>
            <w:webHidden/>
          </w:rPr>
          <w:t>4</w:t>
        </w:r>
        <w:r>
          <w:rPr>
            <w:noProof/>
            <w:webHidden/>
          </w:rPr>
          <w:fldChar w:fldCharType="end"/>
        </w:r>
      </w:hyperlink>
    </w:p>
    <w:p w14:paraId="677FD937" w14:textId="1418420B" w:rsidR="004B20F1" w:rsidRDefault="004B20F1">
      <w:pPr>
        <w:pStyle w:val="11"/>
        <w:tabs>
          <w:tab w:val="right" w:leader="dot" w:pos="9912"/>
        </w:tabs>
        <w:rPr>
          <w:noProof/>
        </w:rPr>
      </w:pPr>
      <w:hyperlink w:anchor="_Toc181000052" w:history="1">
        <w:r w:rsidRPr="00F0754B">
          <w:rPr>
            <w:rStyle w:val="af3"/>
            <w:rFonts w:ascii="Times New Roman" w:eastAsia="Times New Roman" w:hAnsi="Times New Roman" w:cs="Times New Roman"/>
            <w:b/>
            <w:bCs/>
            <w:noProof/>
            <w:kern w:val="28"/>
            <w:lang w:val="uk-UA" w:eastAsia="uk-UA"/>
            <w14:ligatures w14:val="none"/>
          </w:rPr>
          <w:t>2. Органи управління та посадові особи. Організаційна структура</w:t>
        </w:r>
        <w:r>
          <w:rPr>
            <w:noProof/>
            <w:webHidden/>
          </w:rPr>
          <w:tab/>
        </w:r>
        <w:r>
          <w:rPr>
            <w:noProof/>
            <w:webHidden/>
          </w:rPr>
          <w:fldChar w:fldCharType="begin"/>
        </w:r>
        <w:r>
          <w:rPr>
            <w:noProof/>
            <w:webHidden/>
          </w:rPr>
          <w:instrText xml:space="preserve"> PAGEREF _Toc181000052 \h </w:instrText>
        </w:r>
        <w:r>
          <w:rPr>
            <w:noProof/>
            <w:webHidden/>
          </w:rPr>
        </w:r>
        <w:r>
          <w:rPr>
            <w:noProof/>
            <w:webHidden/>
          </w:rPr>
          <w:fldChar w:fldCharType="separate"/>
        </w:r>
        <w:r w:rsidR="002C767B">
          <w:rPr>
            <w:noProof/>
            <w:webHidden/>
          </w:rPr>
          <w:t>7</w:t>
        </w:r>
        <w:r>
          <w:rPr>
            <w:noProof/>
            <w:webHidden/>
          </w:rPr>
          <w:fldChar w:fldCharType="end"/>
        </w:r>
      </w:hyperlink>
    </w:p>
    <w:p w14:paraId="2EBD1189" w14:textId="3CF22609" w:rsidR="004B20F1" w:rsidRDefault="004B20F1">
      <w:pPr>
        <w:pStyle w:val="11"/>
        <w:tabs>
          <w:tab w:val="right" w:leader="dot" w:pos="9912"/>
        </w:tabs>
        <w:rPr>
          <w:noProof/>
        </w:rPr>
      </w:pPr>
      <w:hyperlink w:anchor="_Toc181000053" w:history="1">
        <w:r w:rsidRPr="00F0754B">
          <w:rPr>
            <w:rStyle w:val="af3"/>
            <w:rFonts w:ascii="Times New Roman" w:eastAsia="Times New Roman" w:hAnsi="Times New Roman" w:cs="Times New Roman"/>
            <w:b/>
            <w:bCs/>
            <w:noProof/>
            <w:kern w:val="28"/>
            <w:lang w:val="ru-RU" w:eastAsia="uk-UA"/>
            <w14:ligatures w14:val="none"/>
          </w:rPr>
          <w:t xml:space="preserve">3. </w:t>
        </w:r>
        <w:r w:rsidRPr="00F0754B">
          <w:rPr>
            <w:rStyle w:val="af3"/>
            <w:rFonts w:ascii="Times New Roman" w:eastAsia="Times New Roman" w:hAnsi="Times New Roman" w:cs="Times New Roman"/>
            <w:b/>
            <w:bCs/>
            <w:noProof/>
            <w:kern w:val="28"/>
            <w:lang w:val="uk-UA" w:eastAsia="uk-UA"/>
            <w14:ligatures w14:val="none"/>
          </w:rPr>
          <w:t>Структура власності</w:t>
        </w:r>
        <w:r>
          <w:rPr>
            <w:noProof/>
            <w:webHidden/>
          </w:rPr>
          <w:tab/>
        </w:r>
        <w:r>
          <w:rPr>
            <w:noProof/>
            <w:webHidden/>
          </w:rPr>
          <w:fldChar w:fldCharType="begin"/>
        </w:r>
        <w:r>
          <w:rPr>
            <w:noProof/>
            <w:webHidden/>
          </w:rPr>
          <w:instrText xml:space="preserve"> PAGEREF _Toc181000053 \h </w:instrText>
        </w:r>
        <w:r>
          <w:rPr>
            <w:noProof/>
            <w:webHidden/>
          </w:rPr>
        </w:r>
        <w:r>
          <w:rPr>
            <w:noProof/>
            <w:webHidden/>
          </w:rPr>
          <w:fldChar w:fldCharType="separate"/>
        </w:r>
        <w:r w:rsidR="002C767B">
          <w:rPr>
            <w:noProof/>
            <w:webHidden/>
          </w:rPr>
          <w:t>9</w:t>
        </w:r>
        <w:r>
          <w:rPr>
            <w:noProof/>
            <w:webHidden/>
          </w:rPr>
          <w:fldChar w:fldCharType="end"/>
        </w:r>
      </w:hyperlink>
    </w:p>
    <w:p w14:paraId="26568698" w14:textId="6E5EA386" w:rsidR="004B20F1" w:rsidRDefault="004B20F1">
      <w:pPr>
        <w:pStyle w:val="11"/>
        <w:tabs>
          <w:tab w:val="right" w:leader="dot" w:pos="9912"/>
        </w:tabs>
        <w:rPr>
          <w:noProof/>
        </w:rPr>
      </w:pPr>
      <w:hyperlink w:anchor="_Toc181000054" w:history="1">
        <w:r w:rsidRPr="00F0754B">
          <w:rPr>
            <w:rStyle w:val="af3"/>
            <w:rFonts w:ascii="Times New Roman" w:eastAsia="Times New Roman" w:hAnsi="Times New Roman" w:cs="Times New Roman"/>
            <w:b/>
            <w:bCs/>
            <w:noProof/>
            <w:kern w:val="28"/>
            <w:lang w:val="ru-RU" w:eastAsia="uk-UA"/>
            <w14:ligatures w14:val="none"/>
          </w:rPr>
          <w:t xml:space="preserve">4. </w:t>
        </w:r>
        <w:r w:rsidRPr="00F0754B">
          <w:rPr>
            <w:rStyle w:val="af3"/>
            <w:rFonts w:ascii="Times New Roman" w:eastAsia="Times New Roman" w:hAnsi="Times New Roman" w:cs="Times New Roman"/>
            <w:b/>
            <w:bCs/>
            <w:noProof/>
            <w:kern w:val="28"/>
            <w:lang w:val="uk-UA" w:eastAsia="uk-UA"/>
            <w14:ligatures w14:val="none"/>
          </w:rPr>
          <w:t>Опис господарської та фінансової діяльності</w:t>
        </w:r>
        <w:r>
          <w:rPr>
            <w:noProof/>
            <w:webHidden/>
          </w:rPr>
          <w:tab/>
        </w:r>
        <w:r>
          <w:rPr>
            <w:noProof/>
            <w:webHidden/>
          </w:rPr>
          <w:fldChar w:fldCharType="begin"/>
        </w:r>
        <w:r>
          <w:rPr>
            <w:noProof/>
            <w:webHidden/>
          </w:rPr>
          <w:instrText xml:space="preserve"> PAGEREF _Toc181000054 \h </w:instrText>
        </w:r>
        <w:r>
          <w:rPr>
            <w:noProof/>
            <w:webHidden/>
          </w:rPr>
        </w:r>
        <w:r>
          <w:rPr>
            <w:noProof/>
            <w:webHidden/>
          </w:rPr>
          <w:fldChar w:fldCharType="separate"/>
        </w:r>
        <w:r w:rsidR="002C767B">
          <w:rPr>
            <w:noProof/>
            <w:webHidden/>
          </w:rPr>
          <w:t>9</w:t>
        </w:r>
        <w:r>
          <w:rPr>
            <w:noProof/>
            <w:webHidden/>
          </w:rPr>
          <w:fldChar w:fldCharType="end"/>
        </w:r>
      </w:hyperlink>
    </w:p>
    <w:p w14:paraId="6076362E" w14:textId="455B8C48" w:rsidR="004B20F1" w:rsidRDefault="004B20F1">
      <w:pPr>
        <w:pStyle w:val="11"/>
        <w:tabs>
          <w:tab w:val="right" w:leader="dot" w:pos="9912"/>
        </w:tabs>
        <w:rPr>
          <w:noProof/>
        </w:rPr>
      </w:pPr>
      <w:hyperlink w:anchor="_Toc181000055" w:history="1">
        <w:r w:rsidRPr="00F0754B">
          <w:rPr>
            <w:rStyle w:val="af3"/>
            <w:rFonts w:ascii="Times New Roman" w:eastAsia="Times New Roman" w:hAnsi="Times New Roman" w:cs="Times New Roman"/>
            <w:b/>
            <w:bCs/>
            <w:noProof/>
            <w:kern w:val="28"/>
            <w:lang w:val="uk-UA" w:eastAsia="uk-UA"/>
            <w14:ligatures w14:val="none"/>
          </w:rPr>
          <w:t>II. Інформація щодо капіталу та цінних паперів</w:t>
        </w:r>
        <w:r>
          <w:rPr>
            <w:noProof/>
            <w:webHidden/>
          </w:rPr>
          <w:tab/>
        </w:r>
        <w:r>
          <w:rPr>
            <w:noProof/>
            <w:webHidden/>
          </w:rPr>
          <w:fldChar w:fldCharType="begin"/>
        </w:r>
        <w:r>
          <w:rPr>
            <w:noProof/>
            <w:webHidden/>
          </w:rPr>
          <w:instrText xml:space="preserve"> PAGEREF _Toc181000055 \h </w:instrText>
        </w:r>
        <w:r>
          <w:rPr>
            <w:noProof/>
            <w:webHidden/>
          </w:rPr>
        </w:r>
        <w:r>
          <w:rPr>
            <w:noProof/>
            <w:webHidden/>
          </w:rPr>
          <w:fldChar w:fldCharType="separate"/>
        </w:r>
        <w:r w:rsidR="002C767B">
          <w:rPr>
            <w:noProof/>
            <w:webHidden/>
          </w:rPr>
          <w:t>21</w:t>
        </w:r>
        <w:r>
          <w:rPr>
            <w:noProof/>
            <w:webHidden/>
          </w:rPr>
          <w:fldChar w:fldCharType="end"/>
        </w:r>
      </w:hyperlink>
    </w:p>
    <w:p w14:paraId="32096F0F" w14:textId="146C070D" w:rsidR="004B20F1" w:rsidRDefault="004B20F1">
      <w:pPr>
        <w:pStyle w:val="11"/>
        <w:tabs>
          <w:tab w:val="right" w:leader="dot" w:pos="9912"/>
        </w:tabs>
        <w:rPr>
          <w:noProof/>
        </w:rPr>
      </w:pPr>
      <w:hyperlink w:anchor="_Toc181000056" w:history="1">
        <w:r w:rsidRPr="00F0754B">
          <w:rPr>
            <w:rStyle w:val="af3"/>
            <w:rFonts w:ascii="Times New Roman" w:eastAsia="Times New Roman" w:hAnsi="Times New Roman" w:cs="Times New Roman"/>
            <w:b/>
            <w:bCs/>
            <w:noProof/>
            <w:kern w:val="28"/>
            <w:lang w:val="en-US" w:eastAsia="uk-UA"/>
            <w14:ligatures w14:val="none"/>
          </w:rPr>
          <w:t>1</w:t>
        </w:r>
        <w:r w:rsidRPr="00F0754B">
          <w:rPr>
            <w:rStyle w:val="af3"/>
            <w:rFonts w:ascii="Times New Roman" w:eastAsia="Times New Roman" w:hAnsi="Times New Roman" w:cs="Times New Roman"/>
            <w:b/>
            <w:bCs/>
            <w:noProof/>
            <w:kern w:val="28"/>
            <w:lang w:val="uk-UA" w:eastAsia="uk-UA"/>
            <w14:ligatures w14:val="none"/>
          </w:rPr>
          <w:t>. Цінні папери</w:t>
        </w:r>
        <w:r>
          <w:rPr>
            <w:noProof/>
            <w:webHidden/>
          </w:rPr>
          <w:tab/>
        </w:r>
        <w:r>
          <w:rPr>
            <w:noProof/>
            <w:webHidden/>
          </w:rPr>
          <w:fldChar w:fldCharType="begin"/>
        </w:r>
        <w:r>
          <w:rPr>
            <w:noProof/>
            <w:webHidden/>
          </w:rPr>
          <w:instrText xml:space="preserve"> PAGEREF _Toc181000056 \h </w:instrText>
        </w:r>
        <w:r>
          <w:rPr>
            <w:noProof/>
            <w:webHidden/>
          </w:rPr>
        </w:r>
        <w:r>
          <w:rPr>
            <w:noProof/>
            <w:webHidden/>
          </w:rPr>
          <w:fldChar w:fldCharType="separate"/>
        </w:r>
        <w:r w:rsidR="002C767B">
          <w:rPr>
            <w:noProof/>
            <w:webHidden/>
          </w:rPr>
          <w:t>21</w:t>
        </w:r>
        <w:r>
          <w:rPr>
            <w:noProof/>
            <w:webHidden/>
          </w:rPr>
          <w:fldChar w:fldCharType="end"/>
        </w:r>
      </w:hyperlink>
    </w:p>
    <w:p w14:paraId="2EF65EF4" w14:textId="42D79A9C" w:rsidR="004B20F1" w:rsidRDefault="004B20F1">
      <w:pPr>
        <w:pStyle w:val="11"/>
        <w:tabs>
          <w:tab w:val="right" w:leader="dot" w:pos="9912"/>
        </w:tabs>
        <w:rPr>
          <w:noProof/>
        </w:rPr>
      </w:pPr>
      <w:hyperlink w:anchor="_Toc181000057" w:history="1">
        <w:r w:rsidRPr="00F0754B">
          <w:rPr>
            <w:rStyle w:val="af3"/>
            <w:rFonts w:ascii="Times New Roman" w:eastAsia="Times New Roman" w:hAnsi="Times New Roman" w:cs="Times New Roman"/>
            <w:b/>
            <w:bCs/>
            <w:noProof/>
            <w:kern w:val="28"/>
            <w:lang w:val="en-US" w:eastAsia="uk-UA"/>
            <w14:ligatures w14:val="none"/>
          </w:rPr>
          <w:t xml:space="preserve">III. </w:t>
        </w:r>
        <w:r w:rsidRPr="00F0754B">
          <w:rPr>
            <w:rStyle w:val="af3"/>
            <w:rFonts w:ascii="Times New Roman" w:eastAsia="Times New Roman" w:hAnsi="Times New Roman" w:cs="Times New Roman"/>
            <w:b/>
            <w:bCs/>
            <w:noProof/>
            <w:kern w:val="28"/>
            <w:lang w:val="uk-UA" w:eastAsia="uk-UA"/>
            <w14:ligatures w14:val="none"/>
          </w:rPr>
          <w:t>Фінансова інформація</w:t>
        </w:r>
        <w:r>
          <w:rPr>
            <w:noProof/>
            <w:webHidden/>
          </w:rPr>
          <w:tab/>
        </w:r>
        <w:r>
          <w:rPr>
            <w:noProof/>
            <w:webHidden/>
          </w:rPr>
          <w:fldChar w:fldCharType="begin"/>
        </w:r>
        <w:r>
          <w:rPr>
            <w:noProof/>
            <w:webHidden/>
          </w:rPr>
          <w:instrText xml:space="preserve"> PAGEREF _Toc181000057 \h </w:instrText>
        </w:r>
        <w:r>
          <w:rPr>
            <w:noProof/>
            <w:webHidden/>
          </w:rPr>
        </w:r>
        <w:r>
          <w:rPr>
            <w:noProof/>
            <w:webHidden/>
          </w:rPr>
          <w:fldChar w:fldCharType="separate"/>
        </w:r>
        <w:r w:rsidR="002C767B">
          <w:rPr>
            <w:noProof/>
            <w:webHidden/>
          </w:rPr>
          <w:t>22</w:t>
        </w:r>
        <w:r>
          <w:rPr>
            <w:noProof/>
            <w:webHidden/>
          </w:rPr>
          <w:fldChar w:fldCharType="end"/>
        </w:r>
      </w:hyperlink>
    </w:p>
    <w:p w14:paraId="3CA57B93" w14:textId="40145435" w:rsidR="004B20F1" w:rsidRDefault="004B20F1">
      <w:pPr>
        <w:pStyle w:val="11"/>
        <w:tabs>
          <w:tab w:val="right" w:leader="dot" w:pos="9912"/>
        </w:tabs>
        <w:rPr>
          <w:noProof/>
        </w:rPr>
      </w:pPr>
      <w:hyperlink w:anchor="_Toc181000058" w:history="1">
        <w:r w:rsidRPr="00F0754B">
          <w:rPr>
            <w:rStyle w:val="af3"/>
            <w:rFonts w:ascii="Times New Roman" w:eastAsia="Times New Roman" w:hAnsi="Times New Roman" w:cs="Times New Roman"/>
            <w:b/>
            <w:bCs/>
            <w:noProof/>
            <w:kern w:val="28"/>
            <w:lang w:val="en-US" w:eastAsia="uk-UA"/>
            <w14:ligatures w14:val="none"/>
          </w:rPr>
          <w:t>1. Проміжна</w:t>
        </w:r>
        <w:r w:rsidRPr="00F0754B">
          <w:rPr>
            <w:rStyle w:val="af3"/>
            <w:rFonts w:ascii="Times New Roman" w:eastAsia="Times New Roman" w:hAnsi="Times New Roman" w:cs="Times New Roman"/>
            <w:b/>
            <w:bCs/>
            <w:noProof/>
            <w:kern w:val="28"/>
            <w:lang w:val="uk-UA" w:eastAsia="uk-UA"/>
            <w14:ligatures w14:val="none"/>
          </w:rPr>
          <w:t xml:space="preserve"> фінансова звітність</w:t>
        </w:r>
        <w:r>
          <w:rPr>
            <w:noProof/>
            <w:webHidden/>
          </w:rPr>
          <w:tab/>
        </w:r>
        <w:r>
          <w:rPr>
            <w:noProof/>
            <w:webHidden/>
          </w:rPr>
          <w:fldChar w:fldCharType="begin"/>
        </w:r>
        <w:r>
          <w:rPr>
            <w:noProof/>
            <w:webHidden/>
          </w:rPr>
          <w:instrText xml:space="preserve"> PAGEREF _Toc181000058 \h </w:instrText>
        </w:r>
        <w:r>
          <w:rPr>
            <w:noProof/>
            <w:webHidden/>
          </w:rPr>
        </w:r>
        <w:r>
          <w:rPr>
            <w:noProof/>
            <w:webHidden/>
          </w:rPr>
          <w:fldChar w:fldCharType="separate"/>
        </w:r>
        <w:r w:rsidR="002C767B">
          <w:rPr>
            <w:noProof/>
            <w:webHidden/>
          </w:rPr>
          <w:t>22</w:t>
        </w:r>
        <w:r>
          <w:rPr>
            <w:noProof/>
            <w:webHidden/>
          </w:rPr>
          <w:fldChar w:fldCharType="end"/>
        </w:r>
      </w:hyperlink>
    </w:p>
    <w:p w14:paraId="33829470" w14:textId="14725F50" w:rsidR="004B20F1" w:rsidRDefault="004B20F1">
      <w:pPr>
        <w:pStyle w:val="11"/>
        <w:tabs>
          <w:tab w:val="right" w:leader="dot" w:pos="9912"/>
        </w:tabs>
        <w:rPr>
          <w:noProof/>
        </w:rPr>
      </w:pPr>
      <w:hyperlink w:anchor="_Toc181000059" w:history="1">
        <w:r w:rsidRPr="00F0754B">
          <w:rPr>
            <w:rStyle w:val="af3"/>
            <w:rFonts w:ascii="Times New Roman" w:eastAsia="Times New Roman" w:hAnsi="Times New Roman" w:cs="Times New Roman"/>
            <w:b/>
            <w:bCs/>
            <w:noProof/>
            <w:kern w:val="28"/>
            <w:lang w:val="en-US" w:eastAsia="uk-UA"/>
            <w14:ligatures w14:val="none"/>
          </w:rPr>
          <w:t>3. Твердження щодо проміжної інформації</w:t>
        </w:r>
        <w:r>
          <w:rPr>
            <w:noProof/>
            <w:webHidden/>
          </w:rPr>
          <w:tab/>
        </w:r>
        <w:r>
          <w:rPr>
            <w:noProof/>
            <w:webHidden/>
          </w:rPr>
          <w:fldChar w:fldCharType="begin"/>
        </w:r>
        <w:r>
          <w:rPr>
            <w:noProof/>
            <w:webHidden/>
          </w:rPr>
          <w:instrText xml:space="preserve"> PAGEREF _Toc181000059 \h </w:instrText>
        </w:r>
        <w:r>
          <w:rPr>
            <w:noProof/>
            <w:webHidden/>
          </w:rPr>
        </w:r>
        <w:r>
          <w:rPr>
            <w:noProof/>
            <w:webHidden/>
          </w:rPr>
          <w:fldChar w:fldCharType="separate"/>
        </w:r>
        <w:r w:rsidR="002C767B">
          <w:rPr>
            <w:noProof/>
            <w:webHidden/>
          </w:rPr>
          <w:t>22</w:t>
        </w:r>
        <w:r>
          <w:rPr>
            <w:noProof/>
            <w:webHidden/>
          </w:rPr>
          <w:fldChar w:fldCharType="end"/>
        </w:r>
      </w:hyperlink>
    </w:p>
    <w:p w14:paraId="338564F4" w14:textId="5BA795C6" w:rsidR="004B20F1" w:rsidRDefault="004B20F1">
      <w:pPr>
        <w:pStyle w:val="11"/>
        <w:tabs>
          <w:tab w:val="right" w:leader="dot" w:pos="9912"/>
        </w:tabs>
        <w:rPr>
          <w:noProof/>
        </w:rPr>
      </w:pPr>
      <w:hyperlink w:anchor="_Toc181000060" w:history="1">
        <w:r w:rsidRPr="00F0754B">
          <w:rPr>
            <w:rStyle w:val="af3"/>
            <w:rFonts w:ascii="Times New Roman" w:eastAsia="Times New Roman" w:hAnsi="Times New Roman" w:cs="Times New Roman"/>
            <w:b/>
            <w:bCs/>
            <w:noProof/>
            <w:kern w:val="28"/>
            <w:lang w:val="uk-UA" w:eastAsia="uk-UA"/>
            <w14:ligatures w14:val="none"/>
          </w:rPr>
          <w:t>IV. Нефінансова інформація</w:t>
        </w:r>
        <w:r>
          <w:rPr>
            <w:noProof/>
            <w:webHidden/>
          </w:rPr>
          <w:tab/>
        </w:r>
        <w:r>
          <w:rPr>
            <w:noProof/>
            <w:webHidden/>
          </w:rPr>
          <w:fldChar w:fldCharType="begin"/>
        </w:r>
        <w:r>
          <w:rPr>
            <w:noProof/>
            <w:webHidden/>
          </w:rPr>
          <w:instrText xml:space="preserve"> PAGEREF _Toc181000060 \h </w:instrText>
        </w:r>
        <w:r>
          <w:rPr>
            <w:noProof/>
            <w:webHidden/>
          </w:rPr>
        </w:r>
        <w:r>
          <w:rPr>
            <w:noProof/>
            <w:webHidden/>
          </w:rPr>
          <w:fldChar w:fldCharType="separate"/>
        </w:r>
        <w:r w:rsidR="002C767B">
          <w:rPr>
            <w:noProof/>
            <w:webHidden/>
          </w:rPr>
          <w:t>22</w:t>
        </w:r>
        <w:r>
          <w:rPr>
            <w:noProof/>
            <w:webHidden/>
          </w:rPr>
          <w:fldChar w:fldCharType="end"/>
        </w:r>
      </w:hyperlink>
    </w:p>
    <w:p w14:paraId="1F7EBD6F" w14:textId="715A153E" w:rsidR="004B20F1" w:rsidRDefault="004B20F1">
      <w:pPr>
        <w:pStyle w:val="11"/>
        <w:tabs>
          <w:tab w:val="right" w:leader="dot" w:pos="9912"/>
        </w:tabs>
        <w:rPr>
          <w:noProof/>
        </w:rPr>
      </w:pPr>
      <w:hyperlink w:anchor="_Toc181000061" w:history="1">
        <w:r w:rsidRPr="00F0754B">
          <w:rPr>
            <w:rStyle w:val="af3"/>
            <w:rFonts w:ascii="Times New Roman" w:eastAsia="Times New Roman" w:hAnsi="Times New Roman" w:cs="Times New Roman"/>
            <w:b/>
            <w:bCs/>
            <w:noProof/>
            <w:kern w:val="28"/>
            <w:lang w:val="uk-UA" w:eastAsia="uk-UA"/>
            <w14:ligatures w14:val="none"/>
          </w:rPr>
          <w:t>1. Звіт керівництва (звіт про управління)</w:t>
        </w:r>
        <w:r>
          <w:rPr>
            <w:noProof/>
            <w:webHidden/>
          </w:rPr>
          <w:tab/>
        </w:r>
        <w:r>
          <w:rPr>
            <w:noProof/>
            <w:webHidden/>
          </w:rPr>
          <w:fldChar w:fldCharType="begin"/>
        </w:r>
        <w:r>
          <w:rPr>
            <w:noProof/>
            <w:webHidden/>
          </w:rPr>
          <w:instrText xml:space="preserve"> PAGEREF _Toc181000061 \h </w:instrText>
        </w:r>
        <w:r>
          <w:rPr>
            <w:noProof/>
            <w:webHidden/>
          </w:rPr>
        </w:r>
        <w:r>
          <w:rPr>
            <w:noProof/>
            <w:webHidden/>
          </w:rPr>
          <w:fldChar w:fldCharType="separate"/>
        </w:r>
        <w:r w:rsidR="002C767B">
          <w:rPr>
            <w:noProof/>
            <w:webHidden/>
          </w:rPr>
          <w:t>22</w:t>
        </w:r>
        <w:r>
          <w:rPr>
            <w:noProof/>
            <w:webHidden/>
          </w:rPr>
          <w:fldChar w:fldCharType="end"/>
        </w:r>
      </w:hyperlink>
    </w:p>
    <w:p w14:paraId="5D2C61ED" w14:textId="5C36082A" w:rsidR="004B20F1" w:rsidRPr="004B20F1" w:rsidRDefault="004B20F1" w:rsidP="004B20F1">
      <w:pPr>
        <w:spacing w:after="0" w:line="240" w:lineRule="auto"/>
        <w:rPr>
          <w:rFonts w:ascii="Times New Roman" w:eastAsia="Times New Roman" w:hAnsi="Times New Roman" w:cs="Times New Roman"/>
          <w:kern w:val="0"/>
          <w:sz w:val="20"/>
          <w:szCs w:val="20"/>
          <w:lang w:val="en-US" w:eastAsia="uk-UA"/>
          <w14:ligatures w14:val="none"/>
        </w:rPr>
      </w:pPr>
      <w:r>
        <w:rPr>
          <w:rFonts w:ascii="Times New Roman" w:eastAsia="Times New Roman" w:hAnsi="Times New Roman" w:cs="Times New Roman"/>
          <w:kern w:val="0"/>
          <w:sz w:val="20"/>
          <w:szCs w:val="20"/>
          <w:lang w:val="en-US" w:eastAsia="uk-UA"/>
          <w14:ligatures w14:val="none"/>
        </w:rPr>
        <w:fldChar w:fldCharType="end"/>
      </w:r>
    </w:p>
    <w:p w14:paraId="229C6F70" w14:textId="77777777" w:rsidR="004B20F1" w:rsidRPr="004B20F1" w:rsidRDefault="004B20F1" w:rsidP="004B20F1">
      <w:pPr>
        <w:spacing w:before="240"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0" w:name="_Toc181000050"/>
      <w:r w:rsidRPr="004B20F1">
        <w:rPr>
          <w:rFonts w:ascii="Times New Roman" w:eastAsia="Times New Roman" w:hAnsi="Times New Roman" w:cs="Times New Roman"/>
          <w:b/>
          <w:bCs/>
          <w:kern w:val="28"/>
          <w:sz w:val="28"/>
          <w:szCs w:val="28"/>
          <w:lang w:val="uk-UA" w:eastAsia="uk-UA"/>
          <w14:ligatures w14:val="none"/>
        </w:rPr>
        <w:t>I. Загальна інформація</w:t>
      </w:r>
      <w:bookmarkEnd w:id="0"/>
    </w:p>
    <w:p w14:paraId="666BD1B5" w14:textId="77777777" w:rsidR="004B20F1" w:rsidRPr="004B20F1" w:rsidRDefault="004B20F1" w:rsidP="004B20F1">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1" w:name="_Toc181000051"/>
      <w:r w:rsidRPr="004B20F1">
        <w:rPr>
          <w:rFonts w:ascii="Times New Roman" w:eastAsia="Times New Roman" w:hAnsi="Times New Roman" w:cs="Times New Roman"/>
          <w:b/>
          <w:bCs/>
          <w:kern w:val="28"/>
          <w:sz w:val="26"/>
          <w:szCs w:val="26"/>
          <w:lang w:val="uk-UA" w:eastAsia="uk-UA"/>
          <w14:ligatures w14:val="none"/>
        </w:rPr>
        <w:t>1. Ідентифікаційні дані та загальна інформація</w:t>
      </w:r>
      <w:bookmarkEnd w:id="1"/>
    </w:p>
    <w:tbl>
      <w:tblPr>
        <w:tblW w:w="99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33"/>
        <w:gridCol w:w="4384"/>
        <w:gridCol w:w="469"/>
        <w:gridCol w:w="4538"/>
        <w:gridCol w:w="10"/>
      </w:tblGrid>
      <w:tr w:rsidR="004B20F1" w:rsidRPr="004B20F1" w14:paraId="6A4EF088" w14:textId="77777777" w:rsidTr="00BF72C5">
        <w:trPr>
          <w:trHeight w:val="397"/>
        </w:trPr>
        <w:tc>
          <w:tcPr>
            <w:tcW w:w="533" w:type="dxa"/>
            <w:tcBorders>
              <w:top w:val="single" w:sz="6" w:space="0" w:color="auto"/>
            </w:tcBorders>
            <w:vAlign w:val="center"/>
          </w:tcPr>
          <w:p w14:paraId="51590B88"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en-US" w:eastAsia="uk-UA"/>
                <w14:ligatures w14:val="none"/>
              </w:rPr>
            </w:pPr>
            <w:r w:rsidRPr="004B20F1">
              <w:rPr>
                <w:rFonts w:ascii="Times New Roman" w:eastAsia="Times New Roman" w:hAnsi="Times New Roman" w:cs="Times New Roman"/>
                <w:b/>
                <w:kern w:val="0"/>
                <w:sz w:val="20"/>
                <w:szCs w:val="20"/>
                <w:lang w:val="en-US" w:eastAsia="uk-UA"/>
                <w14:ligatures w14:val="none"/>
              </w:rPr>
              <w:t>1</w:t>
            </w:r>
          </w:p>
        </w:tc>
        <w:tc>
          <w:tcPr>
            <w:tcW w:w="4384" w:type="dxa"/>
            <w:tcBorders>
              <w:top w:val="single" w:sz="6" w:space="0" w:color="auto"/>
            </w:tcBorders>
            <w:shd w:val="clear" w:color="auto" w:fill="auto"/>
            <w:vAlign w:val="center"/>
          </w:tcPr>
          <w:p w14:paraId="601C4722"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Повне найменування</w:t>
            </w:r>
          </w:p>
        </w:tc>
        <w:tc>
          <w:tcPr>
            <w:tcW w:w="5017" w:type="dxa"/>
            <w:gridSpan w:val="3"/>
            <w:tcBorders>
              <w:top w:val="single" w:sz="6" w:space="0" w:color="auto"/>
            </w:tcBorders>
            <w:shd w:val="clear" w:color="auto" w:fill="auto"/>
            <w:vAlign w:val="center"/>
          </w:tcPr>
          <w:p w14:paraId="37E1BE51"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 xml:space="preserve"> </w:t>
            </w:r>
            <w:r w:rsidRPr="005A68EF">
              <w:rPr>
                <w:rFonts w:ascii="Times New Roman" w:eastAsia="Times New Roman" w:hAnsi="Times New Roman" w:cs="Times New Roman"/>
                <w:kern w:val="0"/>
                <w:sz w:val="20"/>
                <w:szCs w:val="20"/>
                <w:lang w:val="ru-RU" w:eastAsia="uk-UA"/>
                <w14:ligatures w14:val="none"/>
              </w:rPr>
              <w:t>Товариство з обмеженою відповідальністю "МІЛОАН"</w:t>
            </w:r>
          </w:p>
        </w:tc>
      </w:tr>
      <w:tr w:rsidR="004B20F1" w:rsidRPr="004B20F1" w14:paraId="2696E2D6" w14:textId="77777777" w:rsidTr="00BF72C5">
        <w:trPr>
          <w:trHeight w:val="397"/>
        </w:trPr>
        <w:tc>
          <w:tcPr>
            <w:tcW w:w="533" w:type="dxa"/>
            <w:vAlign w:val="center"/>
          </w:tcPr>
          <w:p w14:paraId="716E79B4"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en-US" w:eastAsia="uk-UA"/>
                <w14:ligatures w14:val="none"/>
              </w:rPr>
            </w:pPr>
            <w:r w:rsidRPr="004B20F1">
              <w:rPr>
                <w:rFonts w:ascii="Times New Roman" w:eastAsia="Times New Roman" w:hAnsi="Times New Roman" w:cs="Times New Roman"/>
                <w:b/>
                <w:kern w:val="0"/>
                <w:sz w:val="20"/>
                <w:szCs w:val="20"/>
                <w:lang w:val="en-US" w:eastAsia="uk-UA"/>
                <w14:ligatures w14:val="none"/>
              </w:rPr>
              <w:t>2</w:t>
            </w:r>
          </w:p>
        </w:tc>
        <w:tc>
          <w:tcPr>
            <w:tcW w:w="4384" w:type="dxa"/>
            <w:shd w:val="clear" w:color="auto" w:fill="auto"/>
            <w:vAlign w:val="center"/>
          </w:tcPr>
          <w:p w14:paraId="363FE899"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ru-RU" w:eastAsia="uk-UA"/>
                <w14:ligatures w14:val="none"/>
              </w:rPr>
              <w:t>Скорочене найменування (за наявності).</w:t>
            </w:r>
          </w:p>
        </w:tc>
        <w:tc>
          <w:tcPr>
            <w:tcW w:w="5017" w:type="dxa"/>
            <w:gridSpan w:val="3"/>
            <w:shd w:val="clear" w:color="auto" w:fill="auto"/>
            <w:vAlign w:val="center"/>
          </w:tcPr>
          <w:p w14:paraId="4CCB1950"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 xml:space="preserve"> </w:t>
            </w:r>
            <w:r w:rsidRPr="004B20F1">
              <w:rPr>
                <w:rFonts w:ascii="Times New Roman" w:eastAsia="Times New Roman" w:hAnsi="Times New Roman" w:cs="Times New Roman"/>
                <w:kern w:val="0"/>
                <w:sz w:val="20"/>
                <w:szCs w:val="20"/>
                <w:lang w:val="en-US" w:eastAsia="uk-UA"/>
                <w14:ligatures w14:val="none"/>
              </w:rPr>
              <w:t>ТОВ "МІЛОАН"</w:t>
            </w:r>
          </w:p>
        </w:tc>
      </w:tr>
      <w:tr w:rsidR="004B20F1" w:rsidRPr="004B20F1" w14:paraId="50CF0BB7" w14:textId="77777777" w:rsidTr="00BF72C5">
        <w:trPr>
          <w:trHeight w:val="397"/>
        </w:trPr>
        <w:tc>
          <w:tcPr>
            <w:tcW w:w="533" w:type="dxa"/>
            <w:vAlign w:val="center"/>
          </w:tcPr>
          <w:p w14:paraId="0588FE3E"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en-US" w:eastAsia="uk-UA"/>
                <w14:ligatures w14:val="none"/>
              </w:rPr>
            </w:pPr>
            <w:r w:rsidRPr="004B20F1">
              <w:rPr>
                <w:rFonts w:ascii="Times New Roman" w:eastAsia="Times New Roman" w:hAnsi="Times New Roman" w:cs="Times New Roman"/>
                <w:b/>
                <w:kern w:val="0"/>
                <w:sz w:val="20"/>
                <w:szCs w:val="20"/>
                <w:lang w:val="en-US" w:eastAsia="uk-UA"/>
                <w14:ligatures w14:val="none"/>
              </w:rPr>
              <w:t>3</w:t>
            </w:r>
          </w:p>
        </w:tc>
        <w:tc>
          <w:tcPr>
            <w:tcW w:w="4384" w:type="dxa"/>
            <w:shd w:val="clear" w:color="auto" w:fill="auto"/>
            <w:vAlign w:val="center"/>
          </w:tcPr>
          <w:p w14:paraId="738E4379"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Ідентифікаційний код юридичної особи</w:t>
            </w:r>
          </w:p>
        </w:tc>
        <w:tc>
          <w:tcPr>
            <w:tcW w:w="5017" w:type="dxa"/>
            <w:gridSpan w:val="3"/>
            <w:shd w:val="clear" w:color="auto" w:fill="auto"/>
            <w:vAlign w:val="center"/>
          </w:tcPr>
          <w:p w14:paraId="33BF6694"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40484607</w:t>
            </w:r>
          </w:p>
        </w:tc>
      </w:tr>
      <w:tr w:rsidR="004B20F1" w:rsidRPr="004B20F1" w14:paraId="09074289" w14:textId="77777777" w:rsidTr="00BF72C5">
        <w:trPr>
          <w:trHeight w:val="397"/>
        </w:trPr>
        <w:tc>
          <w:tcPr>
            <w:tcW w:w="533" w:type="dxa"/>
            <w:vAlign w:val="center"/>
          </w:tcPr>
          <w:p w14:paraId="32013E0D"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en-US" w:eastAsia="uk-UA"/>
                <w14:ligatures w14:val="none"/>
              </w:rPr>
            </w:pPr>
            <w:r w:rsidRPr="004B20F1">
              <w:rPr>
                <w:rFonts w:ascii="Times New Roman" w:eastAsia="Times New Roman" w:hAnsi="Times New Roman" w:cs="Times New Roman"/>
                <w:b/>
                <w:kern w:val="0"/>
                <w:sz w:val="20"/>
                <w:szCs w:val="20"/>
                <w:lang w:val="en-US" w:eastAsia="uk-UA"/>
                <w14:ligatures w14:val="none"/>
              </w:rPr>
              <w:t>4</w:t>
            </w:r>
          </w:p>
        </w:tc>
        <w:tc>
          <w:tcPr>
            <w:tcW w:w="4384" w:type="dxa"/>
            <w:shd w:val="clear" w:color="auto" w:fill="auto"/>
            <w:vAlign w:val="center"/>
          </w:tcPr>
          <w:p w14:paraId="74B65901"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Дата державної реєстрації</w:t>
            </w:r>
          </w:p>
        </w:tc>
        <w:tc>
          <w:tcPr>
            <w:tcW w:w="5017" w:type="dxa"/>
            <w:gridSpan w:val="3"/>
            <w:shd w:val="clear" w:color="auto" w:fill="auto"/>
            <w:vAlign w:val="center"/>
          </w:tcPr>
          <w:p w14:paraId="128164DE"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 xml:space="preserve"> </w:t>
            </w:r>
            <w:r w:rsidRPr="004B20F1">
              <w:rPr>
                <w:rFonts w:ascii="Times New Roman" w:eastAsia="Times New Roman" w:hAnsi="Times New Roman" w:cs="Times New Roman"/>
                <w:kern w:val="0"/>
                <w:sz w:val="20"/>
                <w:szCs w:val="20"/>
                <w:lang w:val="en-US" w:eastAsia="uk-UA"/>
                <w14:ligatures w14:val="none"/>
              </w:rPr>
              <w:t>16.05.2016</w:t>
            </w:r>
          </w:p>
        </w:tc>
      </w:tr>
      <w:tr w:rsidR="004B20F1" w:rsidRPr="005A68EF" w14:paraId="32818577" w14:textId="77777777" w:rsidTr="00BF72C5">
        <w:trPr>
          <w:trHeight w:val="397"/>
        </w:trPr>
        <w:tc>
          <w:tcPr>
            <w:tcW w:w="533" w:type="dxa"/>
            <w:vAlign w:val="center"/>
          </w:tcPr>
          <w:p w14:paraId="769049D9"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5</w:t>
            </w:r>
          </w:p>
        </w:tc>
        <w:tc>
          <w:tcPr>
            <w:tcW w:w="4384" w:type="dxa"/>
            <w:shd w:val="clear" w:color="auto" w:fill="auto"/>
            <w:vAlign w:val="center"/>
          </w:tcPr>
          <w:p w14:paraId="186DFFFF"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Місцезнаходження</w:t>
            </w:r>
          </w:p>
        </w:tc>
        <w:tc>
          <w:tcPr>
            <w:tcW w:w="5017" w:type="dxa"/>
            <w:gridSpan w:val="3"/>
            <w:shd w:val="clear" w:color="auto" w:fill="auto"/>
            <w:vAlign w:val="center"/>
          </w:tcPr>
          <w:p w14:paraId="4F029E58"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04107 УКРАЇНА  Шевченківський                                                                                       м. Київ                                                                                              Багговутiвська, 17-21</w:t>
            </w:r>
          </w:p>
        </w:tc>
      </w:tr>
      <w:tr w:rsidR="004B20F1" w:rsidRPr="004B20F1" w14:paraId="34F00156" w14:textId="77777777" w:rsidTr="00BF72C5">
        <w:trPr>
          <w:trHeight w:val="397"/>
        </w:trPr>
        <w:tc>
          <w:tcPr>
            <w:tcW w:w="533" w:type="dxa"/>
            <w:vAlign w:val="center"/>
          </w:tcPr>
          <w:p w14:paraId="2DE9E47F"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6</w:t>
            </w:r>
          </w:p>
        </w:tc>
        <w:tc>
          <w:tcPr>
            <w:tcW w:w="4384" w:type="dxa"/>
            <w:shd w:val="clear" w:color="auto" w:fill="auto"/>
            <w:vAlign w:val="center"/>
          </w:tcPr>
          <w:p w14:paraId="00EFB3CF"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Адреса для листування</w:t>
            </w:r>
          </w:p>
        </w:tc>
        <w:tc>
          <w:tcPr>
            <w:tcW w:w="5017" w:type="dxa"/>
            <w:gridSpan w:val="3"/>
            <w:shd w:val="clear" w:color="auto" w:fill="auto"/>
            <w:vAlign w:val="center"/>
          </w:tcPr>
          <w:p w14:paraId="06D1AD3F"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04107, м. Київ, Шевченківський район, вул. Багговутівська, буд. 17-21</w:t>
            </w:r>
          </w:p>
        </w:tc>
      </w:tr>
      <w:tr w:rsidR="004B20F1" w:rsidRPr="004B20F1" w14:paraId="1D90023B" w14:textId="77777777" w:rsidTr="00BF72C5">
        <w:trPr>
          <w:gridAfter w:val="1"/>
          <w:wAfter w:w="10" w:type="dxa"/>
          <w:trHeight w:val="195"/>
        </w:trPr>
        <w:tc>
          <w:tcPr>
            <w:tcW w:w="533" w:type="dxa"/>
            <w:vMerge w:val="restart"/>
            <w:vAlign w:val="center"/>
          </w:tcPr>
          <w:p w14:paraId="76700F1A"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7</w:t>
            </w:r>
          </w:p>
        </w:tc>
        <w:tc>
          <w:tcPr>
            <w:tcW w:w="4384" w:type="dxa"/>
            <w:vMerge w:val="restart"/>
            <w:tcBorders>
              <w:right w:val="single" w:sz="6" w:space="0" w:color="auto"/>
            </w:tcBorders>
            <w:shd w:val="clear" w:color="auto" w:fill="auto"/>
            <w:vAlign w:val="center"/>
          </w:tcPr>
          <w:p w14:paraId="44004C3F"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Особа, яка розкриває інформацію</w:t>
            </w:r>
          </w:p>
        </w:tc>
        <w:tc>
          <w:tcPr>
            <w:tcW w:w="469" w:type="dxa"/>
            <w:tcBorders>
              <w:left w:val="single" w:sz="6" w:space="0" w:color="auto"/>
              <w:bottom w:val="nil"/>
              <w:right w:val="nil"/>
            </w:tcBorders>
            <w:shd w:val="clear" w:color="auto" w:fill="auto"/>
            <w:vAlign w:val="center"/>
          </w:tcPr>
          <w:p w14:paraId="5A79EF6B"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en-US" w:eastAsia="uk-UA"/>
                <w14:ligatures w14:val="none"/>
              </w:rPr>
            </w:pPr>
            <w:r w:rsidRPr="004B20F1">
              <w:rPr>
                <w:rFonts w:ascii="Times New Roman" w:eastAsia="Times New Roman" w:hAnsi="Times New Roman" w:cs="Times New Roman"/>
                <w:b/>
                <w:kern w:val="0"/>
                <w:sz w:val="20"/>
                <w:szCs w:val="20"/>
                <w:lang w:val="en-US" w:eastAsia="uk-UA"/>
                <w14:ligatures w14:val="none"/>
              </w:rPr>
              <w:t>X</w:t>
            </w:r>
          </w:p>
        </w:tc>
        <w:tc>
          <w:tcPr>
            <w:tcW w:w="4538" w:type="dxa"/>
            <w:tcBorders>
              <w:left w:val="nil"/>
              <w:bottom w:val="nil"/>
              <w:right w:val="single" w:sz="6" w:space="0" w:color="auto"/>
            </w:tcBorders>
            <w:shd w:val="clear" w:color="auto" w:fill="auto"/>
            <w:vAlign w:val="center"/>
          </w:tcPr>
          <w:p w14:paraId="12E2B03E"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Емітент</w:t>
            </w:r>
          </w:p>
        </w:tc>
      </w:tr>
      <w:tr w:rsidR="004B20F1" w:rsidRPr="004B20F1" w14:paraId="0E3DDBC0" w14:textId="77777777" w:rsidTr="00BF72C5">
        <w:trPr>
          <w:gridAfter w:val="1"/>
          <w:wAfter w:w="10" w:type="dxa"/>
          <w:trHeight w:val="195"/>
        </w:trPr>
        <w:tc>
          <w:tcPr>
            <w:tcW w:w="533" w:type="dxa"/>
            <w:vMerge/>
            <w:vAlign w:val="center"/>
          </w:tcPr>
          <w:p w14:paraId="38B264C1"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tcBorders>
              <w:right w:val="single" w:sz="6" w:space="0" w:color="auto"/>
            </w:tcBorders>
            <w:shd w:val="clear" w:color="auto" w:fill="auto"/>
            <w:vAlign w:val="center"/>
          </w:tcPr>
          <w:p w14:paraId="2ED0195B"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left w:val="single" w:sz="6" w:space="0" w:color="auto"/>
              <w:right w:val="nil"/>
            </w:tcBorders>
            <w:shd w:val="clear" w:color="auto" w:fill="auto"/>
            <w:vAlign w:val="center"/>
          </w:tcPr>
          <w:p w14:paraId="0069785A"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en-US" w:eastAsia="uk-UA"/>
                <w14:ligatures w14:val="none"/>
              </w:rPr>
            </w:pPr>
            <w:r w:rsidRPr="004B20F1">
              <w:rPr>
                <w:rFonts w:ascii="Times New Roman" w:eastAsia="Times New Roman" w:hAnsi="Times New Roman" w:cs="Times New Roman"/>
                <w:b/>
                <w:kern w:val="0"/>
                <w:sz w:val="20"/>
                <w:szCs w:val="20"/>
                <w:lang w:val="en-US" w:eastAsia="uk-UA"/>
                <w14:ligatures w14:val="none"/>
              </w:rPr>
              <w:t xml:space="preserve"> </w:t>
            </w:r>
          </w:p>
        </w:tc>
        <w:tc>
          <w:tcPr>
            <w:tcW w:w="4538" w:type="dxa"/>
            <w:tcBorders>
              <w:top w:val="nil"/>
              <w:left w:val="nil"/>
              <w:right w:val="single" w:sz="6" w:space="0" w:color="auto"/>
            </w:tcBorders>
            <w:shd w:val="clear" w:color="auto" w:fill="auto"/>
            <w:vAlign w:val="center"/>
          </w:tcPr>
          <w:p w14:paraId="693AC253"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Особа, яка надає забезпечення</w:t>
            </w:r>
          </w:p>
        </w:tc>
      </w:tr>
      <w:tr w:rsidR="004B20F1" w:rsidRPr="004B20F1" w14:paraId="18EC2320" w14:textId="77777777" w:rsidTr="00BF72C5">
        <w:trPr>
          <w:trHeight w:val="240"/>
        </w:trPr>
        <w:tc>
          <w:tcPr>
            <w:tcW w:w="533" w:type="dxa"/>
            <w:vMerge w:val="restart"/>
            <w:vAlign w:val="center"/>
          </w:tcPr>
          <w:p w14:paraId="7623FE55"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8</w:t>
            </w:r>
          </w:p>
        </w:tc>
        <w:tc>
          <w:tcPr>
            <w:tcW w:w="4384" w:type="dxa"/>
            <w:vMerge w:val="restart"/>
            <w:shd w:val="clear" w:color="auto" w:fill="auto"/>
            <w:vAlign w:val="center"/>
          </w:tcPr>
          <w:p w14:paraId="5DE0FBD0"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Особа має статус підприємства, що становить суспільний інтерес</w:t>
            </w:r>
          </w:p>
        </w:tc>
        <w:tc>
          <w:tcPr>
            <w:tcW w:w="469" w:type="dxa"/>
            <w:tcBorders>
              <w:bottom w:val="nil"/>
              <w:right w:val="nil"/>
            </w:tcBorders>
            <w:shd w:val="clear" w:color="auto" w:fill="auto"/>
            <w:vAlign w:val="center"/>
          </w:tcPr>
          <w:p w14:paraId="1B293AFF"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en-US" w:eastAsia="uk-UA"/>
                <w14:ligatures w14:val="none"/>
              </w:rPr>
            </w:pPr>
            <w:r w:rsidRPr="004B20F1">
              <w:rPr>
                <w:rFonts w:ascii="Times New Roman" w:eastAsia="Times New Roman" w:hAnsi="Times New Roman" w:cs="Times New Roman"/>
                <w:b/>
                <w:kern w:val="0"/>
                <w:sz w:val="20"/>
                <w:szCs w:val="20"/>
                <w:lang w:val="en-US" w:eastAsia="uk-UA"/>
                <w14:ligatures w14:val="none"/>
              </w:rPr>
              <w:t>X</w:t>
            </w:r>
          </w:p>
        </w:tc>
        <w:tc>
          <w:tcPr>
            <w:tcW w:w="4548" w:type="dxa"/>
            <w:gridSpan w:val="2"/>
            <w:tcBorders>
              <w:left w:val="nil"/>
              <w:bottom w:val="nil"/>
            </w:tcBorders>
            <w:shd w:val="clear" w:color="auto" w:fill="auto"/>
            <w:vAlign w:val="center"/>
          </w:tcPr>
          <w:p w14:paraId="17C919B6"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Так</w:t>
            </w:r>
          </w:p>
        </w:tc>
      </w:tr>
      <w:tr w:rsidR="004B20F1" w:rsidRPr="004B20F1" w14:paraId="4B60B42A" w14:textId="77777777" w:rsidTr="00BF72C5">
        <w:trPr>
          <w:trHeight w:val="240"/>
        </w:trPr>
        <w:tc>
          <w:tcPr>
            <w:tcW w:w="533" w:type="dxa"/>
            <w:vMerge/>
            <w:vAlign w:val="center"/>
          </w:tcPr>
          <w:p w14:paraId="360C4B75"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10B79043"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single" w:sz="6" w:space="0" w:color="auto"/>
              <w:right w:val="nil"/>
            </w:tcBorders>
            <w:shd w:val="clear" w:color="auto" w:fill="auto"/>
            <w:vAlign w:val="center"/>
          </w:tcPr>
          <w:p w14:paraId="6D261C20"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en-US" w:eastAsia="uk-UA"/>
                <w14:ligatures w14:val="none"/>
              </w:rPr>
            </w:pPr>
            <w:r w:rsidRPr="004B20F1">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tcBorders>
            <w:shd w:val="clear" w:color="auto" w:fill="auto"/>
            <w:vAlign w:val="center"/>
          </w:tcPr>
          <w:p w14:paraId="6A11E3E5"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Ні</w:t>
            </w:r>
          </w:p>
        </w:tc>
      </w:tr>
      <w:tr w:rsidR="004B20F1" w:rsidRPr="004B20F1" w14:paraId="36EB15C5" w14:textId="77777777" w:rsidTr="00BF72C5">
        <w:trPr>
          <w:trHeight w:val="99"/>
        </w:trPr>
        <w:tc>
          <w:tcPr>
            <w:tcW w:w="533" w:type="dxa"/>
            <w:vMerge w:val="restart"/>
            <w:vAlign w:val="center"/>
          </w:tcPr>
          <w:p w14:paraId="57EC7F48"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9</w:t>
            </w:r>
          </w:p>
        </w:tc>
        <w:tc>
          <w:tcPr>
            <w:tcW w:w="4384" w:type="dxa"/>
            <w:vMerge w:val="restart"/>
            <w:shd w:val="clear" w:color="auto" w:fill="auto"/>
            <w:vAlign w:val="center"/>
          </w:tcPr>
          <w:p w14:paraId="26DBC6B3"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 xml:space="preserve">Категорія підприємства </w:t>
            </w:r>
          </w:p>
        </w:tc>
        <w:tc>
          <w:tcPr>
            <w:tcW w:w="469" w:type="dxa"/>
            <w:tcBorders>
              <w:bottom w:val="nil"/>
              <w:right w:val="nil"/>
            </w:tcBorders>
            <w:shd w:val="clear" w:color="auto" w:fill="auto"/>
            <w:vAlign w:val="center"/>
          </w:tcPr>
          <w:p w14:paraId="586276D3"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en-US" w:eastAsia="uk-UA"/>
                <w14:ligatures w14:val="none"/>
              </w:rPr>
            </w:pPr>
            <w:r w:rsidRPr="004B20F1">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left w:val="nil"/>
              <w:bottom w:val="nil"/>
            </w:tcBorders>
            <w:shd w:val="clear" w:color="auto" w:fill="auto"/>
            <w:vAlign w:val="center"/>
          </w:tcPr>
          <w:p w14:paraId="54756686"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Велике</w:t>
            </w:r>
          </w:p>
        </w:tc>
      </w:tr>
      <w:tr w:rsidR="004B20F1" w:rsidRPr="004B20F1" w14:paraId="58EA4F62" w14:textId="77777777" w:rsidTr="00BF72C5">
        <w:trPr>
          <w:trHeight w:val="97"/>
        </w:trPr>
        <w:tc>
          <w:tcPr>
            <w:tcW w:w="533" w:type="dxa"/>
            <w:vMerge/>
            <w:vAlign w:val="center"/>
          </w:tcPr>
          <w:p w14:paraId="73AF0067"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1BAF6775"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shd w:val="clear" w:color="auto" w:fill="auto"/>
            <w:vAlign w:val="center"/>
          </w:tcPr>
          <w:p w14:paraId="3320A6AE"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en-US" w:eastAsia="uk-UA"/>
                <w14:ligatures w14:val="none"/>
              </w:rPr>
            </w:pPr>
            <w:r w:rsidRPr="004B20F1">
              <w:rPr>
                <w:rFonts w:ascii="Times New Roman" w:eastAsia="Times New Roman" w:hAnsi="Times New Roman" w:cs="Times New Roman"/>
                <w:b/>
                <w:kern w:val="0"/>
                <w:sz w:val="20"/>
                <w:szCs w:val="20"/>
                <w:lang w:val="en-US" w:eastAsia="uk-UA"/>
                <w14:ligatures w14:val="none"/>
              </w:rPr>
              <w:t>X</w:t>
            </w:r>
          </w:p>
        </w:tc>
        <w:tc>
          <w:tcPr>
            <w:tcW w:w="4548" w:type="dxa"/>
            <w:gridSpan w:val="2"/>
            <w:tcBorders>
              <w:top w:val="nil"/>
              <w:left w:val="nil"/>
              <w:bottom w:val="nil"/>
            </w:tcBorders>
            <w:shd w:val="clear" w:color="auto" w:fill="auto"/>
            <w:vAlign w:val="center"/>
          </w:tcPr>
          <w:p w14:paraId="06A73D60"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Середнє</w:t>
            </w:r>
          </w:p>
        </w:tc>
      </w:tr>
      <w:tr w:rsidR="004B20F1" w:rsidRPr="004B20F1" w14:paraId="2366A14E" w14:textId="77777777" w:rsidTr="00BF72C5">
        <w:trPr>
          <w:trHeight w:val="97"/>
        </w:trPr>
        <w:tc>
          <w:tcPr>
            <w:tcW w:w="533" w:type="dxa"/>
            <w:vMerge/>
            <w:vAlign w:val="center"/>
          </w:tcPr>
          <w:p w14:paraId="2FF455B1"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4B884124"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shd w:val="clear" w:color="auto" w:fill="auto"/>
            <w:vAlign w:val="center"/>
          </w:tcPr>
          <w:p w14:paraId="4537D3C0"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en-US" w:eastAsia="uk-UA"/>
                <w14:ligatures w14:val="none"/>
              </w:rPr>
            </w:pPr>
            <w:r w:rsidRPr="004B20F1">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bottom w:val="nil"/>
            </w:tcBorders>
            <w:shd w:val="clear" w:color="auto" w:fill="auto"/>
            <w:vAlign w:val="center"/>
          </w:tcPr>
          <w:p w14:paraId="09C34625"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Мале</w:t>
            </w:r>
          </w:p>
        </w:tc>
      </w:tr>
      <w:tr w:rsidR="004B20F1" w:rsidRPr="004B20F1" w14:paraId="67361C10" w14:textId="77777777" w:rsidTr="00BF72C5">
        <w:trPr>
          <w:trHeight w:val="97"/>
        </w:trPr>
        <w:tc>
          <w:tcPr>
            <w:tcW w:w="533" w:type="dxa"/>
            <w:vMerge/>
            <w:vAlign w:val="center"/>
          </w:tcPr>
          <w:p w14:paraId="3346F917"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44CEB355"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right w:val="nil"/>
            </w:tcBorders>
            <w:shd w:val="clear" w:color="auto" w:fill="auto"/>
            <w:vAlign w:val="center"/>
          </w:tcPr>
          <w:p w14:paraId="48C2A4C3"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en-US" w:eastAsia="uk-UA"/>
                <w14:ligatures w14:val="none"/>
              </w:rPr>
            </w:pPr>
            <w:r w:rsidRPr="004B20F1">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tcBorders>
            <w:shd w:val="clear" w:color="auto" w:fill="auto"/>
            <w:vAlign w:val="center"/>
          </w:tcPr>
          <w:p w14:paraId="6E37A15B" w14:textId="77777777" w:rsidR="004B20F1" w:rsidRPr="004B20F1" w:rsidRDefault="004B20F1" w:rsidP="004B20F1">
            <w:pPr>
              <w:spacing w:after="0" w:line="240" w:lineRule="auto"/>
              <w:ind w:left="-140" w:firstLine="140"/>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Мікро</w:t>
            </w:r>
          </w:p>
        </w:tc>
      </w:tr>
      <w:tr w:rsidR="004B20F1" w:rsidRPr="004B20F1" w14:paraId="2C7CCDF0" w14:textId="77777777" w:rsidTr="00BF72C5">
        <w:trPr>
          <w:trHeight w:val="397"/>
        </w:trPr>
        <w:tc>
          <w:tcPr>
            <w:tcW w:w="533" w:type="dxa"/>
            <w:vAlign w:val="center"/>
          </w:tcPr>
          <w:p w14:paraId="21DF8355"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10</w:t>
            </w:r>
          </w:p>
        </w:tc>
        <w:tc>
          <w:tcPr>
            <w:tcW w:w="4384" w:type="dxa"/>
            <w:shd w:val="clear" w:color="auto" w:fill="auto"/>
            <w:vAlign w:val="center"/>
          </w:tcPr>
          <w:p w14:paraId="16BE0E7A"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Адреса електронної пошти для офіційного каналу зв’язку</w:t>
            </w:r>
          </w:p>
        </w:tc>
        <w:tc>
          <w:tcPr>
            <w:tcW w:w="5017" w:type="dxa"/>
            <w:gridSpan w:val="3"/>
            <w:shd w:val="clear" w:color="auto" w:fill="auto"/>
            <w:vAlign w:val="center"/>
          </w:tcPr>
          <w:p w14:paraId="143E1373"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en-US" w:eastAsia="uk-UA"/>
                <w14:ligatures w14:val="none"/>
              </w:rPr>
              <w:t>info@miloan.ua</w:t>
            </w:r>
          </w:p>
        </w:tc>
      </w:tr>
      <w:tr w:rsidR="004B20F1" w:rsidRPr="005A68EF" w14:paraId="4D55FECE" w14:textId="77777777" w:rsidTr="00BF72C5">
        <w:trPr>
          <w:trHeight w:val="397"/>
        </w:trPr>
        <w:tc>
          <w:tcPr>
            <w:tcW w:w="533" w:type="dxa"/>
            <w:vAlign w:val="center"/>
          </w:tcPr>
          <w:p w14:paraId="4AF53BA4"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11</w:t>
            </w:r>
          </w:p>
        </w:tc>
        <w:tc>
          <w:tcPr>
            <w:tcW w:w="4384" w:type="dxa"/>
            <w:shd w:val="clear" w:color="auto" w:fill="auto"/>
            <w:vAlign w:val="center"/>
          </w:tcPr>
          <w:p w14:paraId="3CFDD90C"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Адреса вебсайту</w:t>
            </w:r>
          </w:p>
        </w:tc>
        <w:tc>
          <w:tcPr>
            <w:tcW w:w="5017" w:type="dxa"/>
            <w:gridSpan w:val="3"/>
            <w:shd w:val="clear" w:color="auto" w:fill="auto"/>
            <w:vAlign w:val="center"/>
          </w:tcPr>
          <w:p w14:paraId="717C6C5C"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en-US" w:eastAsia="uk-UA"/>
                <w14:ligatures w14:val="none"/>
              </w:rPr>
              <w:t>https</w:t>
            </w:r>
            <w:r w:rsidRPr="005A68EF">
              <w:rPr>
                <w:rFonts w:ascii="Times New Roman" w:eastAsia="Times New Roman" w:hAnsi="Times New Roman" w:cs="Times New Roman"/>
                <w:kern w:val="0"/>
                <w:sz w:val="20"/>
                <w:szCs w:val="20"/>
                <w:lang w:val="uk-UA" w:eastAsia="uk-UA"/>
                <w14:ligatures w14:val="none"/>
              </w:rPr>
              <w:t>://</w:t>
            </w:r>
            <w:r w:rsidRPr="004B20F1">
              <w:rPr>
                <w:rFonts w:ascii="Times New Roman" w:eastAsia="Times New Roman" w:hAnsi="Times New Roman" w:cs="Times New Roman"/>
                <w:kern w:val="0"/>
                <w:sz w:val="20"/>
                <w:szCs w:val="20"/>
                <w:lang w:val="en-US" w:eastAsia="uk-UA"/>
                <w14:ligatures w14:val="none"/>
              </w:rPr>
              <w:t>miloan</w:t>
            </w:r>
            <w:r w:rsidRPr="005A68EF">
              <w:rPr>
                <w:rFonts w:ascii="Times New Roman" w:eastAsia="Times New Roman" w:hAnsi="Times New Roman" w:cs="Times New Roman"/>
                <w:kern w:val="0"/>
                <w:sz w:val="20"/>
                <w:szCs w:val="20"/>
                <w:lang w:val="uk-UA" w:eastAsia="uk-UA"/>
                <w14:ligatures w14:val="none"/>
              </w:rPr>
              <w:t>.</w:t>
            </w:r>
            <w:r w:rsidRPr="004B20F1">
              <w:rPr>
                <w:rFonts w:ascii="Times New Roman" w:eastAsia="Times New Roman" w:hAnsi="Times New Roman" w:cs="Times New Roman"/>
                <w:kern w:val="0"/>
                <w:sz w:val="20"/>
                <w:szCs w:val="20"/>
                <w:lang w:val="en-US" w:eastAsia="uk-UA"/>
                <w14:ligatures w14:val="none"/>
              </w:rPr>
              <w:t>ua</w:t>
            </w:r>
            <w:r w:rsidRPr="005A68EF">
              <w:rPr>
                <w:rFonts w:ascii="Times New Roman" w:eastAsia="Times New Roman" w:hAnsi="Times New Roman" w:cs="Times New Roman"/>
                <w:kern w:val="0"/>
                <w:sz w:val="20"/>
                <w:szCs w:val="20"/>
                <w:lang w:val="uk-UA" w:eastAsia="uk-UA"/>
                <w14:ligatures w14:val="none"/>
              </w:rPr>
              <w:t>/</w:t>
            </w:r>
            <w:r w:rsidRPr="004B20F1">
              <w:rPr>
                <w:rFonts w:ascii="Times New Roman" w:eastAsia="Times New Roman" w:hAnsi="Times New Roman" w:cs="Times New Roman"/>
                <w:kern w:val="0"/>
                <w:sz w:val="20"/>
                <w:szCs w:val="20"/>
                <w:lang w:val="en-US" w:eastAsia="uk-UA"/>
                <w14:ligatures w14:val="none"/>
              </w:rPr>
              <w:t>s</w:t>
            </w:r>
            <w:r w:rsidRPr="005A68EF">
              <w:rPr>
                <w:rFonts w:ascii="Times New Roman" w:eastAsia="Times New Roman" w:hAnsi="Times New Roman" w:cs="Times New Roman"/>
                <w:kern w:val="0"/>
                <w:sz w:val="20"/>
                <w:szCs w:val="20"/>
                <w:lang w:val="uk-UA" w:eastAsia="uk-UA"/>
                <w14:ligatures w14:val="none"/>
              </w:rPr>
              <w:t>/</w:t>
            </w:r>
            <w:r w:rsidRPr="004B20F1">
              <w:rPr>
                <w:rFonts w:ascii="Times New Roman" w:eastAsia="Times New Roman" w:hAnsi="Times New Roman" w:cs="Times New Roman"/>
                <w:kern w:val="0"/>
                <w:sz w:val="20"/>
                <w:szCs w:val="20"/>
                <w:lang w:val="en-US" w:eastAsia="uk-UA"/>
                <w14:ligatures w14:val="none"/>
              </w:rPr>
              <w:t>documents</w:t>
            </w:r>
          </w:p>
        </w:tc>
      </w:tr>
      <w:tr w:rsidR="004B20F1" w:rsidRPr="004B20F1" w14:paraId="08AB777D" w14:textId="77777777" w:rsidTr="00BF72C5">
        <w:trPr>
          <w:trHeight w:val="397"/>
        </w:trPr>
        <w:tc>
          <w:tcPr>
            <w:tcW w:w="533" w:type="dxa"/>
            <w:vAlign w:val="center"/>
          </w:tcPr>
          <w:p w14:paraId="771D0890"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12</w:t>
            </w:r>
          </w:p>
        </w:tc>
        <w:tc>
          <w:tcPr>
            <w:tcW w:w="4384" w:type="dxa"/>
            <w:shd w:val="clear" w:color="auto" w:fill="auto"/>
            <w:vAlign w:val="center"/>
          </w:tcPr>
          <w:p w14:paraId="2FDE7373"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 xml:space="preserve">Номер телефону </w:t>
            </w:r>
          </w:p>
        </w:tc>
        <w:tc>
          <w:tcPr>
            <w:tcW w:w="5017" w:type="dxa"/>
            <w:gridSpan w:val="3"/>
            <w:shd w:val="clear" w:color="auto" w:fill="auto"/>
            <w:vAlign w:val="center"/>
          </w:tcPr>
          <w:p w14:paraId="03FFD56D"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en-US" w:eastAsia="uk-UA"/>
                <w14:ligatures w14:val="none"/>
              </w:rPr>
              <w:t>+38(044)-337-36-67</w:t>
            </w:r>
          </w:p>
        </w:tc>
      </w:tr>
      <w:tr w:rsidR="004B20F1" w:rsidRPr="004B20F1" w14:paraId="624A2442" w14:textId="77777777" w:rsidTr="00BF72C5">
        <w:trPr>
          <w:trHeight w:val="397"/>
        </w:trPr>
        <w:tc>
          <w:tcPr>
            <w:tcW w:w="533" w:type="dxa"/>
            <w:vAlign w:val="center"/>
          </w:tcPr>
          <w:p w14:paraId="3513B56D"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en-US" w:eastAsia="uk-UA"/>
                <w14:ligatures w14:val="none"/>
              </w:rPr>
            </w:pPr>
            <w:r w:rsidRPr="004B20F1">
              <w:rPr>
                <w:rFonts w:ascii="Times New Roman" w:eastAsia="Times New Roman" w:hAnsi="Times New Roman" w:cs="Times New Roman"/>
                <w:b/>
                <w:kern w:val="0"/>
                <w:sz w:val="20"/>
                <w:szCs w:val="20"/>
                <w:lang w:val="en-US" w:eastAsia="uk-UA"/>
                <w14:ligatures w14:val="none"/>
              </w:rPr>
              <w:t>13</w:t>
            </w:r>
          </w:p>
        </w:tc>
        <w:tc>
          <w:tcPr>
            <w:tcW w:w="4384" w:type="dxa"/>
            <w:shd w:val="clear" w:color="auto" w:fill="auto"/>
            <w:vAlign w:val="center"/>
          </w:tcPr>
          <w:p w14:paraId="5023E738"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Статутний капітал (грн.)</w:t>
            </w:r>
          </w:p>
        </w:tc>
        <w:tc>
          <w:tcPr>
            <w:tcW w:w="5017" w:type="dxa"/>
            <w:gridSpan w:val="3"/>
            <w:shd w:val="clear" w:color="auto" w:fill="auto"/>
            <w:vAlign w:val="center"/>
          </w:tcPr>
          <w:p w14:paraId="0C6A3A45"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 xml:space="preserve"> </w:t>
            </w:r>
            <w:r w:rsidRPr="004B20F1">
              <w:rPr>
                <w:rFonts w:ascii="Times New Roman" w:eastAsia="Times New Roman" w:hAnsi="Times New Roman" w:cs="Times New Roman"/>
                <w:kern w:val="0"/>
                <w:sz w:val="20"/>
                <w:szCs w:val="20"/>
                <w:lang w:val="en-US" w:eastAsia="uk-UA"/>
                <w14:ligatures w14:val="none"/>
              </w:rPr>
              <w:t>30460000.00</w:t>
            </w:r>
          </w:p>
        </w:tc>
      </w:tr>
      <w:tr w:rsidR="004B20F1" w:rsidRPr="004B20F1" w14:paraId="39E8302F" w14:textId="77777777" w:rsidTr="00BF72C5">
        <w:trPr>
          <w:trHeight w:val="397"/>
        </w:trPr>
        <w:tc>
          <w:tcPr>
            <w:tcW w:w="533" w:type="dxa"/>
            <w:vAlign w:val="center"/>
          </w:tcPr>
          <w:p w14:paraId="515DE4D9"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en-US" w:eastAsia="uk-UA"/>
                <w14:ligatures w14:val="none"/>
              </w:rPr>
            </w:pPr>
            <w:r w:rsidRPr="004B20F1">
              <w:rPr>
                <w:rFonts w:ascii="Times New Roman" w:eastAsia="Times New Roman" w:hAnsi="Times New Roman" w:cs="Times New Roman"/>
                <w:b/>
                <w:kern w:val="0"/>
                <w:sz w:val="20"/>
                <w:szCs w:val="20"/>
                <w:lang w:val="en-US" w:eastAsia="uk-UA"/>
                <w14:ligatures w14:val="none"/>
              </w:rPr>
              <w:t>14</w:t>
            </w:r>
          </w:p>
        </w:tc>
        <w:tc>
          <w:tcPr>
            <w:tcW w:w="4384" w:type="dxa"/>
            <w:shd w:val="clear" w:color="auto" w:fill="auto"/>
            <w:vAlign w:val="center"/>
          </w:tcPr>
          <w:p w14:paraId="1A212FC0"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Відсоток акцій у статутному капіталі, що належать державі</w:t>
            </w:r>
          </w:p>
        </w:tc>
        <w:tc>
          <w:tcPr>
            <w:tcW w:w="5017" w:type="dxa"/>
            <w:gridSpan w:val="3"/>
            <w:shd w:val="clear" w:color="auto" w:fill="auto"/>
            <w:vAlign w:val="center"/>
          </w:tcPr>
          <w:p w14:paraId="0631A734"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ru-RU" w:eastAsia="uk-UA"/>
                <w14:ligatures w14:val="none"/>
              </w:rPr>
              <w:t>0.000</w:t>
            </w:r>
          </w:p>
        </w:tc>
      </w:tr>
      <w:tr w:rsidR="004B20F1" w:rsidRPr="004B20F1" w14:paraId="556F7505" w14:textId="77777777" w:rsidTr="00BF72C5">
        <w:trPr>
          <w:trHeight w:val="397"/>
        </w:trPr>
        <w:tc>
          <w:tcPr>
            <w:tcW w:w="533" w:type="dxa"/>
            <w:vAlign w:val="center"/>
          </w:tcPr>
          <w:p w14:paraId="1B8D610E"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en-US" w:eastAsia="uk-UA"/>
                <w14:ligatures w14:val="none"/>
              </w:rPr>
            </w:pPr>
            <w:r w:rsidRPr="004B20F1">
              <w:rPr>
                <w:rFonts w:ascii="Times New Roman" w:eastAsia="Times New Roman" w:hAnsi="Times New Roman" w:cs="Times New Roman"/>
                <w:b/>
                <w:kern w:val="0"/>
                <w:sz w:val="20"/>
                <w:szCs w:val="20"/>
                <w:lang w:val="en-US" w:eastAsia="uk-UA"/>
                <w14:ligatures w14:val="none"/>
              </w:rPr>
              <w:t>15</w:t>
            </w:r>
          </w:p>
        </w:tc>
        <w:tc>
          <w:tcPr>
            <w:tcW w:w="4384" w:type="dxa"/>
            <w:shd w:val="clear" w:color="auto" w:fill="auto"/>
            <w:vAlign w:val="center"/>
          </w:tcPr>
          <w:p w14:paraId="19D111BB"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5017" w:type="dxa"/>
            <w:gridSpan w:val="3"/>
            <w:shd w:val="clear" w:color="auto" w:fill="auto"/>
            <w:vAlign w:val="center"/>
          </w:tcPr>
          <w:p w14:paraId="04A1FCE4"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4B20F1">
              <w:rPr>
                <w:rFonts w:ascii="Times New Roman" w:eastAsia="Times New Roman" w:hAnsi="Times New Roman" w:cs="Times New Roman"/>
                <w:kern w:val="0"/>
                <w:sz w:val="20"/>
                <w:szCs w:val="20"/>
                <w:lang w:val="ru-RU" w:eastAsia="uk-UA"/>
                <w14:ligatures w14:val="none"/>
              </w:rPr>
              <w:t>0.000</w:t>
            </w:r>
          </w:p>
        </w:tc>
      </w:tr>
      <w:tr w:rsidR="004B20F1" w:rsidRPr="004B20F1" w14:paraId="28A7C825" w14:textId="77777777" w:rsidTr="00BF72C5">
        <w:trPr>
          <w:trHeight w:val="397"/>
        </w:trPr>
        <w:tc>
          <w:tcPr>
            <w:tcW w:w="533" w:type="dxa"/>
            <w:vAlign w:val="center"/>
          </w:tcPr>
          <w:p w14:paraId="2FE91184"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en-US" w:eastAsia="uk-UA"/>
                <w14:ligatures w14:val="none"/>
              </w:rPr>
            </w:pPr>
            <w:r w:rsidRPr="004B20F1">
              <w:rPr>
                <w:rFonts w:ascii="Times New Roman" w:eastAsia="Times New Roman" w:hAnsi="Times New Roman" w:cs="Times New Roman"/>
                <w:b/>
                <w:kern w:val="0"/>
                <w:sz w:val="20"/>
                <w:szCs w:val="20"/>
                <w:lang w:val="en-US" w:eastAsia="uk-UA"/>
                <w14:ligatures w14:val="none"/>
              </w:rPr>
              <w:t>16</w:t>
            </w:r>
          </w:p>
        </w:tc>
        <w:tc>
          <w:tcPr>
            <w:tcW w:w="4384" w:type="dxa"/>
            <w:shd w:val="clear" w:color="auto" w:fill="auto"/>
            <w:vAlign w:val="center"/>
          </w:tcPr>
          <w:p w14:paraId="1B51C07C"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Середня кількість працівників (осіб)</w:t>
            </w:r>
          </w:p>
        </w:tc>
        <w:tc>
          <w:tcPr>
            <w:tcW w:w="5017" w:type="dxa"/>
            <w:gridSpan w:val="3"/>
            <w:shd w:val="clear" w:color="auto" w:fill="auto"/>
            <w:vAlign w:val="center"/>
          </w:tcPr>
          <w:p w14:paraId="2A520C1F"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ru-RU" w:eastAsia="uk-UA"/>
                <w14:ligatures w14:val="none"/>
              </w:rPr>
              <w:t>160</w:t>
            </w:r>
          </w:p>
        </w:tc>
      </w:tr>
      <w:tr w:rsidR="004B20F1" w:rsidRPr="004B20F1" w14:paraId="2DD0CC92" w14:textId="77777777" w:rsidTr="00BF72C5">
        <w:trPr>
          <w:trHeight w:val="397"/>
        </w:trPr>
        <w:tc>
          <w:tcPr>
            <w:tcW w:w="533" w:type="dxa"/>
            <w:vAlign w:val="center"/>
          </w:tcPr>
          <w:p w14:paraId="47B606D6"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17</w:t>
            </w:r>
          </w:p>
        </w:tc>
        <w:tc>
          <w:tcPr>
            <w:tcW w:w="4384" w:type="dxa"/>
            <w:shd w:val="clear" w:color="auto" w:fill="auto"/>
            <w:vAlign w:val="center"/>
          </w:tcPr>
          <w:p w14:paraId="2D311FF4"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Витрати на оплату праці тис грн (для розрахунку фіктивності для суб’єктів малого підприємництва)</w:t>
            </w:r>
          </w:p>
        </w:tc>
        <w:tc>
          <w:tcPr>
            <w:tcW w:w="5017" w:type="dxa"/>
            <w:gridSpan w:val="3"/>
            <w:shd w:val="clear" w:color="auto" w:fill="auto"/>
            <w:vAlign w:val="center"/>
          </w:tcPr>
          <w:p w14:paraId="50A38FCF"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 xml:space="preserve"> </w:t>
            </w:r>
          </w:p>
        </w:tc>
      </w:tr>
      <w:tr w:rsidR="004B20F1" w:rsidRPr="004B20F1" w14:paraId="6071C7C2" w14:textId="77777777" w:rsidTr="00BF72C5">
        <w:trPr>
          <w:trHeight w:val="397"/>
        </w:trPr>
        <w:tc>
          <w:tcPr>
            <w:tcW w:w="533" w:type="dxa"/>
            <w:vAlign w:val="center"/>
          </w:tcPr>
          <w:p w14:paraId="3E44C4BF"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18</w:t>
            </w:r>
          </w:p>
        </w:tc>
        <w:tc>
          <w:tcPr>
            <w:tcW w:w="4384" w:type="dxa"/>
            <w:shd w:val="clear" w:color="auto" w:fill="auto"/>
            <w:vAlign w:val="center"/>
          </w:tcPr>
          <w:p w14:paraId="6F3CA6B4"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Основні види діяльності із зазначенням їх найменування та коду за КВЕД</w:t>
            </w:r>
          </w:p>
        </w:tc>
        <w:tc>
          <w:tcPr>
            <w:tcW w:w="5017" w:type="dxa"/>
            <w:gridSpan w:val="3"/>
            <w:shd w:val="clear" w:color="auto" w:fill="auto"/>
            <w:vAlign w:val="center"/>
          </w:tcPr>
          <w:p w14:paraId="04D446FF"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en-US" w:eastAsia="uk-UA"/>
                <w14:ligatures w14:val="none"/>
              </w:rPr>
              <w:t xml:space="preserve">64.92  </w:t>
            </w:r>
          </w:p>
          <w:p w14:paraId="5EB46500"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en-US" w:eastAsia="uk-UA"/>
                <w14:ligatures w14:val="none"/>
              </w:rPr>
              <w:t>ІНШІ ВИДИ КРЕДИТУВАННЯ</w:t>
            </w:r>
          </w:p>
          <w:p w14:paraId="49938BF6"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en-US" w:eastAsia="uk-UA"/>
                <w14:ligatures w14:val="none"/>
              </w:rPr>
              <w:t xml:space="preserve">       </w:t>
            </w:r>
          </w:p>
          <w:p w14:paraId="3F349CD7" w14:textId="63AEF536" w:rsidR="004B20F1" w:rsidRPr="004B20F1" w:rsidRDefault="004B20F1" w:rsidP="005A68EF">
            <w:pPr>
              <w:spacing w:after="0" w:line="240" w:lineRule="auto"/>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en-US" w:eastAsia="uk-UA"/>
                <w14:ligatures w14:val="none"/>
              </w:rPr>
              <w:t xml:space="preserve"> </w:t>
            </w:r>
          </w:p>
        </w:tc>
      </w:tr>
      <w:tr w:rsidR="004B20F1" w:rsidRPr="004B20F1" w14:paraId="46F6C2CA" w14:textId="77777777" w:rsidTr="00BF72C5">
        <w:trPr>
          <w:trHeight w:val="130"/>
        </w:trPr>
        <w:tc>
          <w:tcPr>
            <w:tcW w:w="533" w:type="dxa"/>
            <w:vMerge w:val="restart"/>
            <w:vAlign w:val="center"/>
          </w:tcPr>
          <w:p w14:paraId="08094DA6"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19</w:t>
            </w:r>
          </w:p>
        </w:tc>
        <w:tc>
          <w:tcPr>
            <w:tcW w:w="4384" w:type="dxa"/>
            <w:vMerge w:val="restart"/>
            <w:shd w:val="clear" w:color="auto" w:fill="auto"/>
            <w:vAlign w:val="center"/>
          </w:tcPr>
          <w:p w14:paraId="67F4898E"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Структура управління особою</w:t>
            </w:r>
          </w:p>
        </w:tc>
        <w:tc>
          <w:tcPr>
            <w:tcW w:w="469" w:type="dxa"/>
            <w:tcBorders>
              <w:bottom w:val="nil"/>
              <w:right w:val="nil"/>
            </w:tcBorders>
            <w:shd w:val="clear" w:color="auto" w:fill="auto"/>
          </w:tcPr>
          <w:p w14:paraId="2B4E0BE4"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en-US" w:eastAsia="uk-UA"/>
                <w14:ligatures w14:val="none"/>
              </w:rPr>
            </w:pPr>
            <w:r w:rsidRPr="004B20F1">
              <w:rPr>
                <w:rFonts w:ascii="Times New Roman" w:eastAsia="Times New Roman" w:hAnsi="Times New Roman" w:cs="Times New Roman"/>
                <w:b/>
                <w:kern w:val="0"/>
                <w:sz w:val="20"/>
                <w:szCs w:val="20"/>
                <w:lang w:val="en-US" w:eastAsia="uk-UA"/>
                <w14:ligatures w14:val="none"/>
              </w:rPr>
              <w:t xml:space="preserve"> </w:t>
            </w:r>
          </w:p>
        </w:tc>
        <w:tc>
          <w:tcPr>
            <w:tcW w:w="4546" w:type="dxa"/>
            <w:gridSpan w:val="2"/>
            <w:tcBorders>
              <w:left w:val="nil"/>
              <w:bottom w:val="nil"/>
            </w:tcBorders>
            <w:shd w:val="clear" w:color="auto" w:fill="auto"/>
            <w:vAlign w:val="center"/>
          </w:tcPr>
          <w:p w14:paraId="6C2AF49B"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uk-UA" w:eastAsia="uk-UA"/>
                <w14:ligatures w14:val="none"/>
              </w:rPr>
              <w:t>Однорівнева</w:t>
            </w:r>
          </w:p>
        </w:tc>
      </w:tr>
      <w:tr w:rsidR="004B20F1" w:rsidRPr="004B20F1" w14:paraId="3E2E57BB" w14:textId="77777777" w:rsidTr="00BF72C5">
        <w:trPr>
          <w:trHeight w:val="130"/>
        </w:trPr>
        <w:tc>
          <w:tcPr>
            <w:tcW w:w="533" w:type="dxa"/>
            <w:vMerge/>
            <w:vAlign w:val="center"/>
          </w:tcPr>
          <w:p w14:paraId="039B8931"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00EACD0F"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shd w:val="clear" w:color="auto" w:fill="auto"/>
          </w:tcPr>
          <w:p w14:paraId="4AC96B07"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en-US" w:eastAsia="uk-UA"/>
                <w14:ligatures w14:val="none"/>
              </w:rPr>
            </w:pPr>
            <w:r w:rsidRPr="004B20F1">
              <w:rPr>
                <w:rFonts w:ascii="Times New Roman" w:eastAsia="Times New Roman" w:hAnsi="Times New Roman" w:cs="Times New Roman"/>
                <w:b/>
                <w:kern w:val="0"/>
                <w:sz w:val="20"/>
                <w:szCs w:val="20"/>
                <w:lang w:val="en-US" w:eastAsia="uk-UA"/>
                <w14:ligatures w14:val="none"/>
              </w:rPr>
              <w:t xml:space="preserve"> </w:t>
            </w:r>
          </w:p>
        </w:tc>
        <w:tc>
          <w:tcPr>
            <w:tcW w:w="4546" w:type="dxa"/>
            <w:gridSpan w:val="2"/>
            <w:tcBorders>
              <w:top w:val="nil"/>
              <w:left w:val="nil"/>
              <w:bottom w:val="nil"/>
            </w:tcBorders>
            <w:shd w:val="clear" w:color="auto" w:fill="auto"/>
            <w:vAlign w:val="center"/>
          </w:tcPr>
          <w:p w14:paraId="2C1BB653"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4B20F1">
              <w:rPr>
                <w:rFonts w:ascii="Times New Roman" w:eastAsia="Times New Roman" w:hAnsi="Times New Roman" w:cs="Times New Roman"/>
                <w:kern w:val="0"/>
                <w:sz w:val="20"/>
                <w:szCs w:val="20"/>
                <w:lang w:val="uk-UA" w:eastAsia="uk-UA"/>
                <w14:ligatures w14:val="none"/>
              </w:rPr>
              <w:t>Дворівнева</w:t>
            </w:r>
          </w:p>
        </w:tc>
      </w:tr>
      <w:tr w:rsidR="004B20F1" w:rsidRPr="004B20F1" w14:paraId="50A8EC53" w14:textId="77777777" w:rsidTr="00BF72C5">
        <w:trPr>
          <w:trHeight w:val="130"/>
        </w:trPr>
        <w:tc>
          <w:tcPr>
            <w:tcW w:w="533" w:type="dxa"/>
            <w:vMerge/>
            <w:vAlign w:val="center"/>
          </w:tcPr>
          <w:p w14:paraId="12E88903"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7DDCF707"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right w:val="nil"/>
            </w:tcBorders>
            <w:shd w:val="clear" w:color="auto" w:fill="auto"/>
          </w:tcPr>
          <w:p w14:paraId="20FDB790"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en-US" w:eastAsia="uk-UA"/>
                <w14:ligatures w14:val="none"/>
              </w:rPr>
            </w:pPr>
            <w:r w:rsidRPr="004B20F1">
              <w:rPr>
                <w:rFonts w:ascii="Times New Roman" w:eastAsia="Times New Roman" w:hAnsi="Times New Roman" w:cs="Times New Roman"/>
                <w:b/>
                <w:kern w:val="0"/>
                <w:sz w:val="20"/>
                <w:szCs w:val="20"/>
                <w:lang w:val="en-US" w:eastAsia="uk-UA"/>
                <w14:ligatures w14:val="none"/>
              </w:rPr>
              <w:t>X</w:t>
            </w:r>
          </w:p>
        </w:tc>
        <w:tc>
          <w:tcPr>
            <w:tcW w:w="4546" w:type="dxa"/>
            <w:gridSpan w:val="2"/>
            <w:tcBorders>
              <w:top w:val="nil"/>
              <w:left w:val="nil"/>
            </w:tcBorders>
            <w:shd w:val="clear" w:color="auto" w:fill="auto"/>
            <w:vAlign w:val="center"/>
          </w:tcPr>
          <w:p w14:paraId="4077D811"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4B20F1">
              <w:rPr>
                <w:rFonts w:ascii="Times New Roman" w:eastAsia="Times New Roman" w:hAnsi="Times New Roman" w:cs="Times New Roman"/>
                <w:kern w:val="0"/>
                <w:sz w:val="20"/>
                <w:szCs w:val="20"/>
                <w:lang w:val="uk-UA" w:eastAsia="uk-UA"/>
                <w14:ligatures w14:val="none"/>
              </w:rPr>
              <w:t>Інше:</w:t>
            </w:r>
            <w:r w:rsidRPr="005A68EF">
              <w:rPr>
                <w:rFonts w:ascii="Times New Roman" w:eastAsia="Times New Roman" w:hAnsi="Times New Roman" w:cs="Times New Roman"/>
                <w:kern w:val="0"/>
                <w:sz w:val="20"/>
                <w:szCs w:val="20"/>
                <w:lang w:val="ru-RU" w:eastAsia="uk-UA"/>
                <w14:ligatures w14:val="none"/>
              </w:rPr>
              <w:t xml:space="preserve"> Загальні збори участників, генеральний директор</w:t>
            </w:r>
          </w:p>
        </w:tc>
      </w:tr>
    </w:tbl>
    <w:p w14:paraId="02B1A26A" w14:textId="77777777" w:rsidR="004B20F1" w:rsidRPr="004B20F1" w:rsidRDefault="004B20F1" w:rsidP="004B20F1">
      <w:pPr>
        <w:widowControl w:val="0"/>
        <w:tabs>
          <w:tab w:val="right" w:pos="7710"/>
          <w:tab w:val="right" w:pos="11514"/>
        </w:tabs>
        <w:suppressAutoHyphens/>
        <w:autoSpaceDE w:val="0"/>
        <w:autoSpaceDN w:val="0"/>
        <w:adjustRightInd w:val="0"/>
        <w:spacing w:after="0" w:line="257" w:lineRule="auto"/>
        <w:ind w:left="-426"/>
        <w:jc w:val="both"/>
        <w:textAlignment w:val="center"/>
        <w:rPr>
          <w:rFonts w:ascii="Times New Roman" w:eastAsia="Times New Roman" w:hAnsi="Times New Roman" w:cs="Times New Roman"/>
          <w:b/>
          <w:color w:val="000000"/>
          <w:kern w:val="0"/>
          <w:sz w:val="24"/>
          <w:szCs w:val="24"/>
          <w:lang w:val="uk-UA" w:eastAsia="uk-UA"/>
          <w14:ligatures w14:val="none"/>
        </w:rPr>
      </w:pPr>
      <w:r w:rsidRPr="004B20F1">
        <w:rPr>
          <w:rFonts w:ascii="Times New Roman" w:eastAsia="Times New Roman" w:hAnsi="Times New Roman" w:cs="Times New Roman"/>
          <w:b/>
          <w:color w:val="000000"/>
          <w:kern w:val="0"/>
          <w:sz w:val="24"/>
          <w:szCs w:val="24"/>
          <w:lang w:val="uk-UA" w:eastAsia="uk-UA"/>
          <w14:ligatures w14:val="none"/>
        </w:rPr>
        <w:lastRenderedPageBreak/>
        <w:t>Банки, що обслуговують особу</w:t>
      </w:r>
    </w:p>
    <w:tbl>
      <w:tblPr>
        <w:tblW w:w="5310" w:type="pct"/>
        <w:tblInd w:w="-431" w:type="dxa"/>
        <w:tblLayout w:type="fixed"/>
        <w:tblCellMar>
          <w:left w:w="0" w:type="dxa"/>
          <w:right w:w="0" w:type="dxa"/>
        </w:tblCellMar>
        <w:tblLook w:val="0000" w:firstRow="0" w:lastRow="0" w:firstColumn="0" w:lastColumn="0" w:noHBand="0" w:noVBand="0"/>
      </w:tblPr>
      <w:tblGrid>
        <w:gridCol w:w="602"/>
        <w:gridCol w:w="3457"/>
        <w:gridCol w:w="6468"/>
      </w:tblGrid>
      <w:tr w:rsidR="004B20F1" w:rsidRPr="004B20F1" w14:paraId="7E84C2FC"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B069C3"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D652F4"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63947D0"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B20F1" w:rsidRPr="004B20F1" w14:paraId="0ECBB6A2"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39483D"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952E65"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C219130"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23494714</w:t>
            </w:r>
          </w:p>
        </w:tc>
      </w:tr>
      <w:tr w:rsidR="004B20F1" w:rsidRPr="004B20F1" w14:paraId="6E57CF8B"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2A1050"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0C08E07"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6156887"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 673003460000026500025719401</w:t>
            </w:r>
          </w:p>
        </w:tc>
      </w:tr>
      <w:tr w:rsidR="004B20F1" w:rsidRPr="004B20F1" w14:paraId="3158D187"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9C1F2CB"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8C33C8"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AB57EB"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мультивалютний (UAH,USD,EUR)</w:t>
            </w:r>
          </w:p>
        </w:tc>
      </w:tr>
      <w:tr w:rsidR="004B20F1" w:rsidRPr="004B20F1" w14:paraId="30F1E6BF"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76AE4F6"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2</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DE7EB2"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AF3785"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B20F1" w:rsidRPr="004B20F1" w14:paraId="60A956A0"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B2E09C6"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039C958"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3EE1BB3"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23494714</w:t>
            </w:r>
          </w:p>
        </w:tc>
      </w:tr>
      <w:tr w:rsidR="004B20F1" w:rsidRPr="004B20F1" w14:paraId="1806A28D"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6D2598"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482086"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B146229"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 433003460000026501025719411</w:t>
            </w:r>
          </w:p>
        </w:tc>
      </w:tr>
      <w:tr w:rsidR="004B20F1" w:rsidRPr="004B20F1" w14:paraId="5EF8D985"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96C507"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11742A"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8A221D5"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UAH</w:t>
            </w:r>
          </w:p>
        </w:tc>
      </w:tr>
      <w:tr w:rsidR="004B20F1" w:rsidRPr="004B20F1" w14:paraId="6FF50A2C"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BDA7CC"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3</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DB06D8"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EA235C1"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B20F1" w:rsidRPr="004B20F1" w14:paraId="60F5BEA8"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6942AC1"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38EFD4"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5556F5"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23494714</w:t>
            </w:r>
          </w:p>
        </w:tc>
      </w:tr>
      <w:tr w:rsidR="004B20F1" w:rsidRPr="004B20F1" w14:paraId="1E855D57"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EA02213"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481415"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8375A06"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 523003460000026502025719409</w:t>
            </w:r>
          </w:p>
        </w:tc>
      </w:tr>
      <w:tr w:rsidR="004B20F1" w:rsidRPr="004B20F1" w14:paraId="51E115CF"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5A9F2E"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89999FB"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7B4E5CF"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UAH</w:t>
            </w:r>
          </w:p>
        </w:tc>
      </w:tr>
      <w:tr w:rsidR="004B20F1" w:rsidRPr="004B20F1" w14:paraId="7B273445"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0E7759"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4</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05604F"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4C7B68"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B20F1" w:rsidRPr="004B20F1" w14:paraId="5DCFD309"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0D460F"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458530"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13772D"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23494714</w:t>
            </w:r>
          </w:p>
        </w:tc>
      </w:tr>
      <w:tr w:rsidR="004B20F1" w:rsidRPr="004B20F1" w14:paraId="45B65A26"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DFEA5F"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12EF9C8"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2313B22"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 253003460000026502025719410</w:t>
            </w:r>
          </w:p>
        </w:tc>
      </w:tr>
      <w:tr w:rsidR="004B20F1" w:rsidRPr="004B20F1" w14:paraId="52E829E3"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FAD32A0"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27C27A0"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08F692"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UAH</w:t>
            </w:r>
          </w:p>
        </w:tc>
      </w:tr>
      <w:tr w:rsidR="004B20F1" w:rsidRPr="004B20F1" w14:paraId="37121E27"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F9BC40E"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5</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BD17B8"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439E06"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B20F1" w:rsidRPr="004B20F1" w14:paraId="66990609"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D1B8D11"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FFA948"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0DFC68"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23494714</w:t>
            </w:r>
          </w:p>
        </w:tc>
      </w:tr>
      <w:tr w:rsidR="004B20F1" w:rsidRPr="004B20F1" w14:paraId="352BA4CC"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896276"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92FE85"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E3AE9E3"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 343003460000026503025719408</w:t>
            </w:r>
          </w:p>
        </w:tc>
      </w:tr>
      <w:tr w:rsidR="004B20F1" w:rsidRPr="004B20F1" w14:paraId="04DF91BA"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5DFF59"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19DFFC"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EB29A8A"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UAH</w:t>
            </w:r>
          </w:p>
        </w:tc>
      </w:tr>
      <w:tr w:rsidR="004B20F1" w:rsidRPr="004B20F1" w14:paraId="4DA4C1F4"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FE64E23"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6</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15045B9"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8F75BD"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B20F1" w:rsidRPr="004B20F1" w14:paraId="471A2002"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B195DE"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CF3286"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6D22676"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23494714</w:t>
            </w:r>
          </w:p>
        </w:tc>
      </w:tr>
      <w:tr w:rsidR="004B20F1" w:rsidRPr="004B20F1" w14:paraId="0831C81B"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4ACDD5"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C74DCD"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00A11D"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 163003460000026504025719407</w:t>
            </w:r>
          </w:p>
        </w:tc>
      </w:tr>
      <w:tr w:rsidR="004B20F1" w:rsidRPr="004B20F1" w14:paraId="75CC9BB6"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D65CDE"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2B59F2B"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A80B77"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UAH</w:t>
            </w:r>
          </w:p>
        </w:tc>
      </w:tr>
      <w:tr w:rsidR="004B20F1" w:rsidRPr="004B20F1" w14:paraId="380FF5E1"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7E79E5"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7</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172BDF"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FAD025"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B20F1" w:rsidRPr="004B20F1" w14:paraId="1312416F"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7589BCB"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5D9987"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AD7C7A2"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23494714</w:t>
            </w:r>
          </w:p>
        </w:tc>
      </w:tr>
      <w:tr w:rsidR="004B20F1" w:rsidRPr="004B20F1" w14:paraId="67F7F516"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E64FFEA"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BA7D83"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6DEBB2"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 953003460000026505025719406</w:t>
            </w:r>
          </w:p>
        </w:tc>
      </w:tr>
      <w:tr w:rsidR="004B20F1" w:rsidRPr="004B20F1" w14:paraId="2A5C90C4"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823CA3"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5D056A"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A5A94B"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UAH</w:t>
            </w:r>
          </w:p>
        </w:tc>
      </w:tr>
      <w:tr w:rsidR="004B20F1" w:rsidRPr="004B20F1" w14:paraId="3236F8B5"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2A860C"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lastRenderedPageBreak/>
              <w:t>8</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6541D7"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9BB9E3"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B20F1" w:rsidRPr="004B20F1" w14:paraId="77C4E262"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1EFF6EC"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E073EE"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CC5425"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23494714</w:t>
            </w:r>
          </w:p>
        </w:tc>
      </w:tr>
      <w:tr w:rsidR="004B20F1" w:rsidRPr="004B20F1" w14:paraId="29B22851"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72DCCBA"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13D09E"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36F717"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 773003460000026506025719405</w:t>
            </w:r>
          </w:p>
        </w:tc>
      </w:tr>
      <w:tr w:rsidR="004B20F1" w:rsidRPr="004B20F1" w14:paraId="6FD175D0"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2C161C0"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CFD0AD"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855318"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UAH</w:t>
            </w:r>
          </w:p>
        </w:tc>
      </w:tr>
      <w:tr w:rsidR="004B20F1" w:rsidRPr="004B20F1" w14:paraId="35305453"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A1B24F"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9</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426361"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EB628B"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B20F1" w:rsidRPr="004B20F1" w14:paraId="642091F2"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1FC839"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5104E7"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35F5B9"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23494714</w:t>
            </w:r>
          </w:p>
        </w:tc>
      </w:tr>
      <w:tr w:rsidR="004B20F1" w:rsidRPr="004B20F1" w14:paraId="68667229"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8BE5A7"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1F6115C"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04BA27"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 593003460000026507025719404</w:t>
            </w:r>
          </w:p>
        </w:tc>
      </w:tr>
      <w:tr w:rsidR="004B20F1" w:rsidRPr="004B20F1" w14:paraId="28C12DE9"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3682CF"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F4518F6"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DB866F"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UAH</w:t>
            </w:r>
          </w:p>
        </w:tc>
      </w:tr>
      <w:tr w:rsidR="004B20F1" w:rsidRPr="004B20F1" w14:paraId="33A8B170"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0B1877"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10</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B65862"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69888E"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B20F1" w:rsidRPr="004B20F1" w14:paraId="0BD89ABC"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ABE735"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2D1CE13"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DB5F02"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23494714</w:t>
            </w:r>
          </w:p>
        </w:tc>
      </w:tr>
      <w:tr w:rsidR="004B20F1" w:rsidRPr="004B20F1" w14:paraId="5F2DB043"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FB4E1F6"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4D4EAB"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CFC7B9"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 413003460000026508025719403</w:t>
            </w:r>
          </w:p>
        </w:tc>
      </w:tr>
      <w:tr w:rsidR="004B20F1" w:rsidRPr="004B20F1" w14:paraId="5EC123C7"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6CFF30C"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AC051A"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4C8618"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UAH</w:t>
            </w:r>
          </w:p>
        </w:tc>
      </w:tr>
      <w:tr w:rsidR="004B20F1" w:rsidRPr="004B20F1" w14:paraId="0E7D9964"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2867A10"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11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057973"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110F1D"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B20F1" w:rsidRPr="004B20F1" w14:paraId="39EB5709"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3723A3E"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3116BE"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6425609"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23494714</w:t>
            </w:r>
          </w:p>
        </w:tc>
      </w:tr>
      <w:tr w:rsidR="004B20F1" w:rsidRPr="004B20F1" w14:paraId="72E92625"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476BDDA"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5E15E9"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67B4A95"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 233003460000026509025719402</w:t>
            </w:r>
          </w:p>
        </w:tc>
      </w:tr>
      <w:tr w:rsidR="004B20F1" w:rsidRPr="004B20F1" w14:paraId="0C95BF5B"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69488F"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3117E2C"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22514D"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UAH</w:t>
            </w:r>
          </w:p>
        </w:tc>
      </w:tr>
      <w:tr w:rsidR="004B20F1" w:rsidRPr="004B20F1" w14:paraId="27437389"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DACB5D"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12</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B8AFA9"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37D06A"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4B20F1" w:rsidRPr="004B20F1" w14:paraId="62CE10BF"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1B42084"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50484F"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F2EF2A"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14360570</w:t>
            </w:r>
          </w:p>
        </w:tc>
      </w:tr>
      <w:tr w:rsidR="004B20F1" w:rsidRPr="004B20F1" w14:paraId="15A2B283"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655E35"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9DBE388"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B4AECD"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 673052990000026507006200236</w:t>
            </w:r>
          </w:p>
        </w:tc>
      </w:tr>
      <w:tr w:rsidR="004B20F1" w:rsidRPr="004B20F1" w14:paraId="71FD37A1"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A6FC5F"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2C8581"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0A7A29"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UAH</w:t>
            </w:r>
          </w:p>
        </w:tc>
      </w:tr>
      <w:tr w:rsidR="004B20F1" w:rsidRPr="004B20F1" w14:paraId="72EB719B"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4C194C"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13</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4732B2F"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14C9B38"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4B20F1" w:rsidRPr="004B20F1" w14:paraId="2CF69671"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D724557"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DAED8D"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D816FB"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14360570</w:t>
            </w:r>
          </w:p>
        </w:tc>
      </w:tr>
      <w:tr w:rsidR="004B20F1" w:rsidRPr="004B20F1" w14:paraId="41E2C95F"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AF63F40"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E537B1"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B96590B"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 633052990000026501026201330</w:t>
            </w:r>
          </w:p>
        </w:tc>
      </w:tr>
      <w:tr w:rsidR="004B20F1" w:rsidRPr="004B20F1" w14:paraId="4DC573F4"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541B34"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A45DA1"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A8A4C1"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EUR</w:t>
            </w:r>
          </w:p>
        </w:tc>
      </w:tr>
      <w:tr w:rsidR="004B20F1" w:rsidRPr="004B20F1" w14:paraId="1A27D805"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FE2A70"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14</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AED982"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DB53BB"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4B20F1" w:rsidRPr="004B20F1" w14:paraId="396E8A18"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96FC4E"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59F090"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16E8EF0"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14360570</w:t>
            </w:r>
          </w:p>
        </w:tc>
      </w:tr>
      <w:tr w:rsidR="004B20F1" w:rsidRPr="004B20F1" w14:paraId="1CA0454F"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B48CC3"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891113"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A60BF85"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UA 303052990000026508046200176</w:t>
            </w:r>
          </w:p>
        </w:tc>
      </w:tr>
      <w:tr w:rsidR="004B20F1" w:rsidRPr="004B20F1" w14:paraId="32BA3E22" w14:textId="77777777" w:rsidTr="00BF72C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B8FA211" w14:textId="77777777" w:rsidR="004B20F1" w:rsidRPr="004B20F1" w:rsidRDefault="004B20F1" w:rsidP="004B20F1">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49531F" w14:textId="77777777" w:rsidR="004B20F1" w:rsidRPr="004B20F1" w:rsidRDefault="004B20F1" w:rsidP="004B20F1">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06AA25" w14:textId="77777777" w:rsidR="004B20F1" w:rsidRPr="004B20F1" w:rsidRDefault="004B20F1" w:rsidP="004B20F1">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USD</w:t>
            </w:r>
          </w:p>
        </w:tc>
      </w:tr>
    </w:tbl>
    <w:p w14:paraId="2DEE7F63" w14:textId="77777777" w:rsidR="004B20F1" w:rsidRPr="004B20F1" w:rsidRDefault="004B20F1" w:rsidP="004B20F1">
      <w:pPr>
        <w:ind w:left="-426"/>
        <w:rPr>
          <w:rFonts w:ascii="Calibri" w:eastAsia="Times New Roman" w:hAnsi="Calibri" w:cs="Times New Roman"/>
          <w:kern w:val="0"/>
          <w:lang w:val="uk-UA" w:eastAsia="uk-UA"/>
          <w14:ligatures w14:val="none"/>
        </w:rPr>
      </w:pPr>
    </w:p>
    <w:p w14:paraId="0F7CFFD9" w14:textId="77777777" w:rsidR="004B20F1" w:rsidRDefault="004B20F1">
      <w:pPr>
        <w:sectPr w:rsidR="004B20F1" w:rsidSect="004B20F1">
          <w:pgSz w:w="11906" w:h="16838"/>
          <w:pgMar w:top="363" w:right="567" w:bottom="363" w:left="1417" w:header="709" w:footer="709" w:gutter="0"/>
          <w:cols w:space="708"/>
          <w:docGrid w:linePitch="360"/>
        </w:sectPr>
      </w:pPr>
    </w:p>
    <w:p w14:paraId="496FE640" w14:textId="77777777" w:rsidR="004B20F1" w:rsidRPr="004B20F1" w:rsidRDefault="004B20F1" w:rsidP="004B20F1">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2" w:name="10086"/>
      <w:bookmarkStart w:id="3" w:name="_Toc181000052"/>
      <w:bookmarkEnd w:id="2"/>
      <w:r w:rsidRPr="004B20F1">
        <w:rPr>
          <w:rFonts w:ascii="Times New Roman" w:eastAsia="Times New Roman" w:hAnsi="Times New Roman" w:cs="Times New Roman"/>
          <w:b/>
          <w:bCs/>
          <w:kern w:val="28"/>
          <w:sz w:val="26"/>
          <w:szCs w:val="26"/>
          <w:lang w:val="uk-UA" w:eastAsia="uk-UA"/>
          <w14:ligatures w14:val="none"/>
        </w:rPr>
        <w:lastRenderedPageBreak/>
        <w:t>2. Органи управління та посадові особи. Організаційна структура</w:t>
      </w:r>
      <w:bookmarkEnd w:id="3"/>
    </w:p>
    <w:p w14:paraId="64E0EFFD" w14:textId="77777777" w:rsidR="004B20F1" w:rsidRPr="004B20F1" w:rsidRDefault="004B20F1" w:rsidP="004B20F1">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4"/>
          <w:szCs w:val="24"/>
          <w:lang w:val="uk-UA" w:eastAsia="uk-UA"/>
          <w14:ligatures w14:val="none"/>
        </w:rPr>
      </w:pPr>
      <w:r w:rsidRPr="004B20F1">
        <w:rPr>
          <w:rFonts w:ascii="Times New Roman" w:eastAsia="Times New Roman" w:hAnsi="Times New Roman" w:cs="Times New Roman"/>
          <w:b/>
          <w:color w:val="000000"/>
          <w:kern w:val="0"/>
          <w:sz w:val="24"/>
          <w:szCs w:val="24"/>
          <w:lang w:val="uk-UA" w:eastAsia="uk-UA"/>
          <w14:ligatures w14:val="none"/>
        </w:rPr>
        <w:t>Органи управління</w:t>
      </w:r>
    </w:p>
    <w:p w14:paraId="2463B10D" w14:textId="77777777" w:rsidR="004B20F1" w:rsidRPr="004B20F1" w:rsidRDefault="004B20F1" w:rsidP="004B20F1">
      <w:pPr>
        <w:widowControl w:val="0"/>
        <w:tabs>
          <w:tab w:val="right" w:pos="7710"/>
          <w:tab w:val="right" w:pos="11514"/>
        </w:tabs>
        <w:suppressAutoHyphens/>
        <w:autoSpaceDE w:val="0"/>
        <w:autoSpaceDN w:val="0"/>
        <w:adjustRightInd w:val="0"/>
        <w:spacing w:after="0" w:line="257" w:lineRule="auto"/>
        <w:jc w:val="center"/>
        <w:textAlignment w:val="center"/>
        <w:rPr>
          <w:rFonts w:ascii="Pragmatica-Book" w:eastAsia="Times New Roman" w:hAnsi="Pragmatica-Book" w:cs="Pragmatica-Book"/>
          <w:vanish/>
          <w:color w:val="000000"/>
          <w:w w:val="90"/>
          <w:kern w:val="0"/>
          <w:sz w:val="8"/>
          <w:szCs w:val="8"/>
          <w:lang w:val="uk-UA" w:eastAsia="uk-UA"/>
          <w14:ligatures w14:val="none"/>
        </w:rPr>
      </w:pPr>
    </w:p>
    <w:tbl>
      <w:tblPr>
        <w:tblW w:w="15309" w:type="dxa"/>
        <w:tblInd w:w="582" w:type="dxa"/>
        <w:tblLayout w:type="fixed"/>
        <w:tblCellMar>
          <w:top w:w="15" w:type="dxa"/>
          <w:left w:w="15" w:type="dxa"/>
          <w:bottom w:w="15" w:type="dxa"/>
          <w:right w:w="15" w:type="dxa"/>
        </w:tblCellMar>
        <w:tblLook w:val="0000" w:firstRow="0" w:lastRow="0" w:firstColumn="0" w:lastColumn="0" w:noHBand="0" w:noVBand="0"/>
      </w:tblPr>
      <w:tblGrid>
        <w:gridCol w:w="709"/>
        <w:gridCol w:w="5245"/>
        <w:gridCol w:w="2693"/>
        <w:gridCol w:w="6662"/>
      </w:tblGrid>
      <w:tr w:rsidR="004B20F1" w:rsidRPr="004B20F1" w14:paraId="2AF940EB" w14:textId="77777777" w:rsidTr="00BF72C5">
        <w:tc>
          <w:tcPr>
            <w:tcW w:w="709" w:type="dxa"/>
            <w:tcBorders>
              <w:top w:val="single" w:sz="6" w:space="0" w:color="000000"/>
              <w:left w:val="single" w:sz="6" w:space="0" w:color="000000"/>
              <w:bottom w:val="single" w:sz="6" w:space="0" w:color="000000"/>
              <w:right w:val="single" w:sz="6" w:space="0" w:color="000000"/>
            </w:tcBorders>
            <w:vAlign w:val="center"/>
          </w:tcPr>
          <w:p w14:paraId="1F8C0808" w14:textId="77777777" w:rsidR="004B20F1" w:rsidRPr="004B20F1" w:rsidRDefault="004B20F1" w:rsidP="004B20F1">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 з/п</w:t>
            </w:r>
          </w:p>
        </w:tc>
        <w:tc>
          <w:tcPr>
            <w:tcW w:w="5245" w:type="dxa"/>
            <w:tcBorders>
              <w:top w:val="single" w:sz="6" w:space="0" w:color="000000"/>
              <w:left w:val="single" w:sz="6" w:space="0" w:color="000000"/>
              <w:bottom w:val="single" w:sz="6" w:space="0" w:color="000000"/>
              <w:right w:val="single" w:sz="6" w:space="0" w:color="000000"/>
            </w:tcBorders>
            <w:vAlign w:val="center"/>
          </w:tcPr>
          <w:p w14:paraId="5A1CD93F" w14:textId="77777777" w:rsidR="004B20F1" w:rsidRPr="004B20F1" w:rsidRDefault="004B20F1" w:rsidP="004B20F1">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Назва органу управління (контролю)</w:t>
            </w:r>
          </w:p>
        </w:tc>
        <w:tc>
          <w:tcPr>
            <w:tcW w:w="2693" w:type="dxa"/>
            <w:tcBorders>
              <w:top w:val="single" w:sz="6" w:space="0" w:color="000000"/>
              <w:left w:val="single" w:sz="6" w:space="0" w:color="000000"/>
              <w:bottom w:val="single" w:sz="6" w:space="0" w:color="000000"/>
              <w:right w:val="single" w:sz="6" w:space="0" w:color="000000"/>
            </w:tcBorders>
            <w:vAlign w:val="center"/>
          </w:tcPr>
          <w:p w14:paraId="1FC72486" w14:textId="77777777" w:rsidR="004B20F1" w:rsidRPr="004B20F1" w:rsidRDefault="004B20F1" w:rsidP="004B20F1">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Кількісний склад органу управління (контролю)</w:t>
            </w:r>
          </w:p>
        </w:tc>
        <w:tc>
          <w:tcPr>
            <w:tcW w:w="6662" w:type="dxa"/>
            <w:tcBorders>
              <w:top w:val="single" w:sz="6" w:space="0" w:color="000000"/>
              <w:left w:val="single" w:sz="6" w:space="0" w:color="000000"/>
              <w:bottom w:val="single" w:sz="6" w:space="0" w:color="000000"/>
              <w:right w:val="single" w:sz="6" w:space="0" w:color="000000"/>
            </w:tcBorders>
            <w:vAlign w:val="center"/>
          </w:tcPr>
          <w:p w14:paraId="35D0EBF7" w14:textId="77777777" w:rsidR="004B20F1" w:rsidRPr="004B20F1" w:rsidRDefault="004B20F1" w:rsidP="004B20F1">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B20F1">
              <w:rPr>
                <w:rFonts w:ascii="Times New Roman" w:eastAsia="Times New Roman" w:hAnsi="Times New Roman" w:cs="Times New Roman"/>
                <w:b/>
                <w:color w:val="000000"/>
                <w:kern w:val="0"/>
                <w:sz w:val="20"/>
                <w:szCs w:val="20"/>
                <w:lang w:val="uk-UA" w:eastAsia="uk-UA"/>
                <w14:ligatures w14:val="none"/>
              </w:rPr>
              <w:t>Персональний склад органу управління (контролю)</w:t>
            </w:r>
          </w:p>
        </w:tc>
      </w:tr>
      <w:tr w:rsidR="004B20F1" w:rsidRPr="004B20F1" w14:paraId="52FB68BE" w14:textId="77777777" w:rsidTr="00BF72C5">
        <w:tc>
          <w:tcPr>
            <w:tcW w:w="709" w:type="dxa"/>
            <w:tcBorders>
              <w:top w:val="single" w:sz="6" w:space="0" w:color="000000"/>
              <w:left w:val="single" w:sz="6" w:space="0" w:color="000000"/>
              <w:bottom w:val="single" w:sz="6" w:space="0" w:color="000000"/>
              <w:right w:val="single" w:sz="6" w:space="0" w:color="000000"/>
            </w:tcBorders>
            <w:vAlign w:val="center"/>
          </w:tcPr>
          <w:p w14:paraId="373C3736" w14:textId="77777777" w:rsidR="004B20F1" w:rsidRPr="004B20F1" w:rsidRDefault="004B20F1" w:rsidP="004B20F1">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4B20F1">
              <w:rPr>
                <w:rFonts w:ascii="Times New Roman" w:eastAsia="Times New Roman" w:hAnsi="Times New Roman" w:cs="Times New Roman"/>
                <w:b/>
                <w:color w:val="000000"/>
                <w:kern w:val="0"/>
                <w:sz w:val="20"/>
                <w:szCs w:val="20"/>
                <w:lang w:val="en-US" w:eastAsia="uk-UA"/>
                <w14:ligatures w14:val="none"/>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1C1EE32B" w14:textId="77777777" w:rsidR="004B20F1" w:rsidRPr="004B20F1" w:rsidRDefault="004B20F1" w:rsidP="004B20F1">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4B20F1">
              <w:rPr>
                <w:rFonts w:ascii="Times New Roman" w:eastAsia="Times New Roman" w:hAnsi="Times New Roman" w:cs="Times New Roman"/>
                <w:b/>
                <w:color w:val="000000"/>
                <w:kern w:val="0"/>
                <w:sz w:val="20"/>
                <w:szCs w:val="20"/>
                <w:lang w:val="en-US" w:eastAsia="uk-UA"/>
                <w14:ligatures w14:val="none"/>
              </w:rPr>
              <w:t>2</w:t>
            </w:r>
          </w:p>
        </w:tc>
        <w:tc>
          <w:tcPr>
            <w:tcW w:w="2693" w:type="dxa"/>
            <w:tcBorders>
              <w:top w:val="single" w:sz="6" w:space="0" w:color="000000"/>
              <w:left w:val="single" w:sz="6" w:space="0" w:color="000000"/>
              <w:bottom w:val="single" w:sz="6" w:space="0" w:color="000000"/>
              <w:right w:val="single" w:sz="6" w:space="0" w:color="000000"/>
            </w:tcBorders>
            <w:vAlign w:val="center"/>
          </w:tcPr>
          <w:p w14:paraId="67FDA636" w14:textId="77777777" w:rsidR="004B20F1" w:rsidRPr="004B20F1" w:rsidRDefault="004B20F1" w:rsidP="004B20F1">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4B20F1">
              <w:rPr>
                <w:rFonts w:ascii="Times New Roman" w:eastAsia="Times New Roman" w:hAnsi="Times New Roman" w:cs="Times New Roman"/>
                <w:b/>
                <w:color w:val="000000"/>
                <w:kern w:val="0"/>
                <w:sz w:val="20"/>
                <w:szCs w:val="20"/>
                <w:lang w:val="en-US" w:eastAsia="uk-UA"/>
                <w14:ligatures w14:val="none"/>
              </w:rPr>
              <w:t>3</w:t>
            </w:r>
          </w:p>
        </w:tc>
        <w:tc>
          <w:tcPr>
            <w:tcW w:w="6662" w:type="dxa"/>
            <w:tcBorders>
              <w:top w:val="single" w:sz="6" w:space="0" w:color="000000"/>
              <w:left w:val="single" w:sz="6" w:space="0" w:color="000000"/>
              <w:bottom w:val="single" w:sz="6" w:space="0" w:color="000000"/>
              <w:right w:val="single" w:sz="6" w:space="0" w:color="000000"/>
            </w:tcBorders>
            <w:vAlign w:val="center"/>
          </w:tcPr>
          <w:p w14:paraId="08DE4B4C" w14:textId="77777777" w:rsidR="004B20F1" w:rsidRPr="004B20F1" w:rsidRDefault="004B20F1" w:rsidP="004B20F1">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4B20F1">
              <w:rPr>
                <w:rFonts w:ascii="Times New Roman" w:eastAsia="Times New Roman" w:hAnsi="Times New Roman" w:cs="Times New Roman"/>
                <w:b/>
                <w:color w:val="000000"/>
                <w:kern w:val="0"/>
                <w:sz w:val="20"/>
                <w:szCs w:val="20"/>
                <w:lang w:val="en-US" w:eastAsia="uk-UA"/>
                <w14:ligatures w14:val="none"/>
              </w:rPr>
              <w:t>4</w:t>
            </w:r>
          </w:p>
        </w:tc>
      </w:tr>
      <w:tr w:rsidR="004B20F1" w:rsidRPr="004B20F1" w14:paraId="6333B7BF" w14:textId="77777777" w:rsidTr="00BF72C5">
        <w:tc>
          <w:tcPr>
            <w:tcW w:w="709" w:type="dxa"/>
            <w:tcBorders>
              <w:top w:val="single" w:sz="6" w:space="0" w:color="000000"/>
              <w:left w:val="single" w:sz="6" w:space="0" w:color="000000"/>
              <w:bottom w:val="single" w:sz="6" w:space="0" w:color="000000"/>
              <w:right w:val="single" w:sz="6" w:space="0" w:color="000000"/>
            </w:tcBorders>
            <w:vAlign w:val="center"/>
          </w:tcPr>
          <w:p w14:paraId="11EE1B77" w14:textId="77777777" w:rsidR="004B20F1" w:rsidRPr="004B20F1" w:rsidRDefault="004B20F1" w:rsidP="004B20F1">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4B20F1">
              <w:rPr>
                <w:rFonts w:ascii="Times New Roman" w:eastAsia="Times New Roman" w:hAnsi="Times New Roman" w:cs="Times New Roman"/>
                <w:color w:val="000000"/>
                <w:kern w:val="0"/>
                <w:sz w:val="20"/>
                <w:szCs w:val="20"/>
                <w:lang w:val="en-US" w:eastAsia="uk-UA"/>
                <w14:ligatures w14:val="none"/>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76A060EB" w14:textId="77777777" w:rsidR="004B20F1" w:rsidRPr="004B20F1" w:rsidRDefault="004B20F1" w:rsidP="004B20F1">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4B20F1">
              <w:rPr>
                <w:rFonts w:ascii="Times New Roman" w:eastAsia="Times New Roman" w:hAnsi="Times New Roman" w:cs="Times New Roman"/>
                <w:color w:val="000000"/>
                <w:kern w:val="0"/>
                <w:sz w:val="20"/>
                <w:szCs w:val="20"/>
                <w:lang w:val="en-US" w:eastAsia="uk-UA"/>
                <w14:ligatures w14:val="none"/>
              </w:rPr>
              <w:t>Загальні збори учасників</w:t>
            </w:r>
          </w:p>
        </w:tc>
        <w:tc>
          <w:tcPr>
            <w:tcW w:w="2693" w:type="dxa"/>
            <w:tcBorders>
              <w:top w:val="single" w:sz="6" w:space="0" w:color="000000"/>
              <w:left w:val="single" w:sz="6" w:space="0" w:color="000000"/>
              <w:bottom w:val="single" w:sz="6" w:space="0" w:color="000000"/>
              <w:right w:val="single" w:sz="6" w:space="0" w:color="000000"/>
            </w:tcBorders>
            <w:vAlign w:val="center"/>
          </w:tcPr>
          <w:p w14:paraId="01B31C86" w14:textId="77777777" w:rsidR="004B20F1" w:rsidRPr="005A68EF" w:rsidRDefault="004B20F1" w:rsidP="004B20F1">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r w:rsidRPr="005A68EF">
              <w:rPr>
                <w:rFonts w:ascii="Times New Roman" w:eastAsia="Times New Roman" w:hAnsi="Times New Roman" w:cs="Times New Roman"/>
                <w:color w:val="000000"/>
                <w:kern w:val="0"/>
                <w:sz w:val="20"/>
                <w:szCs w:val="20"/>
                <w:lang w:val="ru-RU" w:eastAsia="uk-UA"/>
                <w14:ligatures w14:val="none"/>
              </w:rPr>
              <w:t>Вищим органом Товариства є Загальні Збори Учасників.Вони проводяться серед учасників або призначених ними представників. Учасник вправі передати свої повноваження іншому учаснику (представнику іншого учасника Товариства) або призначити свого представника на Зборах учасників на підставі довіреності,оформленої вдповідно до чинного законодавства.</w:t>
            </w:r>
          </w:p>
        </w:tc>
        <w:tc>
          <w:tcPr>
            <w:tcW w:w="6662" w:type="dxa"/>
            <w:tcBorders>
              <w:top w:val="single" w:sz="6" w:space="0" w:color="000000"/>
              <w:left w:val="single" w:sz="6" w:space="0" w:color="000000"/>
              <w:bottom w:val="single" w:sz="6" w:space="0" w:color="000000"/>
              <w:right w:val="single" w:sz="6" w:space="0" w:color="000000"/>
            </w:tcBorders>
            <w:vAlign w:val="center"/>
          </w:tcPr>
          <w:p w14:paraId="4F59EB9D" w14:textId="77777777" w:rsidR="004B20F1" w:rsidRPr="005A68EF" w:rsidRDefault="004B20F1" w:rsidP="004B20F1">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r w:rsidRPr="005A68EF">
              <w:rPr>
                <w:rFonts w:ascii="Times New Roman" w:eastAsia="Times New Roman" w:hAnsi="Times New Roman" w:cs="Times New Roman"/>
                <w:color w:val="000000"/>
                <w:kern w:val="0"/>
                <w:sz w:val="20"/>
                <w:szCs w:val="20"/>
                <w:lang w:val="ru-RU" w:eastAsia="uk-UA"/>
                <w14:ligatures w14:val="none"/>
              </w:rPr>
              <w:t xml:space="preserve">ТОВАРИСТВО З ОБМЕЖЕНОЮ ВІДПОВІДАЛЬНІСТЮ "БЕРЕГ-ГРУП" </w:t>
            </w:r>
          </w:p>
          <w:p w14:paraId="47B0C2F3" w14:textId="77777777" w:rsidR="004B20F1" w:rsidRPr="004B20F1" w:rsidRDefault="004B20F1" w:rsidP="004B20F1">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4B20F1">
              <w:rPr>
                <w:rFonts w:ascii="Times New Roman" w:eastAsia="Times New Roman" w:hAnsi="Times New Roman" w:cs="Times New Roman"/>
                <w:color w:val="000000"/>
                <w:kern w:val="0"/>
                <w:sz w:val="20"/>
                <w:szCs w:val="20"/>
                <w:lang w:val="en-US" w:eastAsia="uk-UA"/>
                <w14:ligatures w14:val="none"/>
              </w:rPr>
              <w:t>АМІТАН ОЛЕКСІЙ ГЕНАДІЙОВИЧ</w:t>
            </w:r>
          </w:p>
        </w:tc>
      </w:tr>
      <w:tr w:rsidR="004B20F1" w:rsidRPr="004B20F1" w14:paraId="0050C7BC" w14:textId="77777777" w:rsidTr="00BF72C5">
        <w:tc>
          <w:tcPr>
            <w:tcW w:w="709" w:type="dxa"/>
            <w:tcBorders>
              <w:top w:val="single" w:sz="6" w:space="0" w:color="000000"/>
              <w:left w:val="single" w:sz="6" w:space="0" w:color="000000"/>
              <w:bottom w:val="single" w:sz="6" w:space="0" w:color="000000"/>
              <w:right w:val="single" w:sz="6" w:space="0" w:color="000000"/>
            </w:tcBorders>
            <w:vAlign w:val="center"/>
          </w:tcPr>
          <w:p w14:paraId="521D0190" w14:textId="77777777" w:rsidR="004B20F1" w:rsidRPr="004B20F1" w:rsidRDefault="004B20F1" w:rsidP="004B20F1">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4B20F1">
              <w:rPr>
                <w:rFonts w:ascii="Times New Roman" w:eastAsia="Times New Roman" w:hAnsi="Times New Roman" w:cs="Times New Roman"/>
                <w:color w:val="000000"/>
                <w:kern w:val="0"/>
                <w:sz w:val="20"/>
                <w:szCs w:val="20"/>
                <w:lang w:val="en-US" w:eastAsia="uk-UA"/>
                <w14:ligatures w14:val="none"/>
              </w:rPr>
              <w:t>2</w:t>
            </w:r>
          </w:p>
        </w:tc>
        <w:tc>
          <w:tcPr>
            <w:tcW w:w="5245" w:type="dxa"/>
            <w:tcBorders>
              <w:top w:val="single" w:sz="6" w:space="0" w:color="000000"/>
              <w:left w:val="single" w:sz="6" w:space="0" w:color="000000"/>
              <w:bottom w:val="single" w:sz="6" w:space="0" w:color="000000"/>
              <w:right w:val="single" w:sz="6" w:space="0" w:color="000000"/>
            </w:tcBorders>
            <w:vAlign w:val="center"/>
          </w:tcPr>
          <w:p w14:paraId="3DD1CFB9" w14:textId="77777777" w:rsidR="004B20F1" w:rsidRPr="004B20F1" w:rsidRDefault="004B20F1" w:rsidP="004B20F1">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4B20F1">
              <w:rPr>
                <w:rFonts w:ascii="Times New Roman" w:eastAsia="Times New Roman" w:hAnsi="Times New Roman" w:cs="Times New Roman"/>
                <w:color w:val="000000"/>
                <w:kern w:val="0"/>
                <w:sz w:val="20"/>
                <w:szCs w:val="20"/>
                <w:lang w:val="en-US" w:eastAsia="uk-UA"/>
                <w14:ligatures w14:val="none"/>
              </w:rPr>
              <w:t>Генеральний директор</w:t>
            </w:r>
          </w:p>
        </w:tc>
        <w:tc>
          <w:tcPr>
            <w:tcW w:w="2693" w:type="dxa"/>
            <w:tcBorders>
              <w:top w:val="single" w:sz="6" w:space="0" w:color="000000"/>
              <w:left w:val="single" w:sz="6" w:space="0" w:color="000000"/>
              <w:bottom w:val="single" w:sz="6" w:space="0" w:color="000000"/>
              <w:right w:val="single" w:sz="6" w:space="0" w:color="000000"/>
            </w:tcBorders>
            <w:vAlign w:val="center"/>
          </w:tcPr>
          <w:p w14:paraId="351AC0F4" w14:textId="77777777" w:rsidR="004B20F1" w:rsidRPr="004B20F1" w:rsidRDefault="004B20F1" w:rsidP="004B20F1">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4B20F1">
              <w:rPr>
                <w:rFonts w:ascii="Times New Roman" w:eastAsia="Times New Roman" w:hAnsi="Times New Roman" w:cs="Times New Roman"/>
                <w:color w:val="000000"/>
                <w:kern w:val="0"/>
                <w:sz w:val="20"/>
                <w:szCs w:val="20"/>
                <w:lang w:val="en-US" w:eastAsia="uk-UA"/>
                <w14:ligatures w14:val="none"/>
              </w:rPr>
              <w:t>Одноосібний виконавий орган</w:t>
            </w:r>
          </w:p>
        </w:tc>
        <w:tc>
          <w:tcPr>
            <w:tcW w:w="6662" w:type="dxa"/>
            <w:tcBorders>
              <w:top w:val="single" w:sz="6" w:space="0" w:color="000000"/>
              <w:left w:val="single" w:sz="6" w:space="0" w:color="000000"/>
              <w:bottom w:val="single" w:sz="6" w:space="0" w:color="000000"/>
              <w:right w:val="single" w:sz="6" w:space="0" w:color="000000"/>
            </w:tcBorders>
            <w:vAlign w:val="center"/>
          </w:tcPr>
          <w:p w14:paraId="5E6914D3" w14:textId="77777777" w:rsidR="004B20F1" w:rsidRPr="005A68EF" w:rsidRDefault="004B20F1" w:rsidP="004B20F1">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r w:rsidRPr="005A68EF">
              <w:rPr>
                <w:rFonts w:ascii="Times New Roman" w:eastAsia="Times New Roman" w:hAnsi="Times New Roman" w:cs="Times New Roman"/>
                <w:color w:val="000000"/>
                <w:kern w:val="0"/>
                <w:sz w:val="20"/>
                <w:szCs w:val="20"/>
                <w:lang w:val="ru-RU" w:eastAsia="uk-UA"/>
                <w14:ligatures w14:val="none"/>
              </w:rPr>
              <w:t>Генеральний директор-Вініченко Олексій Віталіьйович</w:t>
            </w:r>
          </w:p>
        </w:tc>
      </w:tr>
    </w:tbl>
    <w:p w14:paraId="360B2C0C" w14:textId="77777777" w:rsidR="004B20F1" w:rsidRPr="004B20F1" w:rsidRDefault="004B20F1" w:rsidP="004B20F1">
      <w:pPr>
        <w:spacing w:after="0" w:line="240" w:lineRule="auto"/>
        <w:ind w:right="173"/>
        <w:rPr>
          <w:rFonts w:ascii="Times New Roman" w:eastAsia="Times New Roman" w:hAnsi="Times New Roman" w:cs="Times New Roman"/>
          <w:kern w:val="0"/>
          <w:sz w:val="24"/>
          <w:szCs w:val="24"/>
          <w:lang w:val="uk-UA" w:eastAsia="uk-UA"/>
          <w14:ligatures w14:val="none"/>
        </w:rPr>
      </w:pPr>
    </w:p>
    <w:p w14:paraId="6F5EA4B2" w14:textId="77777777" w:rsidR="004B20F1" w:rsidRPr="004B20F1" w:rsidRDefault="004B20F1" w:rsidP="004B20F1">
      <w:pPr>
        <w:widowControl w:val="0"/>
        <w:tabs>
          <w:tab w:val="right" w:pos="7710"/>
          <w:tab w:val="right" w:pos="11514"/>
        </w:tabs>
        <w:suppressAutoHyphens/>
        <w:autoSpaceDE w:val="0"/>
        <w:autoSpaceDN w:val="0"/>
        <w:adjustRightInd w:val="0"/>
        <w:spacing w:after="57"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4B20F1">
        <w:rPr>
          <w:rFonts w:ascii="Times New Roman" w:eastAsia="Times New Roman" w:hAnsi="Times New Roman" w:cs="Times New Roman"/>
          <w:b/>
          <w:bCs/>
          <w:color w:val="000000"/>
          <w:kern w:val="0"/>
          <w:sz w:val="24"/>
          <w:szCs w:val="24"/>
          <w:lang w:val="uk-UA" w:eastAsia="uk-UA"/>
          <w14:ligatures w14:val="none"/>
        </w:rPr>
        <w:t>Інформація щодо посадових осіб</w:t>
      </w:r>
    </w:p>
    <w:p w14:paraId="1CE12D9D" w14:textId="77777777" w:rsidR="004B20F1" w:rsidRPr="004B20F1" w:rsidRDefault="004B20F1" w:rsidP="004B20F1">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eastAsia="Times New Roman" w:hAnsi="Times New Roman" w:cs="Times New Roman"/>
          <w:b/>
          <w:bCs/>
          <w:color w:val="000000"/>
          <w:kern w:val="0"/>
          <w:lang w:val="uk-UA" w:eastAsia="uk-UA"/>
          <w14:ligatures w14:val="none"/>
        </w:rPr>
      </w:pPr>
      <w:r w:rsidRPr="004B20F1">
        <w:rPr>
          <w:rFonts w:ascii="Times New Roman" w:eastAsia="Times New Roman" w:hAnsi="Times New Roman" w:cs="Times New Roman"/>
          <w:b/>
          <w:bCs/>
          <w:color w:val="000000"/>
          <w:kern w:val="0"/>
          <w:lang w:val="uk-UA" w:eastAsia="uk-UA"/>
          <w14:ligatures w14:val="none"/>
        </w:rPr>
        <w:t>Рада ( за наявності )</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4B20F1" w:rsidRPr="004B20F1" w14:paraId="792F3130" w14:textId="77777777" w:rsidTr="00BF72C5">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059F97B6"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w:t>
            </w:r>
          </w:p>
          <w:p w14:paraId="568BD305"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2B3F9B" w14:textId="77777777" w:rsidR="004B20F1" w:rsidRPr="004B20F1" w:rsidRDefault="004B20F1" w:rsidP="004B20F1">
            <w:pPr>
              <w:tabs>
                <w:tab w:val="left" w:pos="214"/>
              </w:tabs>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0F340084" w14:textId="77777777" w:rsidR="004B20F1" w:rsidRPr="004B20F1" w:rsidRDefault="004B20F1" w:rsidP="004B20F1">
            <w:pPr>
              <w:spacing w:after="0" w:line="240" w:lineRule="auto"/>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59048E4F"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1ED45C0C"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DBE8B0"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67A87D9"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15BA567E"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2894DE44"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ru-RU" w:eastAsia="uk-UA"/>
                <w14:ligatures w14:val="none"/>
              </w:rPr>
            </w:pPr>
            <w:r w:rsidRPr="004B20F1">
              <w:rPr>
                <w:rFonts w:ascii="Times New Roman" w:eastAsia="Times New Roman" w:hAnsi="Times New Roman" w:cs="Times New Roman"/>
                <w:b/>
                <w:kern w:val="0"/>
                <w:sz w:val="20"/>
                <w:szCs w:val="20"/>
                <w:lang w:val="uk-UA" w:eastAsia="uk-UA"/>
                <w14:ligatures w14:val="none"/>
              </w:rPr>
              <w:t>Повне найменування, ідентифікаційний код юридичної особи</w:t>
            </w:r>
            <w:r w:rsidRPr="004B20F1">
              <w:rPr>
                <w:rFonts w:ascii="Times New Roman" w:eastAsia="Times New Roman" w:hAnsi="Times New Roman" w:cs="Times New Roman"/>
                <w:b/>
                <w:kern w:val="0"/>
                <w:sz w:val="20"/>
                <w:szCs w:val="20"/>
                <w:lang w:val="ru-RU" w:eastAsia="uk-UA"/>
                <w14:ligatures w14:val="none"/>
              </w:rPr>
              <w:t xml:space="preserve"> </w:t>
            </w:r>
          </w:p>
          <w:p w14:paraId="721F9CE9"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та посада(и), яку(і) займав(є) за</w:t>
            </w:r>
            <w:r w:rsidRPr="004B20F1">
              <w:rPr>
                <w:rFonts w:ascii="Times New Roman" w:eastAsia="Times New Roman" w:hAnsi="Times New Roman" w:cs="Times New Roman"/>
                <w:b/>
                <w:kern w:val="0"/>
                <w:sz w:val="20"/>
                <w:szCs w:val="20"/>
                <w:lang w:val="ru-RU" w:eastAsia="uk-UA"/>
                <w14:ligatures w14:val="none"/>
              </w:rPr>
              <w:t xml:space="preserve"> </w:t>
            </w:r>
            <w:r w:rsidRPr="004B20F1">
              <w:rPr>
                <w:rFonts w:ascii="Times New Roman" w:eastAsia="Times New Roman" w:hAnsi="Times New Roman" w:cs="Times New Roman"/>
                <w:b/>
                <w:kern w:val="0"/>
                <w:sz w:val="20"/>
                <w:szCs w:val="20"/>
                <w:lang w:val="uk-UA" w:eastAsia="uk-UA"/>
                <w14:ligatures w14:val="none"/>
              </w:rPr>
              <w:t>останні</w:t>
            </w:r>
            <w:r w:rsidRPr="004B20F1">
              <w:rPr>
                <w:rFonts w:ascii="Times New Roman" w:eastAsia="Times New Roman" w:hAnsi="Times New Roman" w:cs="Times New Roman"/>
                <w:b/>
                <w:kern w:val="0"/>
                <w:sz w:val="20"/>
                <w:szCs w:val="20"/>
                <w:lang w:val="ru-RU" w:eastAsia="uk-UA"/>
                <w14:ligatures w14:val="none"/>
              </w:rPr>
              <w:t xml:space="preserve"> </w:t>
            </w:r>
            <w:r w:rsidRPr="004B20F1">
              <w:rPr>
                <w:rFonts w:ascii="Times New Roman" w:eastAsia="Times New Roman" w:hAnsi="Times New Roman" w:cs="Times New Roman"/>
                <w:b/>
                <w:kern w:val="0"/>
                <w:sz w:val="20"/>
                <w:szCs w:val="20"/>
                <w:lang w:val="uk-UA" w:eastAsia="uk-UA"/>
                <w14:ligatures w14:val="none"/>
              </w:rPr>
              <w:t>5</w:t>
            </w:r>
            <w:r w:rsidRPr="004B20F1">
              <w:rPr>
                <w:rFonts w:ascii="Times New Roman" w:eastAsia="Times New Roman" w:hAnsi="Times New Roman" w:cs="Times New Roman"/>
                <w:b/>
                <w:kern w:val="0"/>
                <w:sz w:val="20"/>
                <w:szCs w:val="20"/>
                <w:lang w:val="ru-RU" w:eastAsia="uk-UA"/>
                <w14:ligatures w14:val="none"/>
              </w:rPr>
              <w:t xml:space="preserve"> </w:t>
            </w:r>
            <w:r w:rsidRPr="004B20F1">
              <w:rPr>
                <w:rFonts w:ascii="Times New Roman" w:eastAsia="Times New Roman" w:hAnsi="Times New Roman" w:cs="Times New Roman"/>
                <w:b/>
                <w:kern w:val="0"/>
                <w:sz w:val="20"/>
                <w:szCs w:val="20"/>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41D3780D" w14:textId="77777777" w:rsidR="004B20F1" w:rsidRPr="004B20F1" w:rsidRDefault="004B20F1" w:rsidP="004B20F1">
            <w:pPr>
              <w:spacing w:after="0" w:line="240" w:lineRule="auto"/>
              <w:ind w:left="-15"/>
              <w:jc w:val="center"/>
              <w:rPr>
                <w:rFonts w:ascii="Times New Roman" w:eastAsia="Times New Roman" w:hAnsi="Times New Roman" w:cs="Times New Roman"/>
                <w:b/>
                <w:bCs/>
                <w:kern w:val="0"/>
                <w:sz w:val="20"/>
                <w:szCs w:val="20"/>
                <w:lang w:val="ru-RU" w:eastAsia="uk-UA"/>
                <w14:ligatures w14:val="none"/>
              </w:rPr>
            </w:pPr>
            <w:r w:rsidRPr="004B20F1">
              <w:rPr>
                <w:rFonts w:ascii="Times New Roman" w:eastAsia="Times New Roman" w:hAnsi="Times New Roman" w:cs="Times New Roman"/>
                <w:b/>
                <w:kern w:val="0"/>
                <w:sz w:val="20"/>
                <w:szCs w:val="20"/>
                <w:lang w:val="uk-UA" w:eastAsia="uk-UA"/>
                <w14:ligatures w14:val="none"/>
              </w:rPr>
              <w:t>Дата набуття повноважень та строк, на</w:t>
            </w:r>
            <w:r w:rsidRPr="004B20F1">
              <w:rPr>
                <w:rFonts w:ascii="Times New Roman" w:eastAsia="Times New Roman" w:hAnsi="Times New Roman" w:cs="Times New Roman"/>
                <w:b/>
                <w:kern w:val="0"/>
                <w:sz w:val="20"/>
                <w:szCs w:val="20"/>
                <w:lang w:val="ru-RU" w:eastAsia="uk-UA"/>
                <w14:ligatures w14:val="none"/>
              </w:rPr>
              <w:t xml:space="preserve"> </w:t>
            </w:r>
            <w:r w:rsidRPr="004B20F1">
              <w:rPr>
                <w:rFonts w:ascii="Times New Roman" w:eastAsia="Times New Roman" w:hAnsi="Times New Roman" w:cs="Times New Roman"/>
                <w:b/>
                <w:kern w:val="0"/>
                <w:sz w:val="20"/>
                <w:szCs w:val="20"/>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68B169A8" w14:textId="77777777" w:rsidR="004B20F1" w:rsidRPr="004B20F1" w:rsidRDefault="004B20F1" w:rsidP="004B20F1">
            <w:pPr>
              <w:spacing w:after="0" w:line="240" w:lineRule="auto"/>
              <w:ind w:left="-15"/>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Непогашена судимість за корисливі та</w:t>
            </w:r>
            <w:r w:rsidRPr="004B20F1">
              <w:rPr>
                <w:rFonts w:ascii="Times New Roman" w:eastAsia="Times New Roman" w:hAnsi="Times New Roman" w:cs="Times New Roman"/>
                <w:b/>
                <w:kern w:val="0"/>
                <w:sz w:val="20"/>
                <w:szCs w:val="20"/>
                <w:lang w:val="ru-RU" w:eastAsia="uk-UA"/>
                <w14:ligatures w14:val="none"/>
              </w:rPr>
              <w:t xml:space="preserve"> </w:t>
            </w:r>
            <w:r w:rsidRPr="004B20F1">
              <w:rPr>
                <w:rFonts w:ascii="Times New Roman" w:eastAsia="Times New Roman" w:hAnsi="Times New Roman" w:cs="Times New Roman"/>
                <w:b/>
                <w:kern w:val="0"/>
                <w:sz w:val="20"/>
                <w:szCs w:val="20"/>
                <w:lang w:val="uk-UA" w:eastAsia="uk-UA"/>
                <w14:ligatures w14:val="none"/>
              </w:rPr>
              <w:t xml:space="preserve">посадові злочини </w:t>
            </w:r>
            <w:r w:rsidRPr="004B20F1">
              <w:rPr>
                <w:rFonts w:ascii="Times New Roman" w:eastAsia="Times New Roman" w:hAnsi="Times New Roman" w:cs="Times New Roman"/>
                <w:b/>
                <w:kern w:val="0"/>
                <w:sz w:val="20"/>
                <w:szCs w:val="20"/>
                <w:lang w:val="uk-UA" w:eastAsia="uk-UA"/>
                <w14:ligatures w14:val="none"/>
              </w:rPr>
              <w:br/>
              <w:t>(Так/Ні)</w:t>
            </w:r>
          </w:p>
        </w:tc>
      </w:tr>
      <w:tr w:rsidR="004B20F1" w:rsidRPr="004B20F1" w14:paraId="1E63C472" w14:textId="77777777" w:rsidTr="00BF72C5">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227EF281"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2A0046"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596D3A"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22BFFDD9"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3A7A3504"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50A35B"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97D026"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18FF78"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A0D8B3E"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44A38BAF"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5132A153"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11</w:t>
            </w:r>
          </w:p>
        </w:tc>
      </w:tr>
    </w:tbl>
    <w:p w14:paraId="74741457" w14:textId="77777777" w:rsidR="004B20F1" w:rsidRPr="004B20F1" w:rsidRDefault="004B20F1" w:rsidP="004B20F1">
      <w:pPr>
        <w:widowControl w:val="0"/>
        <w:tabs>
          <w:tab w:val="right" w:pos="7710"/>
          <w:tab w:val="right" w:pos="11514"/>
        </w:tabs>
        <w:suppressAutoHyphens/>
        <w:autoSpaceDE w:val="0"/>
        <w:autoSpaceDN w:val="0"/>
        <w:adjustRightInd w:val="0"/>
        <w:spacing w:after="57" w:line="257" w:lineRule="auto"/>
        <w:textAlignment w:val="center"/>
        <w:rPr>
          <w:rFonts w:ascii="Times New Roman" w:eastAsia="Times New Roman" w:hAnsi="Times New Roman" w:cs="Times New Roman"/>
          <w:kern w:val="0"/>
          <w:sz w:val="24"/>
          <w:szCs w:val="24"/>
          <w:lang w:val="en-US" w:eastAsia="uk-UA"/>
          <w14:ligatures w14:val="none"/>
        </w:rPr>
      </w:pPr>
    </w:p>
    <w:p w14:paraId="243D4006" w14:textId="77777777" w:rsidR="004B20F1" w:rsidRPr="004B20F1" w:rsidRDefault="004B20F1" w:rsidP="004B20F1">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eastAsia="Times New Roman" w:hAnsi="Times New Roman" w:cs="Times New Roman"/>
          <w:b/>
          <w:bCs/>
          <w:color w:val="000000"/>
          <w:kern w:val="0"/>
          <w:lang w:val="uk-UA" w:eastAsia="uk-UA"/>
          <w14:ligatures w14:val="none"/>
        </w:rPr>
      </w:pPr>
      <w:r w:rsidRPr="004B20F1">
        <w:rPr>
          <w:rFonts w:ascii="Times New Roman" w:eastAsia="Times New Roman" w:hAnsi="Times New Roman" w:cs="Times New Roman"/>
          <w:b/>
          <w:bCs/>
          <w:color w:val="000000"/>
          <w:kern w:val="0"/>
          <w:lang w:val="uk-UA" w:eastAsia="uk-UA"/>
          <w14:ligatures w14:val="none"/>
        </w:rPr>
        <w:t>Виконавчий орган</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4B20F1" w:rsidRPr="004B20F1" w14:paraId="2FDB27F0" w14:textId="77777777" w:rsidTr="00BF72C5">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5CCDE7BE"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lastRenderedPageBreak/>
              <w:t>№</w:t>
            </w:r>
          </w:p>
          <w:p w14:paraId="62403B63"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5333D39" w14:textId="77777777" w:rsidR="004B20F1" w:rsidRPr="004B20F1" w:rsidRDefault="004B20F1" w:rsidP="004B20F1">
            <w:pPr>
              <w:tabs>
                <w:tab w:val="left" w:pos="214"/>
              </w:tabs>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29C0A201" w14:textId="77777777" w:rsidR="004B20F1" w:rsidRPr="004B20F1" w:rsidRDefault="004B20F1" w:rsidP="004B20F1">
            <w:pPr>
              <w:spacing w:after="0" w:line="240" w:lineRule="auto"/>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5E13C239"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370EF7F3"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4AE6B0"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80DDBB"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62C72912"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0D7F8516"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ru-RU" w:eastAsia="uk-UA"/>
                <w14:ligatures w14:val="none"/>
              </w:rPr>
            </w:pPr>
            <w:r w:rsidRPr="004B20F1">
              <w:rPr>
                <w:rFonts w:ascii="Times New Roman" w:eastAsia="Times New Roman" w:hAnsi="Times New Roman" w:cs="Times New Roman"/>
                <w:b/>
                <w:kern w:val="0"/>
                <w:sz w:val="20"/>
                <w:szCs w:val="20"/>
                <w:lang w:val="uk-UA" w:eastAsia="uk-UA"/>
                <w14:ligatures w14:val="none"/>
              </w:rPr>
              <w:t>Повне найменування, ідентифікаційний код юридичної особи</w:t>
            </w:r>
            <w:r w:rsidRPr="004B20F1">
              <w:rPr>
                <w:rFonts w:ascii="Times New Roman" w:eastAsia="Times New Roman" w:hAnsi="Times New Roman" w:cs="Times New Roman"/>
                <w:b/>
                <w:kern w:val="0"/>
                <w:sz w:val="20"/>
                <w:szCs w:val="20"/>
                <w:lang w:val="ru-RU" w:eastAsia="uk-UA"/>
                <w14:ligatures w14:val="none"/>
              </w:rPr>
              <w:t xml:space="preserve"> </w:t>
            </w:r>
          </w:p>
          <w:p w14:paraId="702165E5"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та посада(и), яку(і) займав(є) за</w:t>
            </w:r>
            <w:r w:rsidRPr="004B20F1">
              <w:rPr>
                <w:rFonts w:ascii="Times New Roman" w:eastAsia="Times New Roman" w:hAnsi="Times New Roman" w:cs="Times New Roman"/>
                <w:b/>
                <w:kern w:val="0"/>
                <w:sz w:val="20"/>
                <w:szCs w:val="20"/>
                <w:lang w:val="ru-RU" w:eastAsia="uk-UA"/>
                <w14:ligatures w14:val="none"/>
              </w:rPr>
              <w:t xml:space="preserve"> </w:t>
            </w:r>
            <w:r w:rsidRPr="004B20F1">
              <w:rPr>
                <w:rFonts w:ascii="Times New Roman" w:eastAsia="Times New Roman" w:hAnsi="Times New Roman" w:cs="Times New Roman"/>
                <w:b/>
                <w:kern w:val="0"/>
                <w:sz w:val="20"/>
                <w:szCs w:val="20"/>
                <w:lang w:val="uk-UA" w:eastAsia="uk-UA"/>
                <w14:ligatures w14:val="none"/>
              </w:rPr>
              <w:t>останні</w:t>
            </w:r>
            <w:r w:rsidRPr="004B20F1">
              <w:rPr>
                <w:rFonts w:ascii="Times New Roman" w:eastAsia="Times New Roman" w:hAnsi="Times New Roman" w:cs="Times New Roman"/>
                <w:b/>
                <w:kern w:val="0"/>
                <w:sz w:val="20"/>
                <w:szCs w:val="20"/>
                <w:lang w:val="ru-RU" w:eastAsia="uk-UA"/>
                <w14:ligatures w14:val="none"/>
              </w:rPr>
              <w:t xml:space="preserve"> </w:t>
            </w:r>
            <w:r w:rsidRPr="004B20F1">
              <w:rPr>
                <w:rFonts w:ascii="Times New Roman" w:eastAsia="Times New Roman" w:hAnsi="Times New Roman" w:cs="Times New Roman"/>
                <w:b/>
                <w:kern w:val="0"/>
                <w:sz w:val="20"/>
                <w:szCs w:val="20"/>
                <w:lang w:val="uk-UA" w:eastAsia="uk-UA"/>
                <w14:ligatures w14:val="none"/>
              </w:rPr>
              <w:t>5</w:t>
            </w:r>
            <w:r w:rsidRPr="004B20F1">
              <w:rPr>
                <w:rFonts w:ascii="Times New Roman" w:eastAsia="Times New Roman" w:hAnsi="Times New Roman" w:cs="Times New Roman"/>
                <w:b/>
                <w:kern w:val="0"/>
                <w:sz w:val="20"/>
                <w:szCs w:val="20"/>
                <w:lang w:val="ru-RU" w:eastAsia="uk-UA"/>
                <w14:ligatures w14:val="none"/>
              </w:rPr>
              <w:t xml:space="preserve"> </w:t>
            </w:r>
            <w:r w:rsidRPr="004B20F1">
              <w:rPr>
                <w:rFonts w:ascii="Times New Roman" w:eastAsia="Times New Roman" w:hAnsi="Times New Roman" w:cs="Times New Roman"/>
                <w:b/>
                <w:kern w:val="0"/>
                <w:sz w:val="20"/>
                <w:szCs w:val="20"/>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4C4EF847" w14:textId="77777777" w:rsidR="004B20F1" w:rsidRPr="004B20F1" w:rsidRDefault="004B20F1" w:rsidP="004B20F1">
            <w:pPr>
              <w:spacing w:after="0" w:line="240" w:lineRule="auto"/>
              <w:ind w:left="-15"/>
              <w:jc w:val="center"/>
              <w:rPr>
                <w:rFonts w:ascii="Times New Roman" w:eastAsia="Times New Roman" w:hAnsi="Times New Roman" w:cs="Times New Roman"/>
                <w:b/>
                <w:bCs/>
                <w:kern w:val="0"/>
                <w:sz w:val="20"/>
                <w:szCs w:val="20"/>
                <w:lang w:val="ru-RU" w:eastAsia="uk-UA"/>
                <w14:ligatures w14:val="none"/>
              </w:rPr>
            </w:pPr>
            <w:r w:rsidRPr="004B20F1">
              <w:rPr>
                <w:rFonts w:ascii="Times New Roman" w:eastAsia="Times New Roman" w:hAnsi="Times New Roman" w:cs="Times New Roman"/>
                <w:b/>
                <w:kern w:val="0"/>
                <w:sz w:val="20"/>
                <w:szCs w:val="20"/>
                <w:lang w:val="uk-UA" w:eastAsia="uk-UA"/>
                <w14:ligatures w14:val="none"/>
              </w:rPr>
              <w:t>Дата набуття повноважень та строк, на</w:t>
            </w:r>
            <w:r w:rsidRPr="004B20F1">
              <w:rPr>
                <w:rFonts w:ascii="Times New Roman" w:eastAsia="Times New Roman" w:hAnsi="Times New Roman" w:cs="Times New Roman"/>
                <w:b/>
                <w:kern w:val="0"/>
                <w:sz w:val="20"/>
                <w:szCs w:val="20"/>
                <w:lang w:val="ru-RU" w:eastAsia="uk-UA"/>
                <w14:ligatures w14:val="none"/>
              </w:rPr>
              <w:t xml:space="preserve"> </w:t>
            </w:r>
            <w:r w:rsidRPr="004B20F1">
              <w:rPr>
                <w:rFonts w:ascii="Times New Roman" w:eastAsia="Times New Roman" w:hAnsi="Times New Roman" w:cs="Times New Roman"/>
                <w:b/>
                <w:kern w:val="0"/>
                <w:sz w:val="20"/>
                <w:szCs w:val="20"/>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0C979FD3" w14:textId="77777777" w:rsidR="004B20F1" w:rsidRPr="004B20F1" w:rsidRDefault="004B20F1" w:rsidP="004B20F1">
            <w:pPr>
              <w:spacing w:after="0" w:line="240" w:lineRule="auto"/>
              <w:ind w:left="-15"/>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Непогашена судимість за корисливі та</w:t>
            </w:r>
            <w:r w:rsidRPr="004B20F1">
              <w:rPr>
                <w:rFonts w:ascii="Times New Roman" w:eastAsia="Times New Roman" w:hAnsi="Times New Roman" w:cs="Times New Roman"/>
                <w:b/>
                <w:kern w:val="0"/>
                <w:sz w:val="20"/>
                <w:szCs w:val="20"/>
                <w:lang w:val="ru-RU" w:eastAsia="uk-UA"/>
                <w14:ligatures w14:val="none"/>
              </w:rPr>
              <w:t xml:space="preserve"> </w:t>
            </w:r>
            <w:r w:rsidRPr="004B20F1">
              <w:rPr>
                <w:rFonts w:ascii="Times New Roman" w:eastAsia="Times New Roman" w:hAnsi="Times New Roman" w:cs="Times New Roman"/>
                <w:b/>
                <w:kern w:val="0"/>
                <w:sz w:val="20"/>
                <w:szCs w:val="20"/>
                <w:lang w:val="uk-UA" w:eastAsia="uk-UA"/>
                <w14:ligatures w14:val="none"/>
              </w:rPr>
              <w:t xml:space="preserve">посадові злочини </w:t>
            </w:r>
            <w:r w:rsidRPr="004B20F1">
              <w:rPr>
                <w:rFonts w:ascii="Times New Roman" w:eastAsia="Times New Roman" w:hAnsi="Times New Roman" w:cs="Times New Roman"/>
                <w:b/>
                <w:kern w:val="0"/>
                <w:sz w:val="20"/>
                <w:szCs w:val="20"/>
                <w:lang w:val="uk-UA" w:eastAsia="uk-UA"/>
                <w14:ligatures w14:val="none"/>
              </w:rPr>
              <w:br/>
              <w:t>(Так/Ні)</w:t>
            </w:r>
          </w:p>
        </w:tc>
      </w:tr>
      <w:tr w:rsidR="004B20F1" w:rsidRPr="004B20F1" w14:paraId="4209D279" w14:textId="77777777" w:rsidTr="00BF72C5">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0597E434"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1A5357"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FFC1024"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2403FF42"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48645A12"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E04F3D"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4CA3D0"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353570"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34FB91E"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047D8CEB"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5F93BEC1"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11</w:t>
            </w:r>
          </w:p>
        </w:tc>
      </w:tr>
    </w:tbl>
    <w:p w14:paraId="0DDC3611" w14:textId="77777777" w:rsidR="004B20F1" w:rsidRPr="004B20F1" w:rsidRDefault="004B20F1" w:rsidP="004B20F1">
      <w:pPr>
        <w:spacing w:after="0" w:line="240" w:lineRule="auto"/>
        <w:rPr>
          <w:rFonts w:ascii="Times New Roman" w:eastAsia="Times New Roman" w:hAnsi="Times New Roman" w:cs="Times New Roman"/>
          <w:kern w:val="0"/>
          <w:sz w:val="24"/>
          <w:szCs w:val="24"/>
          <w:lang w:val="en-US" w:eastAsia="uk-UA"/>
          <w14:ligatures w14:val="none"/>
        </w:rPr>
      </w:pPr>
    </w:p>
    <w:p w14:paraId="5412CFF0" w14:textId="77777777" w:rsidR="004B20F1" w:rsidRPr="004B20F1" w:rsidRDefault="004B20F1" w:rsidP="004B20F1">
      <w:pPr>
        <w:widowControl w:val="0"/>
        <w:tabs>
          <w:tab w:val="right" w:pos="7710"/>
          <w:tab w:val="right" w:pos="11514"/>
        </w:tabs>
        <w:suppressAutoHyphens/>
        <w:autoSpaceDE w:val="0"/>
        <w:autoSpaceDN w:val="0"/>
        <w:adjustRightInd w:val="0"/>
        <w:spacing w:before="57" w:after="0" w:line="257" w:lineRule="auto"/>
        <w:ind w:left="142"/>
        <w:jc w:val="both"/>
        <w:textAlignment w:val="center"/>
        <w:rPr>
          <w:rFonts w:ascii="Times New Roman" w:eastAsia="Times New Roman" w:hAnsi="Times New Roman" w:cs="Times New Roman"/>
          <w:b/>
          <w:color w:val="000000"/>
          <w:kern w:val="0"/>
          <w:lang w:val="uk-UA" w:eastAsia="uk-UA"/>
          <w14:ligatures w14:val="none"/>
        </w:rPr>
      </w:pPr>
      <w:r w:rsidRPr="004B20F1">
        <w:rPr>
          <w:rFonts w:ascii="Times New Roman" w:eastAsia="Times New Roman" w:hAnsi="Times New Roman" w:cs="Times New Roman"/>
          <w:b/>
          <w:color w:val="000000"/>
          <w:kern w:val="0"/>
          <w:lang w:val="uk-UA" w:eastAsia="uk-UA"/>
          <w14:ligatures w14:val="none"/>
        </w:rPr>
        <w:t>Інші посадові особи (за наявності, у разі якщо статутом особи визначено ширший перелік посадових осіб, ніж визначено Законом про акціонерні товариства)</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4B20F1" w:rsidRPr="004B20F1" w14:paraId="53808B10" w14:textId="77777777" w:rsidTr="00BF72C5">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70C01901"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w:t>
            </w:r>
          </w:p>
          <w:p w14:paraId="148C2E02"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0CDB2E7" w14:textId="77777777" w:rsidR="004B20F1" w:rsidRPr="004B20F1" w:rsidRDefault="004B20F1" w:rsidP="004B20F1">
            <w:pPr>
              <w:tabs>
                <w:tab w:val="left" w:pos="214"/>
              </w:tabs>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4E554041" w14:textId="77777777" w:rsidR="004B20F1" w:rsidRPr="004B20F1" w:rsidRDefault="004B20F1" w:rsidP="004B20F1">
            <w:pPr>
              <w:spacing w:after="0" w:line="240" w:lineRule="auto"/>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378ECC83"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7C48A1B1"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96FF6EB"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605357"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3569EC66"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3B9EDCF2"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ru-RU" w:eastAsia="uk-UA"/>
                <w14:ligatures w14:val="none"/>
              </w:rPr>
            </w:pPr>
            <w:r w:rsidRPr="004B20F1">
              <w:rPr>
                <w:rFonts w:ascii="Times New Roman" w:eastAsia="Times New Roman" w:hAnsi="Times New Roman" w:cs="Times New Roman"/>
                <w:b/>
                <w:kern w:val="0"/>
                <w:sz w:val="20"/>
                <w:szCs w:val="20"/>
                <w:lang w:val="uk-UA" w:eastAsia="uk-UA"/>
                <w14:ligatures w14:val="none"/>
              </w:rPr>
              <w:t>Повне найменування, ідентифікаційний код юридичної особи</w:t>
            </w:r>
            <w:r w:rsidRPr="004B20F1">
              <w:rPr>
                <w:rFonts w:ascii="Times New Roman" w:eastAsia="Times New Roman" w:hAnsi="Times New Roman" w:cs="Times New Roman"/>
                <w:b/>
                <w:kern w:val="0"/>
                <w:sz w:val="20"/>
                <w:szCs w:val="20"/>
                <w:lang w:val="ru-RU" w:eastAsia="uk-UA"/>
                <w14:ligatures w14:val="none"/>
              </w:rPr>
              <w:t xml:space="preserve"> </w:t>
            </w:r>
          </w:p>
          <w:p w14:paraId="588F0C39"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та посада(и), яку(і) займав(є) за</w:t>
            </w:r>
            <w:r w:rsidRPr="004B20F1">
              <w:rPr>
                <w:rFonts w:ascii="Times New Roman" w:eastAsia="Times New Roman" w:hAnsi="Times New Roman" w:cs="Times New Roman"/>
                <w:b/>
                <w:kern w:val="0"/>
                <w:sz w:val="20"/>
                <w:szCs w:val="20"/>
                <w:lang w:val="ru-RU" w:eastAsia="uk-UA"/>
                <w14:ligatures w14:val="none"/>
              </w:rPr>
              <w:t xml:space="preserve"> </w:t>
            </w:r>
            <w:r w:rsidRPr="004B20F1">
              <w:rPr>
                <w:rFonts w:ascii="Times New Roman" w:eastAsia="Times New Roman" w:hAnsi="Times New Roman" w:cs="Times New Roman"/>
                <w:b/>
                <w:kern w:val="0"/>
                <w:sz w:val="20"/>
                <w:szCs w:val="20"/>
                <w:lang w:val="uk-UA" w:eastAsia="uk-UA"/>
                <w14:ligatures w14:val="none"/>
              </w:rPr>
              <w:t>останні</w:t>
            </w:r>
            <w:r w:rsidRPr="004B20F1">
              <w:rPr>
                <w:rFonts w:ascii="Times New Roman" w:eastAsia="Times New Roman" w:hAnsi="Times New Roman" w:cs="Times New Roman"/>
                <w:b/>
                <w:kern w:val="0"/>
                <w:sz w:val="20"/>
                <w:szCs w:val="20"/>
                <w:lang w:val="ru-RU" w:eastAsia="uk-UA"/>
                <w14:ligatures w14:val="none"/>
              </w:rPr>
              <w:t xml:space="preserve"> </w:t>
            </w:r>
            <w:r w:rsidRPr="004B20F1">
              <w:rPr>
                <w:rFonts w:ascii="Times New Roman" w:eastAsia="Times New Roman" w:hAnsi="Times New Roman" w:cs="Times New Roman"/>
                <w:b/>
                <w:kern w:val="0"/>
                <w:sz w:val="20"/>
                <w:szCs w:val="20"/>
                <w:lang w:val="uk-UA" w:eastAsia="uk-UA"/>
                <w14:ligatures w14:val="none"/>
              </w:rPr>
              <w:t>5</w:t>
            </w:r>
            <w:r w:rsidRPr="004B20F1">
              <w:rPr>
                <w:rFonts w:ascii="Times New Roman" w:eastAsia="Times New Roman" w:hAnsi="Times New Roman" w:cs="Times New Roman"/>
                <w:b/>
                <w:kern w:val="0"/>
                <w:sz w:val="20"/>
                <w:szCs w:val="20"/>
                <w:lang w:val="ru-RU" w:eastAsia="uk-UA"/>
                <w14:ligatures w14:val="none"/>
              </w:rPr>
              <w:t xml:space="preserve"> </w:t>
            </w:r>
            <w:r w:rsidRPr="004B20F1">
              <w:rPr>
                <w:rFonts w:ascii="Times New Roman" w:eastAsia="Times New Roman" w:hAnsi="Times New Roman" w:cs="Times New Roman"/>
                <w:b/>
                <w:kern w:val="0"/>
                <w:sz w:val="20"/>
                <w:szCs w:val="20"/>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02D4DE85" w14:textId="77777777" w:rsidR="004B20F1" w:rsidRPr="004B20F1" w:rsidRDefault="004B20F1" w:rsidP="004B20F1">
            <w:pPr>
              <w:spacing w:after="0" w:line="240" w:lineRule="auto"/>
              <w:ind w:left="-15"/>
              <w:jc w:val="center"/>
              <w:rPr>
                <w:rFonts w:ascii="Times New Roman" w:eastAsia="Times New Roman" w:hAnsi="Times New Roman" w:cs="Times New Roman"/>
                <w:b/>
                <w:bCs/>
                <w:kern w:val="0"/>
                <w:sz w:val="20"/>
                <w:szCs w:val="20"/>
                <w:lang w:val="ru-RU" w:eastAsia="uk-UA"/>
                <w14:ligatures w14:val="none"/>
              </w:rPr>
            </w:pPr>
            <w:r w:rsidRPr="004B20F1">
              <w:rPr>
                <w:rFonts w:ascii="Times New Roman" w:eastAsia="Times New Roman" w:hAnsi="Times New Roman" w:cs="Times New Roman"/>
                <w:b/>
                <w:kern w:val="0"/>
                <w:sz w:val="20"/>
                <w:szCs w:val="20"/>
                <w:lang w:val="uk-UA" w:eastAsia="uk-UA"/>
                <w14:ligatures w14:val="none"/>
              </w:rPr>
              <w:t>Дата набуття повноважень та строк, на</w:t>
            </w:r>
            <w:r w:rsidRPr="004B20F1">
              <w:rPr>
                <w:rFonts w:ascii="Times New Roman" w:eastAsia="Times New Roman" w:hAnsi="Times New Roman" w:cs="Times New Roman"/>
                <w:b/>
                <w:kern w:val="0"/>
                <w:sz w:val="20"/>
                <w:szCs w:val="20"/>
                <w:lang w:val="ru-RU" w:eastAsia="uk-UA"/>
                <w14:ligatures w14:val="none"/>
              </w:rPr>
              <w:t xml:space="preserve"> </w:t>
            </w:r>
            <w:r w:rsidRPr="004B20F1">
              <w:rPr>
                <w:rFonts w:ascii="Times New Roman" w:eastAsia="Times New Roman" w:hAnsi="Times New Roman" w:cs="Times New Roman"/>
                <w:b/>
                <w:kern w:val="0"/>
                <w:sz w:val="20"/>
                <w:szCs w:val="20"/>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3B6958CD" w14:textId="77777777" w:rsidR="004B20F1" w:rsidRPr="004B20F1" w:rsidRDefault="004B20F1" w:rsidP="004B20F1">
            <w:pPr>
              <w:spacing w:after="0" w:line="240" w:lineRule="auto"/>
              <w:ind w:left="-15"/>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Непогашена судимість за корисливі та</w:t>
            </w:r>
            <w:r w:rsidRPr="004B20F1">
              <w:rPr>
                <w:rFonts w:ascii="Times New Roman" w:eastAsia="Times New Roman" w:hAnsi="Times New Roman" w:cs="Times New Roman"/>
                <w:b/>
                <w:kern w:val="0"/>
                <w:sz w:val="20"/>
                <w:szCs w:val="20"/>
                <w:lang w:val="ru-RU" w:eastAsia="uk-UA"/>
                <w14:ligatures w14:val="none"/>
              </w:rPr>
              <w:t xml:space="preserve"> </w:t>
            </w:r>
            <w:r w:rsidRPr="004B20F1">
              <w:rPr>
                <w:rFonts w:ascii="Times New Roman" w:eastAsia="Times New Roman" w:hAnsi="Times New Roman" w:cs="Times New Roman"/>
                <w:b/>
                <w:kern w:val="0"/>
                <w:sz w:val="20"/>
                <w:szCs w:val="20"/>
                <w:lang w:val="uk-UA" w:eastAsia="uk-UA"/>
                <w14:ligatures w14:val="none"/>
              </w:rPr>
              <w:t xml:space="preserve">посадові злочини </w:t>
            </w:r>
            <w:r w:rsidRPr="004B20F1">
              <w:rPr>
                <w:rFonts w:ascii="Times New Roman" w:eastAsia="Times New Roman" w:hAnsi="Times New Roman" w:cs="Times New Roman"/>
                <w:b/>
                <w:kern w:val="0"/>
                <w:sz w:val="20"/>
                <w:szCs w:val="20"/>
                <w:lang w:val="uk-UA" w:eastAsia="uk-UA"/>
                <w14:ligatures w14:val="none"/>
              </w:rPr>
              <w:br/>
              <w:t>(Так/Ні)</w:t>
            </w:r>
          </w:p>
        </w:tc>
      </w:tr>
      <w:tr w:rsidR="004B20F1" w:rsidRPr="004B20F1" w14:paraId="58C0BE00" w14:textId="77777777" w:rsidTr="00BF72C5">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0563C673"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C0D0E3"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1A8DA1"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2CB801F3"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2A2FA46B"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C35EE3"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1BDEEA"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43968A"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5F32823"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6C57B827"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7C40B084"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B20F1">
              <w:rPr>
                <w:rFonts w:ascii="Times New Roman" w:eastAsia="Times New Roman" w:hAnsi="Times New Roman" w:cs="Times New Roman"/>
                <w:b/>
                <w:bCs/>
                <w:kern w:val="0"/>
                <w:sz w:val="20"/>
                <w:szCs w:val="20"/>
                <w:lang w:val="en-US" w:eastAsia="uk-UA"/>
                <w14:ligatures w14:val="none"/>
              </w:rPr>
              <w:t>11</w:t>
            </w:r>
          </w:p>
        </w:tc>
      </w:tr>
      <w:tr w:rsidR="004B20F1" w:rsidRPr="004B20F1" w14:paraId="5A702DBE" w14:textId="77777777" w:rsidTr="00BF72C5">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7545DE30"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B20F1">
              <w:rPr>
                <w:rFonts w:ascii="Times New Roman" w:eastAsia="Times New Roman" w:hAnsi="Times New Roman" w:cs="Times New Roman"/>
                <w:bCs/>
                <w:kern w:val="0"/>
                <w:sz w:val="20"/>
                <w:szCs w:val="20"/>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69CFA0"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B20F1">
              <w:rPr>
                <w:rFonts w:ascii="Times New Roman" w:eastAsia="Times New Roman" w:hAnsi="Times New Roman" w:cs="Times New Roman"/>
                <w:bCs/>
                <w:kern w:val="0"/>
                <w:sz w:val="20"/>
                <w:szCs w:val="20"/>
                <w:lang w:val="en-US" w:eastAsia="uk-UA"/>
                <w14:ligatures w14:val="none"/>
              </w:rPr>
              <w:t xml:space="preserve">Генеральний директор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4EEE17"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B20F1">
              <w:rPr>
                <w:rFonts w:ascii="Times New Roman" w:eastAsia="Times New Roman" w:hAnsi="Times New Roman" w:cs="Times New Roman"/>
                <w:bCs/>
                <w:kern w:val="0"/>
                <w:sz w:val="20"/>
                <w:szCs w:val="20"/>
                <w:lang w:val="en-US" w:eastAsia="uk-UA"/>
                <w14:ligatures w14:val="none"/>
              </w:rPr>
              <w:t xml:space="preserve">Вiнiченко Олексiй Вiталiйович                                                                       </w:t>
            </w:r>
          </w:p>
        </w:tc>
        <w:tc>
          <w:tcPr>
            <w:tcW w:w="1134" w:type="dxa"/>
            <w:tcBorders>
              <w:top w:val="single" w:sz="6" w:space="0" w:color="000000"/>
              <w:left w:val="single" w:sz="6" w:space="0" w:color="000000"/>
              <w:bottom w:val="single" w:sz="6" w:space="0" w:color="000000"/>
              <w:right w:val="single" w:sz="6" w:space="0" w:color="000000"/>
            </w:tcBorders>
            <w:vAlign w:val="center"/>
          </w:tcPr>
          <w:p w14:paraId="0110AE58"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B20F1">
              <w:rPr>
                <w:rFonts w:ascii="Times New Roman" w:eastAsia="Times New Roman" w:hAnsi="Times New Roman" w:cs="Times New Roman"/>
                <w:bCs/>
                <w:kern w:val="0"/>
                <w:sz w:val="20"/>
                <w:szCs w:val="20"/>
                <w:lang w:val="en-US" w:eastAsia="uk-UA"/>
                <w14:ligatures w14:val="none"/>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14:paraId="77FD0C1B"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B20F1">
              <w:rPr>
                <w:rFonts w:ascii="Times New Roman" w:eastAsia="Times New Roman" w:hAnsi="Times New Roman" w:cs="Times New Roman"/>
                <w:bCs/>
                <w:kern w:val="0"/>
                <w:sz w:val="20"/>
                <w:szCs w:val="20"/>
                <w:lang w:val="en-US" w:eastAsia="uk-UA"/>
                <w14:ligatures w14:val="none"/>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C6531B"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B20F1">
              <w:rPr>
                <w:rFonts w:ascii="Times New Roman" w:eastAsia="Times New Roman" w:hAnsi="Times New Roman" w:cs="Times New Roman"/>
                <w:bCs/>
                <w:kern w:val="0"/>
                <w:sz w:val="20"/>
                <w:szCs w:val="20"/>
                <w:lang w:val="en-US" w:eastAsia="uk-UA"/>
                <w14:ligatures w14:val="none"/>
              </w:rPr>
              <w:t>1975</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6F1C61" w14:textId="77777777" w:rsidR="004B20F1" w:rsidRPr="005A68EF" w:rsidRDefault="004B20F1" w:rsidP="004B20F1">
            <w:pPr>
              <w:spacing w:after="0" w:line="240" w:lineRule="auto"/>
              <w:jc w:val="center"/>
              <w:rPr>
                <w:rFonts w:ascii="Times New Roman" w:eastAsia="Times New Roman" w:hAnsi="Times New Roman" w:cs="Times New Roman"/>
                <w:bCs/>
                <w:kern w:val="0"/>
                <w:sz w:val="20"/>
                <w:szCs w:val="20"/>
                <w:lang w:val="ru-RU" w:eastAsia="uk-UA"/>
                <w14:ligatures w14:val="none"/>
              </w:rPr>
            </w:pPr>
            <w:r w:rsidRPr="005A68EF">
              <w:rPr>
                <w:rFonts w:ascii="Times New Roman" w:eastAsia="Times New Roman" w:hAnsi="Times New Roman" w:cs="Times New Roman"/>
                <w:bCs/>
                <w:kern w:val="0"/>
                <w:sz w:val="20"/>
                <w:szCs w:val="20"/>
                <w:lang w:val="ru-RU" w:eastAsia="uk-UA"/>
                <w14:ligatures w14:val="none"/>
              </w:rPr>
              <w:t>Вища, Донецький державний ун</w:t>
            </w:r>
            <w:r w:rsidRPr="004B20F1">
              <w:rPr>
                <w:rFonts w:ascii="Times New Roman" w:eastAsia="Times New Roman" w:hAnsi="Times New Roman" w:cs="Times New Roman"/>
                <w:bCs/>
                <w:kern w:val="0"/>
                <w:sz w:val="20"/>
                <w:szCs w:val="20"/>
                <w:lang w:val="en-US" w:eastAsia="uk-UA"/>
                <w14:ligatures w14:val="none"/>
              </w:rPr>
              <w:t>i</w:t>
            </w:r>
            <w:r w:rsidRPr="005A68EF">
              <w:rPr>
                <w:rFonts w:ascii="Times New Roman" w:eastAsia="Times New Roman" w:hAnsi="Times New Roman" w:cs="Times New Roman"/>
                <w:bCs/>
                <w:kern w:val="0"/>
                <w:sz w:val="20"/>
                <w:szCs w:val="20"/>
                <w:lang w:val="ru-RU" w:eastAsia="uk-UA"/>
                <w14:ligatures w14:val="none"/>
              </w:rPr>
              <w:t>верситет, спец</w:t>
            </w:r>
            <w:r w:rsidRPr="004B20F1">
              <w:rPr>
                <w:rFonts w:ascii="Times New Roman" w:eastAsia="Times New Roman" w:hAnsi="Times New Roman" w:cs="Times New Roman"/>
                <w:bCs/>
                <w:kern w:val="0"/>
                <w:sz w:val="20"/>
                <w:szCs w:val="20"/>
                <w:lang w:val="en-US" w:eastAsia="uk-UA"/>
                <w14:ligatures w14:val="none"/>
              </w:rPr>
              <w:t>i</w:t>
            </w:r>
            <w:r w:rsidRPr="005A68EF">
              <w:rPr>
                <w:rFonts w:ascii="Times New Roman" w:eastAsia="Times New Roman" w:hAnsi="Times New Roman" w:cs="Times New Roman"/>
                <w:bCs/>
                <w:kern w:val="0"/>
                <w:sz w:val="20"/>
                <w:szCs w:val="20"/>
                <w:lang w:val="ru-RU" w:eastAsia="uk-UA"/>
                <w14:ligatures w14:val="none"/>
              </w:rPr>
              <w:t>альн</w:t>
            </w:r>
            <w:r w:rsidRPr="004B20F1">
              <w:rPr>
                <w:rFonts w:ascii="Times New Roman" w:eastAsia="Times New Roman" w:hAnsi="Times New Roman" w:cs="Times New Roman"/>
                <w:bCs/>
                <w:kern w:val="0"/>
                <w:sz w:val="20"/>
                <w:szCs w:val="20"/>
                <w:lang w:val="en-US" w:eastAsia="uk-UA"/>
                <w14:ligatures w14:val="none"/>
              </w:rPr>
              <w:t>i</w:t>
            </w:r>
            <w:r w:rsidRPr="005A68EF">
              <w:rPr>
                <w:rFonts w:ascii="Times New Roman" w:eastAsia="Times New Roman" w:hAnsi="Times New Roman" w:cs="Times New Roman"/>
                <w:bCs/>
                <w:kern w:val="0"/>
                <w:sz w:val="20"/>
                <w:szCs w:val="20"/>
                <w:lang w:val="ru-RU" w:eastAsia="uk-UA"/>
                <w14:ligatures w14:val="none"/>
              </w:rPr>
              <w:t>сть "Економ</w:t>
            </w:r>
            <w:r w:rsidRPr="004B20F1">
              <w:rPr>
                <w:rFonts w:ascii="Times New Roman" w:eastAsia="Times New Roman" w:hAnsi="Times New Roman" w:cs="Times New Roman"/>
                <w:bCs/>
                <w:kern w:val="0"/>
                <w:sz w:val="20"/>
                <w:szCs w:val="20"/>
                <w:lang w:val="en-US" w:eastAsia="uk-UA"/>
                <w14:ligatures w14:val="none"/>
              </w:rPr>
              <w:t>i</w:t>
            </w:r>
            <w:r w:rsidRPr="005A68EF">
              <w:rPr>
                <w:rFonts w:ascii="Times New Roman" w:eastAsia="Times New Roman" w:hAnsi="Times New Roman" w:cs="Times New Roman"/>
                <w:bCs/>
                <w:kern w:val="0"/>
                <w:sz w:val="20"/>
                <w:szCs w:val="20"/>
                <w:lang w:val="ru-RU" w:eastAsia="uk-UA"/>
                <w14:ligatures w14:val="none"/>
              </w:rPr>
              <w:t>чна к</w:t>
            </w:r>
            <w:r w:rsidRPr="004B20F1">
              <w:rPr>
                <w:rFonts w:ascii="Times New Roman" w:eastAsia="Times New Roman" w:hAnsi="Times New Roman" w:cs="Times New Roman"/>
                <w:bCs/>
                <w:kern w:val="0"/>
                <w:sz w:val="20"/>
                <w:szCs w:val="20"/>
                <w:lang w:val="en-US" w:eastAsia="uk-UA"/>
                <w14:ligatures w14:val="none"/>
              </w:rPr>
              <w:t>i</w:t>
            </w:r>
            <w:r w:rsidRPr="005A68EF">
              <w:rPr>
                <w:rFonts w:ascii="Times New Roman" w:eastAsia="Times New Roman" w:hAnsi="Times New Roman" w:cs="Times New Roman"/>
                <w:bCs/>
                <w:kern w:val="0"/>
                <w:sz w:val="20"/>
                <w:szCs w:val="20"/>
                <w:lang w:val="ru-RU" w:eastAsia="uk-UA"/>
                <w14:ligatures w14:val="none"/>
              </w:rPr>
              <w:t xml:space="preserve">бернетика"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1A0B2D1"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B20F1">
              <w:rPr>
                <w:rFonts w:ascii="Times New Roman" w:eastAsia="Times New Roman" w:hAnsi="Times New Roman" w:cs="Times New Roman"/>
                <w:bCs/>
                <w:kern w:val="0"/>
                <w:sz w:val="20"/>
                <w:szCs w:val="20"/>
                <w:lang w:val="en-US" w:eastAsia="uk-UA"/>
                <w14:ligatures w14:val="none"/>
              </w:rPr>
              <w:t>25</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F8E640" w14:textId="77777777" w:rsidR="004B20F1" w:rsidRPr="005A68EF" w:rsidRDefault="004B20F1" w:rsidP="004B20F1">
            <w:pPr>
              <w:spacing w:after="0" w:line="240" w:lineRule="auto"/>
              <w:jc w:val="center"/>
              <w:rPr>
                <w:rFonts w:ascii="Times New Roman" w:eastAsia="Times New Roman" w:hAnsi="Times New Roman" w:cs="Times New Roman"/>
                <w:bCs/>
                <w:kern w:val="0"/>
                <w:sz w:val="20"/>
                <w:szCs w:val="20"/>
                <w:lang w:val="ru-RU" w:eastAsia="uk-UA"/>
                <w14:ligatures w14:val="none"/>
              </w:rPr>
            </w:pPr>
            <w:r w:rsidRPr="005A68EF">
              <w:rPr>
                <w:rFonts w:ascii="Times New Roman" w:eastAsia="Times New Roman" w:hAnsi="Times New Roman" w:cs="Times New Roman"/>
                <w:bCs/>
                <w:kern w:val="0"/>
                <w:sz w:val="20"/>
                <w:szCs w:val="20"/>
                <w:lang w:val="ru-RU" w:eastAsia="uk-UA"/>
                <w14:ligatures w14:val="none"/>
              </w:rPr>
              <w:t>ТОВ "Берег-Груп"</w:t>
            </w:r>
          </w:p>
          <w:p w14:paraId="33A5F580" w14:textId="77777777" w:rsidR="004B20F1" w:rsidRPr="005A68EF" w:rsidRDefault="004B20F1" w:rsidP="004B20F1">
            <w:pPr>
              <w:spacing w:after="0" w:line="240" w:lineRule="auto"/>
              <w:jc w:val="center"/>
              <w:rPr>
                <w:rFonts w:ascii="Times New Roman" w:eastAsia="Times New Roman" w:hAnsi="Times New Roman" w:cs="Times New Roman"/>
                <w:bCs/>
                <w:kern w:val="0"/>
                <w:sz w:val="20"/>
                <w:szCs w:val="20"/>
                <w:lang w:val="ru-RU" w:eastAsia="uk-UA"/>
                <w14:ligatures w14:val="none"/>
              </w:rPr>
            </w:pPr>
            <w:r w:rsidRPr="005A68EF">
              <w:rPr>
                <w:rFonts w:ascii="Times New Roman" w:eastAsia="Times New Roman" w:hAnsi="Times New Roman" w:cs="Times New Roman"/>
                <w:bCs/>
                <w:kern w:val="0"/>
                <w:sz w:val="20"/>
                <w:szCs w:val="20"/>
                <w:lang w:val="ru-RU" w:eastAsia="uk-UA"/>
                <w14:ligatures w14:val="none"/>
              </w:rPr>
              <w:t>35252433</w:t>
            </w:r>
          </w:p>
          <w:p w14:paraId="00C7F796" w14:textId="77777777" w:rsidR="004B20F1" w:rsidRPr="005A68EF" w:rsidRDefault="004B20F1" w:rsidP="004B20F1">
            <w:pPr>
              <w:spacing w:after="0" w:line="240" w:lineRule="auto"/>
              <w:jc w:val="center"/>
              <w:rPr>
                <w:rFonts w:ascii="Times New Roman" w:eastAsia="Times New Roman" w:hAnsi="Times New Roman" w:cs="Times New Roman"/>
                <w:bCs/>
                <w:kern w:val="0"/>
                <w:sz w:val="20"/>
                <w:szCs w:val="20"/>
                <w:lang w:val="ru-RU" w:eastAsia="uk-UA"/>
                <w14:ligatures w14:val="none"/>
              </w:rPr>
            </w:pPr>
            <w:r w:rsidRPr="005A68EF">
              <w:rPr>
                <w:rFonts w:ascii="Times New Roman" w:eastAsia="Times New Roman" w:hAnsi="Times New Roman" w:cs="Times New Roman"/>
                <w:bCs/>
                <w:kern w:val="0"/>
                <w:sz w:val="20"/>
                <w:szCs w:val="20"/>
                <w:lang w:val="ru-RU" w:eastAsia="uk-UA"/>
                <w14:ligatures w14:val="none"/>
              </w:rPr>
              <w:t>кер</w:t>
            </w:r>
            <w:r w:rsidRPr="004B20F1">
              <w:rPr>
                <w:rFonts w:ascii="Times New Roman" w:eastAsia="Times New Roman" w:hAnsi="Times New Roman" w:cs="Times New Roman"/>
                <w:bCs/>
                <w:kern w:val="0"/>
                <w:sz w:val="20"/>
                <w:szCs w:val="20"/>
                <w:lang w:val="en-US" w:eastAsia="uk-UA"/>
                <w14:ligatures w14:val="none"/>
              </w:rPr>
              <w:t>i</w:t>
            </w:r>
            <w:r w:rsidRPr="005A68EF">
              <w:rPr>
                <w:rFonts w:ascii="Times New Roman" w:eastAsia="Times New Roman" w:hAnsi="Times New Roman" w:cs="Times New Roman"/>
                <w:bCs/>
                <w:kern w:val="0"/>
                <w:sz w:val="20"/>
                <w:szCs w:val="20"/>
                <w:lang w:val="ru-RU" w:eastAsia="uk-UA"/>
                <w14:ligatures w14:val="none"/>
              </w:rPr>
              <w:t>вник проект</w:t>
            </w:r>
            <w:r w:rsidRPr="004B20F1">
              <w:rPr>
                <w:rFonts w:ascii="Times New Roman" w:eastAsia="Times New Roman" w:hAnsi="Times New Roman" w:cs="Times New Roman"/>
                <w:bCs/>
                <w:kern w:val="0"/>
                <w:sz w:val="20"/>
                <w:szCs w:val="20"/>
                <w:lang w:val="en-US" w:eastAsia="uk-UA"/>
                <w14:ligatures w14:val="none"/>
              </w:rPr>
              <w:t>i</w:t>
            </w:r>
            <w:r w:rsidRPr="005A68EF">
              <w:rPr>
                <w:rFonts w:ascii="Times New Roman" w:eastAsia="Times New Roman" w:hAnsi="Times New Roman" w:cs="Times New Roman"/>
                <w:bCs/>
                <w:kern w:val="0"/>
                <w:sz w:val="20"/>
                <w:szCs w:val="20"/>
                <w:lang w:val="ru-RU" w:eastAsia="uk-UA"/>
                <w14:ligatures w14:val="none"/>
              </w:rPr>
              <w:t>в</w:t>
            </w:r>
          </w:p>
        </w:tc>
        <w:tc>
          <w:tcPr>
            <w:tcW w:w="1293" w:type="dxa"/>
            <w:tcBorders>
              <w:top w:val="single" w:sz="6" w:space="0" w:color="000000"/>
              <w:left w:val="single" w:sz="6" w:space="0" w:color="000000"/>
              <w:bottom w:val="single" w:sz="6" w:space="0" w:color="000000"/>
              <w:right w:val="single" w:sz="6" w:space="0" w:color="000000"/>
            </w:tcBorders>
            <w:vAlign w:val="center"/>
          </w:tcPr>
          <w:p w14:paraId="1271DEEE"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B20F1">
              <w:rPr>
                <w:rFonts w:ascii="Times New Roman" w:eastAsia="Times New Roman" w:hAnsi="Times New Roman" w:cs="Times New Roman"/>
                <w:bCs/>
                <w:kern w:val="0"/>
                <w:sz w:val="20"/>
                <w:szCs w:val="20"/>
                <w:lang w:val="en-US" w:eastAsia="uk-UA"/>
                <w14:ligatures w14:val="none"/>
              </w:rPr>
              <w:t>30.04.2016 Обрано на невизначений термін</w:t>
            </w:r>
          </w:p>
        </w:tc>
        <w:tc>
          <w:tcPr>
            <w:tcW w:w="1134" w:type="dxa"/>
            <w:tcBorders>
              <w:top w:val="single" w:sz="6" w:space="0" w:color="000000"/>
              <w:left w:val="single" w:sz="6" w:space="0" w:color="000000"/>
              <w:bottom w:val="single" w:sz="6" w:space="0" w:color="000000"/>
              <w:right w:val="single" w:sz="6" w:space="0" w:color="000000"/>
            </w:tcBorders>
            <w:vAlign w:val="center"/>
          </w:tcPr>
          <w:p w14:paraId="35821519"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B20F1">
              <w:rPr>
                <w:rFonts w:ascii="Times New Roman" w:eastAsia="Times New Roman" w:hAnsi="Times New Roman" w:cs="Times New Roman"/>
                <w:bCs/>
                <w:kern w:val="0"/>
                <w:sz w:val="20"/>
                <w:szCs w:val="20"/>
                <w:lang w:val="en-US" w:eastAsia="uk-UA"/>
                <w14:ligatures w14:val="none"/>
              </w:rPr>
              <w:t>Ні</w:t>
            </w:r>
          </w:p>
        </w:tc>
      </w:tr>
      <w:tr w:rsidR="004B20F1" w:rsidRPr="004B20F1" w14:paraId="1F7B5C76" w14:textId="77777777" w:rsidTr="00BF72C5">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1C97C976"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B20F1">
              <w:rPr>
                <w:rFonts w:ascii="Times New Roman" w:eastAsia="Times New Roman" w:hAnsi="Times New Roman" w:cs="Times New Roman"/>
                <w:bCs/>
                <w:kern w:val="0"/>
                <w:sz w:val="20"/>
                <w:szCs w:val="20"/>
                <w:lang w:val="en-US" w:eastAsia="uk-UA"/>
                <w14:ligatures w14:val="none"/>
              </w:rPr>
              <w:t>2</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6187BE1"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B20F1">
              <w:rPr>
                <w:rFonts w:ascii="Times New Roman" w:eastAsia="Times New Roman" w:hAnsi="Times New Roman" w:cs="Times New Roman"/>
                <w:bCs/>
                <w:kern w:val="0"/>
                <w:sz w:val="20"/>
                <w:szCs w:val="20"/>
                <w:lang w:val="en-US" w:eastAsia="uk-UA"/>
                <w14:ligatures w14:val="none"/>
              </w:rPr>
              <w:t xml:space="preserve">Головний бухгалтер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550934"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B20F1">
              <w:rPr>
                <w:rFonts w:ascii="Times New Roman" w:eastAsia="Times New Roman" w:hAnsi="Times New Roman" w:cs="Times New Roman"/>
                <w:bCs/>
                <w:kern w:val="0"/>
                <w:sz w:val="20"/>
                <w:szCs w:val="20"/>
                <w:lang w:val="en-US" w:eastAsia="uk-UA"/>
                <w14:ligatures w14:val="none"/>
              </w:rPr>
              <w:t xml:space="preserve">Стороженко Оксана Вiкторiвна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7D4EFF02"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B20F1">
              <w:rPr>
                <w:rFonts w:ascii="Times New Roman" w:eastAsia="Times New Roman" w:hAnsi="Times New Roman" w:cs="Times New Roman"/>
                <w:bCs/>
                <w:kern w:val="0"/>
                <w:sz w:val="20"/>
                <w:szCs w:val="20"/>
                <w:lang w:val="en-US" w:eastAsia="uk-UA"/>
                <w14:ligatures w14:val="none"/>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14:paraId="5A99D7F3"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B20F1">
              <w:rPr>
                <w:rFonts w:ascii="Times New Roman" w:eastAsia="Times New Roman" w:hAnsi="Times New Roman" w:cs="Times New Roman"/>
                <w:bCs/>
                <w:kern w:val="0"/>
                <w:sz w:val="20"/>
                <w:szCs w:val="20"/>
                <w:lang w:val="en-US" w:eastAsia="uk-UA"/>
                <w14:ligatures w14:val="none"/>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FE7897"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B20F1">
              <w:rPr>
                <w:rFonts w:ascii="Times New Roman" w:eastAsia="Times New Roman" w:hAnsi="Times New Roman" w:cs="Times New Roman"/>
                <w:bCs/>
                <w:kern w:val="0"/>
                <w:sz w:val="20"/>
                <w:szCs w:val="20"/>
                <w:lang w:val="en-US" w:eastAsia="uk-UA"/>
                <w14:ligatures w14:val="none"/>
              </w:rPr>
              <w:t>1977</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652799" w14:textId="77777777" w:rsidR="004B20F1" w:rsidRPr="005A68EF" w:rsidRDefault="004B20F1" w:rsidP="004B20F1">
            <w:pPr>
              <w:spacing w:after="0" w:line="240" w:lineRule="auto"/>
              <w:jc w:val="center"/>
              <w:rPr>
                <w:rFonts w:ascii="Times New Roman" w:eastAsia="Times New Roman" w:hAnsi="Times New Roman" w:cs="Times New Roman"/>
                <w:bCs/>
                <w:kern w:val="0"/>
                <w:sz w:val="20"/>
                <w:szCs w:val="20"/>
                <w:lang w:val="ru-RU" w:eastAsia="uk-UA"/>
                <w14:ligatures w14:val="none"/>
              </w:rPr>
            </w:pPr>
            <w:r w:rsidRPr="005A68EF">
              <w:rPr>
                <w:rFonts w:ascii="Times New Roman" w:eastAsia="Times New Roman" w:hAnsi="Times New Roman" w:cs="Times New Roman"/>
                <w:bCs/>
                <w:kern w:val="0"/>
                <w:sz w:val="20"/>
                <w:szCs w:val="20"/>
                <w:lang w:val="ru-RU" w:eastAsia="uk-UA"/>
                <w14:ligatures w14:val="none"/>
              </w:rPr>
              <w:t>Вища, Донецький державний ун</w:t>
            </w:r>
            <w:r w:rsidRPr="004B20F1">
              <w:rPr>
                <w:rFonts w:ascii="Times New Roman" w:eastAsia="Times New Roman" w:hAnsi="Times New Roman" w:cs="Times New Roman"/>
                <w:bCs/>
                <w:kern w:val="0"/>
                <w:sz w:val="20"/>
                <w:szCs w:val="20"/>
                <w:lang w:val="en-US" w:eastAsia="uk-UA"/>
                <w14:ligatures w14:val="none"/>
              </w:rPr>
              <w:t>i</w:t>
            </w:r>
            <w:r w:rsidRPr="005A68EF">
              <w:rPr>
                <w:rFonts w:ascii="Times New Roman" w:eastAsia="Times New Roman" w:hAnsi="Times New Roman" w:cs="Times New Roman"/>
                <w:bCs/>
                <w:kern w:val="0"/>
                <w:sz w:val="20"/>
                <w:szCs w:val="20"/>
                <w:lang w:val="ru-RU" w:eastAsia="uk-UA"/>
                <w14:ligatures w14:val="none"/>
              </w:rPr>
              <w:t>верситет, спец</w:t>
            </w:r>
            <w:r w:rsidRPr="004B20F1">
              <w:rPr>
                <w:rFonts w:ascii="Times New Roman" w:eastAsia="Times New Roman" w:hAnsi="Times New Roman" w:cs="Times New Roman"/>
                <w:bCs/>
                <w:kern w:val="0"/>
                <w:sz w:val="20"/>
                <w:szCs w:val="20"/>
                <w:lang w:val="en-US" w:eastAsia="uk-UA"/>
                <w14:ligatures w14:val="none"/>
              </w:rPr>
              <w:t>i</w:t>
            </w:r>
            <w:r w:rsidRPr="005A68EF">
              <w:rPr>
                <w:rFonts w:ascii="Times New Roman" w:eastAsia="Times New Roman" w:hAnsi="Times New Roman" w:cs="Times New Roman"/>
                <w:bCs/>
                <w:kern w:val="0"/>
                <w:sz w:val="20"/>
                <w:szCs w:val="20"/>
                <w:lang w:val="ru-RU" w:eastAsia="uk-UA"/>
                <w14:ligatures w14:val="none"/>
              </w:rPr>
              <w:t>альн</w:t>
            </w:r>
            <w:r w:rsidRPr="004B20F1">
              <w:rPr>
                <w:rFonts w:ascii="Times New Roman" w:eastAsia="Times New Roman" w:hAnsi="Times New Roman" w:cs="Times New Roman"/>
                <w:bCs/>
                <w:kern w:val="0"/>
                <w:sz w:val="20"/>
                <w:szCs w:val="20"/>
                <w:lang w:val="en-US" w:eastAsia="uk-UA"/>
                <w14:ligatures w14:val="none"/>
              </w:rPr>
              <w:t>i</w:t>
            </w:r>
            <w:r w:rsidRPr="005A68EF">
              <w:rPr>
                <w:rFonts w:ascii="Times New Roman" w:eastAsia="Times New Roman" w:hAnsi="Times New Roman" w:cs="Times New Roman"/>
                <w:bCs/>
                <w:kern w:val="0"/>
                <w:sz w:val="20"/>
                <w:szCs w:val="20"/>
                <w:lang w:val="ru-RU" w:eastAsia="uk-UA"/>
                <w14:ligatures w14:val="none"/>
              </w:rPr>
              <w:t>сть "Ф</w:t>
            </w:r>
            <w:r w:rsidRPr="004B20F1">
              <w:rPr>
                <w:rFonts w:ascii="Times New Roman" w:eastAsia="Times New Roman" w:hAnsi="Times New Roman" w:cs="Times New Roman"/>
                <w:bCs/>
                <w:kern w:val="0"/>
                <w:sz w:val="20"/>
                <w:szCs w:val="20"/>
                <w:lang w:val="en-US" w:eastAsia="uk-UA"/>
                <w14:ligatures w14:val="none"/>
              </w:rPr>
              <w:t>i</w:t>
            </w:r>
            <w:r w:rsidRPr="005A68EF">
              <w:rPr>
                <w:rFonts w:ascii="Times New Roman" w:eastAsia="Times New Roman" w:hAnsi="Times New Roman" w:cs="Times New Roman"/>
                <w:bCs/>
                <w:kern w:val="0"/>
                <w:sz w:val="20"/>
                <w:szCs w:val="20"/>
                <w:lang w:val="ru-RU" w:eastAsia="uk-UA"/>
                <w14:ligatures w14:val="none"/>
              </w:rPr>
              <w:t xml:space="preserve">нанси"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AD0442"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B20F1">
              <w:rPr>
                <w:rFonts w:ascii="Times New Roman" w:eastAsia="Times New Roman" w:hAnsi="Times New Roman" w:cs="Times New Roman"/>
                <w:bCs/>
                <w:kern w:val="0"/>
                <w:sz w:val="20"/>
                <w:szCs w:val="20"/>
                <w:lang w:val="en-US" w:eastAsia="uk-UA"/>
                <w14:ligatures w14:val="none"/>
              </w:rPr>
              <w:t>24</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6890C35" w14:textId="77777777" w:rsidR="004B20F1" w:rsidRPr="005A68EF" w:rsidRDefault="004B20F1" w:rsidP="004B20F1">
            <w:pPr>
              <w:spacing w:after="0" w:line="240" w:lineRule="auto"/>
              <w:jc w:val="center"/>
              <w:rPr>
                <w:rFonts w:ascii="Times New Roman" w:eastAsia="Times New Roman" w:hAnsi="Times New Roman" w:cs="Times New Roman"/>
                <w:bCs/>
                <w:kern w:val="0"/>
                <w:sz w:val="20"/>
                <w:szCs w:val="20"/>
                <w:lang w:val="ru-RU" w:eastAsia="uk-UA"/>
                <w14:ligatures w14:val="none"/>
              </w:rPr>
            </w:pPr>
            <w:r w:rsidRPr="005A68EF">
              <w:rPr>
                <w:rFonts w:ascii="Times New Roman" w:eastAsia="Times New Roman" w:hAnsi="Times New Roman" w:cs="Times New Roman"/>
                <w:bCs/>
                <w:kern w:val="0"/>
                <w:sz w:val="20"/>
                <w:szCs w:val="20"/>
                <w:lang w:val="ru-RU" w:eastAsia="uk-UA"/>
                <w14:ligatures w14:val="none"/>
              </w:rPr>
              <w:t>ПАТ "Банк "Соф</w:t>
            </w:r>
            <w:r w:rsidRPr="004B20F1">
              <w:rPr>
                <w:rFonts w:ascii="Times New Roman" w:eastAsia="Times New Roman" w:hAnsi="Times New Roman" w:cs="Times New Roman"/>
                <w:bCs/>
                <w:kern w:val="0"/>
                <w:sz w:val="20"/>
                <w:szCs w:val="20"/>
                <w:lang w:val="en-US" w:eastAsia="uk-UA"/>
                <w14:ligatures w14:val="none"/>
              </w:rPr>
              <w:t>i</w:t>
            </w:r>
            <w:r w:rsidRPr="005A68EF">
              <w:rPr>
                <w:rFonts w:ascii="Times New Roman" w:eastAsia="Times New Roman" w:hAnsi="Times New Roman" w:cs="Times New Roman"/>
                <w:bCs/>
                <w:kern w:val="0"/>
                <w:sz w:val="20"/>
                <w:szCs w:val="20"/>
                <w:lang w:val="ru-RU" w:eastAsia="uk-UA"/>
                <w14:ligatures w14:val="none"/>
              </w:rPr>
              <w:t>ївський"</w:t>
            </w:r>
          </w:p>
          <w:p w14:paraId="52A5F185" w14:textId="77777777" w:rsidR="004B20F1" w:rsidRPr="005A68EF" w:rsidRDefault="004B20F1" w:rsidP="004B20F1">
            <w:pPr>
              <w:spacing w:after="0" w:line="240" w:lineRule="auto"/>
              <w:jc w:val="center"/>
              <w:rPr>
                <w:rFonts w:ascii="Times New Roman" w:eastAsia="Times New Roman" w:hAnsi="Times New Roman" w:cs="Times New Roman"/>
                <w:bCs/>
                <w:kern w:val="0"/>
                <w:sz w:val="20"/>
                <w:szCs w:val="20"/>
                <w:lang w:val="ru-RU" w:eastAsia="uk-UA"/>
                <w14:ligatures w14:val="none"/>
              </w:rPr>
            </w:pPr>
            <w:r w:rsidRPr="005A68EF">
              <w:rPr>
                <w:rFonts w:ascii="Times New Roman" w:eastAsia="Times New Roman" w:hAnsi="Times New Roman" w:cs="Times New Roman"/>
                <w:bCs/>
                <w:kern w:val="0"/>
                <w:sz w:val="20"/>
                <w:szCs w:val="20"/>
                <w:lang w:val="ru-RU" w:eastAsia="uk-UA"/>
                <w14:ligatures w14:val="none"/>
              </w:rPr>
              <w:t>38061253</w:t>
            </w:r>
          </w:p>
          <w:p w14:paraId="432F51DC" w14:textId="77777777" w:rsidR="004B20F1" w:rsidRPr="005A68EF" w:rsidRDefault="004B20F1" w:rsidP="004B20F1">
            <w:pPr>
              <w:spacing w:after="0" w:line="240" w:lineRule="auto"/>
              <w:jc w:val="center"/>
              <w:rPr>
                <w:rFonts w:ascii="Times New Roman" w:eastAsia="Times New Roman" w:hAnsi="Times New Roman" w:cs="Times New Roman"/>
                <w:bCs/>
                <w:kern w:val="0"/>
                <w:sz w:val="20"/>
                <w:szCs w:val="20"/>
                <w:lang w:val="ru-RU" w:eastAsia="uk-UA"/>
                <w14:ligatures w14:val="none"/>
              </w:rPr>
            </w:pPr>
            <w:r w:rsidRPr="005A68EF">
              <w:rPr>
                <w:rFonts w:ascii="Times New Roman" w:eastAsia="Times New Roman" w:hAnsi="Times New Roman" w:cs="Times New Roman"/>
                <w:bCs/>
                <w:kern w:val="0"/>
                <w:sz w:val="20"/>
                <w:szCs w:val="20"/>
                <w:lang w:val="ru-RU" w:eastAsia="uk-UA"/>
                <w14:ligatures w14:val="none"/>
              </w:rPr>
              <w:t>головний бухгалтер</w:t>
            </w:r>
          </w:p>
        </w:tc>
        <w:tc>
          <w:tcPr>
            <w:tcW w:w="1293" w:type="dxa"/>
            <w:tcBorders>
              <w:top w:val="single" w:sz="6" w:space="0" w:color="000000"/>
              <w:left w:val="single" w:sz="6" w:space="0" w:color="000000"/>
              <w:bottom w:val="single" w:sz="6" w:space="0" w:color="000000"/>
              <w:right w:val="single" w:sz="6" w:space="0" w:color="000000"/>
            </w:tcBorders>
            <w:vAlign w:val="center"/>
          </w:tcPr>
          <w:p w14:paraId="096436E6"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B20F1">
              <w:rPr>
                <w:rFonts w:ascii="Times New Roman" w:eastAsia="Times New Roman" w:hAnsi="Times New Roman" w:cs="Times New Roman"/>
                <w:bCs/>
                <w:kern w:val="0"/>
                <w:sz w:val="20"/>
                <w:szCs w:val="20"/>
                <w:lang w:val="en-US" w:eastAsia="uk-UA"/>
                <w14:ligatures w14:val="none"/>
              </w:rPr>
              <w:t>11.01.2017 Обрано на невизначений термін</w:t>
            </w:r>
          </w:p>
        </w:tc>
        <w:tc>
          <w:tcPr>
            <w:tcW w:w="1134" w:type="dxa"/>
            <w:tcBorders>
              <w:top w:val="single" w:sz="6" w:space="0" w:color="000000"/>
              <w:left w:val="single" w:sz="6" w:space="0" w:color="000000"/>
              <w:bottom w:val="single" w:sz="6" w:space="0" w:color="000000"/>
              <w:right w:val="single" w:sz="6" w:space="0" w:color="000000"/>
            </w:tcBorders>
            <w:vAlign w:val="center"/>
          </w:tcPr>
          <w:p w14:paraId="649ABE17"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B20F1">
              <w:rPr>
                <w:rFonts w:ascii="Times New Roman" w:eastAsia="Times New Roman" w:hAnsi="Times New Roman" w:cs="Times New Roman"/>
                <w:bCs/>
                <w:kern w:val="0"/>
                <w:sz w:val="20"/>
                <w:szCs w:val="20"/>
                <w:lang w:val="en-US" w:eastAsia="uk-UA"/>
                <w14:ligatures w14:val="none"/>
              </w:rPr>
              <w:t>Ні</w:t>
            </w:r>
          </w:p>
        </w:tc>
      </w:tr>
    </w:tbl>
    <w:p w14:paraId="5A96E81E" w14:textId="77777777" w:rsidR="004B20F1" w:rsidRPr="004B20F1" w:rsidRDefault="004B20F1" w:rsidP="004B20F1">
      <w:pPr>
        <w:spacing w:after="0" w:line="240" w:lineRule="auto"/>
        <w:rPr>
          <w:rFonts w:ascii="Times New Roman" w:eastAsia="Times New Roman" w:hAnsi="Times New Roman" w:cs="Times New Roman"/>
          <w:kern w:val="0"/>
          <w:sz w:val="24"/>
          <w:szCs w:val="24"/>
          <w:lang w:val="en-US" w:eastAsia="uk-UA"/>
          <w14:ligatures w14:val="none"/>
        </w:rPr>
      </w:pPr>
    </w:p>
    <w:p w14:paraId="6A53AB26" w14:textId="77777777" w:rsidR="004B20F1" w:rsidRPr="004B20F1" w:rsidRDefault="004B20F1" w:rsidP="004B20F1">
      <w:pPr>
        <w:spacing w:after="0" w:line="240" w:lineRule="auto"/>
        <w:rPr>
          <w:rFonts w:ascii="Times New Roman" w:eastAsia="Times New Roman" w:hAnsi="Times New Roman" w:cs="Times New Roman"/>
          <w:kern w:val="0"/>
          <w:sz w:val="24"/>
          <w:szCs w:val="24"/>
          <w:lang w:val="en-US" w:eastAsia="uk-UA"/>
          <w14:ligatures w14:val="none"/>
        </w:rPr>
      </w:pPr>
    </w:p>
    <w:p w14:paraId="1CE35D1A" w14:textId="77777777" w:rsidR="004B20F1" w:rsidRDefault="004B20F1">
      <w:pPr>
        <w:sectPr w:rsidR="004B20F1" w:rsidSect="004B20F1">
          <w:pgSz w:w="16838" w:h="11906" w:orient="landscape"/>
          <w:pgMar w:top="567" w:right="363" w:bottom="567" w:left="363" w:header="709" w:footer="709" w:gutter="0"/>
          <w:cols w:space="708"/>
          <w:docGrid w:linePitch="360"/>
        </w:sectPr>
      </w:pPr>
    </w:p>
    <w:p w14:paraId="59777CF8" w14:textId="77777777" w:rsidR="004B20F1" w:rsidRPr="004B20F1" w:rsidRDefault="004B20F1" w:rsidP="004B20F1">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4B20F1">
        <w:rPr>
          <w:rFonts w:ascii="Times New Roman" w:eastAsia="Times New Roman" w:hAnsi="Times New Roman" w:cs="Times New Roman"/>
          <w:b/>
          <w:bCs/>
          <w:color w:val="000000"/>
          <w:kern w:val="0"/>
          <w:sz w:val="24"/>
          <w:szCs w:val="24"/>
          <w:lang w:val="uk-UA" w:eastAsia="uk-UA"/>
          <w14:ligatures w14:val="none"/>
        </w:rPr>
        <w:lastRenderedPageBreak/>
        <w:t>Організаційна структура:</w:t>
      </w:r>
    </w:p>
    <w:p w14:paraId="58021DB8" w14:textId="77777777" w:rsidR="004B20F1" w:rsidRPr="004B20F1" w:rsidRDefault="004B20F1" w:rsidP="004B20F1">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643AFDB3" w14:textId="77777777" w:rsidR="004B20F1" w:rsidRPr="004B20F1" w:rsidRDefault="004B20F1" w:rsidP="005A68EF">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bCs/>
          <w:color w:val="000000"/>
          <w:kern w:val="0"/>
          <w:sz w:val="20"/>
          <w:szCs w:val="20"/>
          <w:lang w:val="ru-RU" w:eastAsia="uk-UA"/>
          <w14:ligatures w14:val="none"/>
        </w:rPr>
      </w:pPr>
      <w:r w:rsidRPr="004B20F1">
        <w:rPr>
          <w:rFonts w:ascii="Times New Roman" w:eastAsia="Times New Roman" w:hAnsi="Times New Roman" w:cs="Times New Roman"/>
          <w:color w:val="000000"/>
          <w:kern w:val="0"/>
          <w:sz w:val="20"/>
          <w:szCs w:val="20"/>
          <w:lang w:val="uk-UA" w:eastAsia="uk-UA"/>
          <w14:ligatures w14:val="none"/>
        </w:rPr>
        <w:t>URL-адреса вебсайту особи, за якою розміщено організаційну структуру особи у вигляді схематичного зображення</w:t>
      </w:r>
      <w:r w:rsidRPr="004B20F1">
        <w:rPr>
          <w:rFonts w:ascii="Times New Roman" w:eastAsia="Times New Roman" w:hAnsi="Times New Roman" w:cs="Times New Roman"/>
          <w:color w:val="000000"/>
          <w:kern w:val="0"/>
          <w:sz w:val="20"/>
          <w:szCs w:val="20"/>
          <w:lang w:val="ru-RU" w:eastAsia="uk-UA"/>
          <w14:ligatures w14:val="none"/>
        </w:rPr>
        <w:t>:</w:t>
      </w:r>
    </w:p>
    <w:p w14:paraId="46239E68" w14:textId="77777777" w:rsidR="004B20F1" w:rsidRPr="004B20F1" w:rsidRDefault="004B20F1" w:rsidP="005A68EF">
      <w:pPr>
        <w:spacing w:after="0" w:line="240" w:lineRule="auto"/>
        <w:jc w:val="both"/>
        <w:rPr>
          <w:rFonts w:ascii="Times New Roman" w:eastAsia="Times New Roman" w:hAnsi="Times New Roman" w:cs="Times New Roman"/>
          <w:kern w:val="0"/>
          <w:sz w:val="20"/>
          <w:szCs w:val="20"/>
          <w:lang w:val="uk-UA" w:eastAsia="uk-UA"/>
          <w14:ligatures w14:val="none"/>
        </w:rPr>
      </w:pPr>
    </w:p>
    <w:p w14:paraId="5F80E893" w14:textId="77777777" w:rsidR="004B20F1" w:rsidRPr="004B20F1"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Орган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зац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йна структура Товариства визначена Статутом та складається з : вищого органу управл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ння -Загальн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збори учасник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виконавчого органу - Генеральний Директор. Товариство не має 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докремлених п</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дрозд</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ф</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 представництв та доч</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рн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х п</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дприємств. (Законом № 3136-</w:t>
      </w:r>
      <w:r w:rsidRPr="004B20F1">
        <w:rPr>
          <w:rFonts w:ascii="Times New Roman" w:eastAsia="Times New Roman" w:hAnsi="Times New Roman" w:cs="Times New Roman"/>
          <w:kern w:val="0"/>
          <w:sz w:val="20"/>
          <w:szCs w:val="20"/>
          <w:lang w:val="en-US" w:eastAsia="uk-UA"/>
          <w14:ligatures w14:val="none"/>
        </w:rPr>
        <w:t>IX</w:t>
      </w:r>
      <w:r w:rsidRPr="005A68EF">
        <w:rPr>
          <w:rFonts w:ascii="Times New Roman" w:eastAsia="Times New Roman" w:hAnsi="Times New Roman" w:cs="Times New Roman"/>
          <w:kern w:val="0"/>
          <w:sz w:val="20"/>
          <w:szCs w:val="20"/>
          <w:lang w:val="ru-RU" w:eastAsia="uk-UA"/>
          <w14:ligatures w14:val="none"/>
        </w:rPr>
        <w:t xml:space="preserve"> від 30.05.2023 "Про фінансові послуги та фінансові компанії" зазначення організаційної структури  у вигляді схематичного зображення на веб-сайті емітента не вимагається. )</w:t>
      </w:r>
    </w:p>
    <w:p w14:paraId="498E37C2" w14:textId="77777777" w:rsidR="004B20F1" w:rsidRPr="004B20F1" w:rsidRDefault="004B20F1" w:rsidP="004B20F1">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4" w:name="_Toc181000053"/>
      <w:r w:rsidRPr="004B20F1">
        <w:rPr>
          <w:rFonts w:ascii="Times New Roman" w:eastAsia="Times New Roman" w:hAnsi="Times New Roman" w:cs="Times New Roman"/>
          <w:b/>
          <w:bCs/>
          <w:kern w:val="28"/>
          <w:sz w:val="26"/>
          <w:szCs w:val="26"/>
          <w:lang w:val="ru-RU" w:eastAsia="uk-UA"/>
          <w14:ligatures w14:val="none"/>
        </w:rPr>
        <w:t xml:space="preserve">3. </w:t>
      </w:r>
      <w:r w:rsidRPr="004B20F1">
        <w:rPr>
          <w:rFonts w:ascii="Times New Roman" w:eastAsia="Times New Roman" w:hAnsi="Times New Roman" w:cs="Times New Roman"/>
          <w:b/>
          <w:bCs/>
          <w:kern w:val="28"/>
          <w:sz w:val="26"/>
          <w:szCs w:val="26"/>
          <w:lang w:val="uk-UA" w:eastAsia="uk-UA"/>
          <w14:ligatures w14:val="none"/>
        </w:rPr>
        <w:t>Структура власності</w:t>
      </w:r>
      <w:bookmarkEnd w:id="4"/>
    </w:p>
    <w:p w14:paraId="6FFDFBC5"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4B20F1">
        <w:rPr>
          <w:rFonts w:ascii="Times New Roman" w:eastAsia="Times New Roman" w:hAnsi="Times New Roman" w:cs="Times New Roman"/>
          <w:kern w:val="0"/>
          <w:sz w:val="20"/>
          <w:szCs w:val="20"/>
          <w:lang w:val="uk-UA" w:eastAsia="uk-UA"/>
          <w14:ligatures w14:val="none"/>
        </w:rPr>
        <w:t>URL-адреса вебсайту особи, за якою розміщена структура власності особи у схематичному зображенні</w:t>
      </w:r>
      <w:r w:rsidRPr="004B20F1">
        <w:rPr>
          <w:rFonts w:ascii="Times New Roman" w:eastAsia="Times New Roman" w:hAnsi="Times New Roman" w:cs="Times New Roman"/>
          <w:kern w:val="0"/>
          <w:sz w:val="20"/>
          <w:szCs w:val="20"/>
          <w:lang w:val="ru-RU" w:eastAsia="uk-UA"/>
          <w14:ligatures w14:val="none"/>
        </w:rPr>
        <w:t xml:space="preserve"> :</w:t>
      </w:r>
    </w:p>
    <w:p w14:paraId="7DB09CCA"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uk-UA" w:eastAsia="uk-UA"/>
          <w14:ligatures w14:val="none"/>
        </w:rPr>
      </w:pPr>
    </w:p>
    <w:p w14:paraId="7B7BE4B2"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 xml:space="preserve">Структура власності  станом на 31 грудня звітного року:  </w:t>
      </w:r>
      <w:r w:rsidRPr="004B20F1">
        <w:rPr>
          <w:rFonts w:ascii="Times New Roman" w:eastAsia="Times New Roman" w:hAnsi="Times New Roman" w:cs="Times New Roman"/>
          <w:kern w:val="0"/>
          <w:sz w:val="20"/>
          <w:szCs w:val="20"/>
          <w:lang w:val="en-US" w:eastAsia="uk-UA"/>
          <w14:ligatures w14:val="none"/>
        </w:rPr>
        <w:t>https</w:t>
      </w:r>
      <w:r w:rsidRPr="005A68EF">
        <w:rPr>
          <w:rFonts w:ascii="Times New Roman" w:eastAsia="Times New Roman" w:hAnsi="Times New Roman" w:cs="Times New Roman"/>
          <w:kern w:val="0"/>
          <w:sz w:val="20"/>
          <w:szCs w:val="20"/>
          <w:lang w:val="ru-RU" w:eastAsia="uk-UA"/>
          <w14:ligatures w14:val="none"/>
        </w:rPr>
        <w:t>://</w:t>
      </w:r>
      <w:r w:rsidRPr="004B20F1">
        <w:rPr>
          <w:rFonts w:ascii="Times New Roman" w:eastAsia="Times New Roman" w:hAnsi="Times New Roman" w:cs="Times New Roman"/>
          <w:kern w:val="0"/>
          <w:sz w:val="20"/>
          <w:szCs w:val="20"/>
          <w:lang w:val="en-US" w:eastAsia="uk-UA"/>
          <w14:ligatures w14:val="none"/>
        </w:rPr>
        <w:t>miloan</w:t>
      </w:r>
      <w:r w:rsidRPr="005A68EF">
        <w:rPr>
          <w:rFonts w:ascii="Times New Roman" w:eastAsia="Times New Roman" w:hAnsi="Times New Roman" w:cs="Times New Roman"/>
          <w:kern w:val="0"/>
          <w:sz w:val="20"/>
          <w:szCs w:val="20"/>
          <w:lang w:val="ru-RU" w:eastAsia="uk-UA"/>
          <w14:ligatures w14:val="none"/>
        </w:rPr>
        <w:t>.</w:t>
      </w:r>
      <w:r w:rsidRPr="004B20F1">
        <w:rPr>
          <w:rFonts w:ascii="Times New Roman" w:eastAsia="Times New Roman" w:hAnsi="Times New Roman" w:cs="Times New Roman"/>
          <w:kern w:val="0"/>
          <w:sz w:val="20"/>
          <w:szCs w:val="20"/>
          <w:lang w:val="en-US" w:eastAsia="uk-UA"/>
          <w14:ligatures w14:val="none"/>
        </w:rPr>
        <w:t>ua</w:t>
      </w:r>
      <w:r w:rsidRPr="005A68EF">
        <w:rPr>
          <w:rFonts w:ascii="Times New Roman" w:eastAsia="Times New Roman" w:hAnsi="Times New Roman" w:cs="Times New Roman"/>
          <w:kern w:val="0"/>
          <w:sz w:val="20"/>
          <w:szCs w:val="20"/>
          <w:lang w:val="ru-RU" w:eastAsia="uk-UA"/>
          <w14:ligatures w14:val="none"/>
        </w:rPr>
        <w:t>/</w:t>
      </w:r>
      <w:r w:rsidRPr="004B20F1">
        <w:rPr>
          <w:rFonts w:ascii="Times New Roman" w:eastAsia="Times New Roman" w:hAnsi="Times New Roman" w:cs="Times New Roman"/>
          <w:kern w:val="0"/>
          <w:sz w:val="20"/>
          <w:szCs w:val="20"/>
          <w:lang w:val="en-US" w:eastAsia="uk-UA"/>
          <w14:ligatures w14:val="none"/>
        </w:rPr>
        <w:t>s</w:t>
      </w:r>
      <w:r w:rsidRPr="005A68EF">
        <w:rPr>
          <w:rFonts w:ascii="Times New Roman" w:eastAsia="Times New Roman" w:hAnsi="Times New Roman" w:cs="Times New Roman"/>
          <w:kern w:val="0"/>
          <w:sz w:val="20"/>
          <w:szCs w:val="20"/>
          <w:lang w:val="ru-RU" w:eastAsia="uk-UA"/>
          <w14:ligatures w14:val="none"/>
        </w:rPr>
        <w:t>/</w:t>
      </w:r>
      <w:r w:rsidRPr="004B20F1">
        <w:rPr>
          <w:rFonts w:ascii="Times New Roman" w:eastAsia="Times New Roman" w:hAnsi="Times New Roman" w:cs="Times New Roman"/>
          <w:kern w:val="0"/>
          <w:sz w:val="20"/>
          <w:szCs w:val="20"/>
          <w:lang w:val="en-US" w:eastAsia="uk-UA"/>
          <w14:ligatures w14:val="none"/>
        </w:rPr>
        <w:t>documents</w:t>
      </w:r>
    </w:p>
    <w:p w14:paraId="209454D5" w14:textId="77777777" w:rsidR="004B20F1" w:rsidRPr="004B20F1" w:rsidRDefault="004B20F1" w:rsidP="004B20F1">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5" w:name="_Toc181000054"/>
      <w:r w:rsidRPr="004B20F1">
        <w:rPr>
          <w:rFonts w:ascii="Times New Roman" w:eastAsia="Times New Roman" w:hAnsi="Times New Roman" w:cs="Times New Roman"/>
          <w:b/>
          <w:bCs/>
          <w:kern w:val="28"/>
          <w:sz w:val="26"/>
          <w:szCs w:val="26"/>
          <w:lang w:val="ru-RU" w:eastAsia="uk-UA"/>
          <w14:ligatures w14:val="none"/>
        </w:rPr>
        <w:t xml:space="preserve">4. </w:t>
      </w:r>
      <w:r w:rsidRPr="004B20F1">
        <w:rPr>
          <w:rFonts w:ascii="Times New Roman" w:eastAsia="Times New Roman" w:hAnsi="Times New Roman" w:cs="Times New Roman"/>
          <w:b/>
          <w:bCs/>
          <w:kern w:val="28"/>
          <w:sz w:val="26"/>
          <w:szCs w:val="26"/>
          <w:lang w:val="uk-UA" w:eastAsia="uk-UA"/>
          <w14:ligatures w14:val="none"/>
        </w:rPr>
        <w:t>Опис господарської та фінансової діяльності</w:t>
      </w:r>
      <w:bookmarkEnd w:id="5"/>
    </w:p>
    <w:p w14:paraId="75873330"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p>
    <w:p w14:paraId="5EC3A109"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1.Належність особи до будь-яких об'єднань підприємств:</w:t>
      </w:r>
    </w:p>
    <w:p w14:paraId="1205C5FE"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Емітент не належить до будь-яких об'єднань підприємств.</w:t>
      </w:r>
    </w:p>
    <w:p w14:paraId="02894E16"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688546EE"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 xml:space="preserve">2. Спільна діяльність, яку особа проводить з іншими організаціями, підприємствами, установами : </w:t>
      </w:r>
    </w:p>
    <w:p w14:paraId="5BFF075B"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Протягом звітного року емітент не проводив спільну діяльнсть з іншими організаціями,підприємствами,установами.</w:t>
      </w:r>
    </w:p>
    <w:p w14:paraId="61CA184E"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211357E8"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3. Опис обраної облікової політики :</w:t>
      </w:r>
    </w:p>
    <w:p w14:paraId="7E202483"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Основні оцінки та судження під час застосування принципів бухгалтерського обліку</w:t>
      </w:r>
    </w:p>
    <w:p w14:paraId="3225AF80"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Безперервність діяльності:  Фінансова звітність подається на основі припущення безперервності діяльності Товариства. При наявності суттєвої невизначеності, пов'язана з подіями чи умовами, які можуть спричинити значний сумнів щодо здатності продовжувати діяльність на безперервній основі, Товариство розкриває інформацію про такі невизначеності у фінансовій звітності. Оцінка здатності продовжувати свою діяльність на безперервній основі здійснюється керівництвом Товариства. Оцінюючи доречність припущення про безперервність, керівництво бере до уваги всю наявну інформацію щодо майбутнього - щонайменше 12 місяців з кінця звітного періоду, але не обмежуючись цим періодом.</w:t>
      </w:r>
    </w:p>
    <w:p w14:paraId="6ACA895B"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Резерви під знецінення кредитів та дебіторської заборгованості: Товариство регулярно перевіряє свій кредитний портфель щодо можливого знецінення. Під час формування резервів під знецінення, керівництво Товариства застосовує професійні судження про наявність ознак, що свідчать про зменшення майбутніх грошових потоків за кредитами та дебіторською заборгованістю. Такий показник може включати дані, які можна визначити та які характеризують негативну зміну платоспроможності позичальників, а також зміну економічних умов, пов'язаних з невиконанням зобов'язань за наданими кредитами. Строки корисного використання основних засобів та нематеріальних активів та їх ліквідаційної вартості: Оцінка строків корисного використання об'єктів основних засобів та нематеріальних активів залежить від професійного судження керівництва, яке ґрунтується на досвіді роботи з аналогічними активами. При визначенні строків корисного використання активів керівництво бере до уваги умови очікуваного використання активів, моральний, технічний знос і умови праці, в яких будуть експлуатуватися дані активи. Зміна будь-якого з цих умов або оцінок може в результаті привести до коригування майбутніх норм амортизації. Концепція суттєвості : Критерій суттєвості - межа, до якої пропуски, помилки або нехтування точністю подання та розгортанням інформації, по одинці або всі разом, не можуть впливати на господарські рішення, що приймаються користувачами фінансової звітності. Встановлена межа суттєвості - 5% від загальної вартості активів на останню річну звітну дату. Межа суттєвості не поширюється на подання інформації у фінансовій звітності про господарчі операції, що є одноразовими або нетиповими для Товариства.</w:t>
      </w:r>
    </w:p>
    <w:p w14:paraId="77044950"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Визнання, облік та оцінка основних засобів здійснюється у відповідності до МСБО 16 "Основні засоби". Основні засоби є матеріальними активами, які використовуються Товариством для надання послуг, для адміністративних цілей, очікуваний строк корисного використання більш одного року та вартісний критерій визнання не нижче затвердженого цим Положенням.Оцінка проводиться після першого визнання всіх основних засобів, за винятком об'єктів нерухомості, - за моделлю собівартості: після визнання активом, об'єкт основних засобів обліковується за його собівартістю мінус накопичена амортизація та будь-які накопичені збитки від зменшення корисності. Сума, що амортизується, - це первинна вартість об'єкту основних засобів або переоцінена вартість, за вирахуванням його ліквідаційної вартості.  Ліквідаційна вартість активу - це попередньо оцінена сума, яку Товариство отримало би на поточний час від вибуття активу після вирахування всіх попередньо оцінених витрат на вибуття, якщо актив є застарілим та перебуває в стані, очікуваному по закінченні строку його корисної експлуатації. Ліквідаційна вартість об'єктів нерухомості встановлюється на рівні 10% від вартості першого визнання, ліквідаційна вартість інших основних засобів дорівнює нулю. Амортизація основних засобів призначена для списання суми, що амортизується, впродовж терміну корисного використання активу і розраховується з використанням прямолінійного методу. Амортизація основних засобів починається нараховуватися с місяця, наступного за місяцем вводу в експлуатацію.Л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кв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йна варт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сть актив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та строк їх корисного використання переглядаються та, за необх</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дност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коригуються на кожну зв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тну дату.  Вплив будь-яких змін, що виникають від оцінок, зроблених в попередні періоди, </w:t>
      </w:r>
      <w:r w:rsidRPr="005A68EF">
        <w:rPr>
          <w:rFonts w:ascii="Times New Roman" w:eastAsia="Times New Roman" w:hAnsi="Times New Roman" w:cs="Times New Roman"/>
          <w:kern w:val="0"/>
          <w:sz w:val="20"/>
          <w:szCs w:val="20"/>
          <w:lang w:val="ru-RU" w:eastAsia="uk-UA"/>
          <w14:ligatures w14:val="none"/>
        </w:rPr>
        <w:lastRenderedPageBreak/>
        <w:t>враховується як зміна облікової оцінки.Після первинного визнання в якості активу, об'єкт основних засобів враховується за його первинною вартістю за вирахуванням накопиченого зносу і накопичених збитків від знецінення. НМА визнаються Товариством відповідно до положень МСФО 38 "Нематеріальні активи" та зараховуються на баланс за первісною вартістю. Одиницею обліку НМА вважається окремий об'єкт.Нематеріальні активи з кінцевими термінами використання, придбані в рамках окремих операцій, враховуються за вартістю придбання за вирахуванням накопиченої амортизації і накопиченого збитку від знецінення. Амортизація нараховується рівномірно протягом терміну корисного використання нематеріальних активів. Очікувані терміни корисного використання і метод нарахування амортизації аналізуються на кінець кожного звітного періоду, при цьому всі зміни в оцінках відбиваються в звітності без перерахування порівняльних показників.Після первинного визнання в якості активу, нематеріальні активи враховуються за первинною вартістю за вирахуванням накопиченого зносу і накопичених збитків від знецінення.Нематеріальні активи Товариства амортизуються прямолінійним методом.Нарахування амортизації починається з місяця наступного за місяцем введення в експлуатацію такого активу.</w:t>
      </w:r>
    </w:p>
    <w:p w14:paraId="7A7D7992"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Фінансові інструменти. Основні методи оцінок:</w:t>
      </w:r>
    </w:p>
    <w:p w14:paraId="3AADCB74"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 xml:space="preserve">Первісне визнання фінансових активів :  Всі операції із придбання та продажу фінансових активів, що передбачають поставку протягом періоду, визначеного законодавством або традиціями ринку (договори "звичайної" купівлі-продажу), визнаються на дату здійснення угоди, тобто на дату, коли Товариство зобов'язується придбати або продати фінансовий актив.Оцінка та облік фінінвестицій здійснюється за кожною фінансовою інвестицією. Первісно фінінвестиції оцінюються та відображаються у бухобліку за собівартістю. Під час первісного визнання фінансового активу або фінансового зобов'язання Товариство оцінює їх за справедливою вартістю плюс або мінус, у випадку фінансового активу або фінансового зобов'язання, що оцінюється не за справедливою вартістю з відображенням результату переоцінки у прибутку або збитку, витрати на операцію, які прямо відносяться до придбання або випуску фінансового активу чи фінансового зобов'язання. Класифікація фінансових активів визначається при першому визнанні, та залежить від намірів Товариства стосовно фінансових інструментів (стратегія володіння). Фінансовий актив оцінюється за амортизованою вартістю (боргові активи) при одночасному дотриманні двох умов: мета полягає в утриманні фінансових активів для отримання грошових потоків, передбачених договором; передбачені договором потоки грошових коштів являють собою виплати основної суми, відсотків, комісії та інших платежів згідно договору. До боргових інструментів відносяться позики видані, дебіторська заборгованість, облігації, що пройшли тест на грошові потоки та інші фінансові інструменти, що пройшли два тести.Фінансовий актив оцінюється за справедливою вартістю через інший сукупний дохід при одночасному дотриманні двох умов: мета передбачає як отримання грошових потоків, передбачених договором, так і отримання грошових потоків від продажу фінансового активу(змішана, консервативно-спекулятивна модель); передбачені договором потоки грошових коштів являють собою виключно виплати основної суми і відсотків на непогашену суму основного боргу. Фінансовий актив повинен оцінюватися за справедливою вартістю через прибуток або збиток за винятком тих випадків, коли він оцінюється за амортизованою вартістю або за справедливою вартістю через інший сукупний дохід. При первісному визнанні </w:t>
      </w:r>
    </w:p>
    <w:p w14:paraId="3862ECE5"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Первісне визнання фінансових зобов'язань:</w:t>
      </w:r>
    </w:p>
    <w:p w14:paraId="4626D92B"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Товариство класифікує всі фінансові зобов'язання як оцінювані за амортизованою вартістю, за винятком:фінансових зобов'язань, які оцінюються за справедливою вартістю через Звіт про фінансові результати (Звіт про сукупний дохід). Такі зобов'язання, включаючи зобов'язання, призначені для торгівлі, і похідні фінансові інструменти, оцінюються за справедливою вартістю;зобов'язань з надання кредитів за ставками, нижчими від ринкових.Товариство може при первісному визнанні прийняти рішення класифікувати фінансове зобов'язання за справедливою вартістю через Звіт про фінансові результати (Звіт про сукупний дохід), без можливості зміни цієї класифікації в майбутньому, в тих випадках, коли:</w:t>
      </w:r>
      <w:r w:rsidRPr="005A68EF">
        <w:rPr>
          <w:rFonts w:ascii="Times New Roman" w:eastAsia="Times New Roman" w:hAnsi="Times New Roman" w:cs="Times New Roman"/>
          <w:kern w:val="0"/>
          <w:sz w:val="20"/>
          <w:szCs w:val="20"/>
          <w:lang w:val="ru-RU" w:eastAsia="uk-UA"/>
          <w14:ligatures w14:val="none"/>
        </w:rPr>
        <w:tab/>
        <w:t>така класифікація істотно зменшує невідповідності в оцінці або визнання; або управління групою фінансових зобов'язань або фінансових активів і зобов'язань здійснюється, і їх ефективність оцінюється на основі їх справедливої вартості відповідно до документально оформленою стратегією Товариства  з управління ризиками або інвестиційної стратегією;інструмент є гібридним договором, що включає один або кілька вбудованих похідних інструментів.</w:t>
      </w:r>
    </w:p>
    <w:p w14:paraId="5B662781"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Визначення справедливої вартості:</w:t>
      </w:r>
    </w:p>
    <w:p w14:paraId="79065461"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 xml:space="preserve">Справедливою вартістю фінансового інструменту під час первісного визнання є ціна операції (тобто вартість наданих або отриманих коштів) скоригована на витрати на проведення операції, за винятком тих, що обліковуються за справедливою вартістю через прибуток або збиток, які первісно оцінюються за справедливою вартістю.Справедливу вартість фінансових інструментів, що котируються на активному ринку, визначають на підставі котирувань на звітну дату або за останнім робочим днем такого ринку. У тому випадку, якщо фінансові інструменти не котируються на ринку для розрахунків справедливої вартості використовується оціночна вартість.За відсутності активного ринку основою для визначення поточної справедливої вартості є дані про останні договори, здійснені між непов'язаними сторонами. Для визначення справедливої вартості фінансових інструментів, за якими відсутня інформація про ринкові ціни із зовнішніх джерел, використовуються такі методи оцінки, як модель дисконтування грошових потоків, модель, заснована на даних останніх угод, здійснених між непов'язаними сторонами, або аналіз фінансової інформації про об'єкти інвестування.Якщо вплив дисконтування майбутніх грошових потоків, що очікується отримати від таких фінансових інструментів, є несуттєвим справедлива вартість визначається в сумі собівартості операції при визнанні фінансового інструменту.Застосування методики оцінки може потребувати припущень, що не підкріплені ринковими даними. У  фінансовій звітності інформація розкривається в тих випадках, за яких заміна такого припущення можливим альтернативним варіантом може призвести до суттєвої зміни сум прибутку, доходів, витрат, загальної суми активів чи зобов'язань.Справедлива </w:t>
      </w:r>
      <w:r w:rsidRPr="005A68EF">
        <w:rPr>
          <w:rFonts w:ascii="Times New Roman" w:eastAsia="Times New Roman" w:hAnsi="Times New Roman" w:cs="Times New Roman"/>
          <w:kern w:val="0"/>
          <w:sz w:val="20"/>
          <w:szCs w:val="20"/>
          <w:lang w:val="ru-RU" w:eastAsia="uk-UA"/>
          <w14:ligatures w14:val="none"/>
        </w:rPr>
        <w:lastRenderedPageBreak/>
        <w:t>вартість викуплених фінансових зобов'язань власної емісії (облігації, векселі тощо) дорівнює балансовій вартості таких зобов'язань на дату оцінки.</w:t>
      </w:r>
    </w:p>
    <w:p w14:paraId="02E00940"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Подальша оцінка:</w:t>
      </w:r>
    </w:p>
    <w:p w14:paraId="67CF810A"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Після первісного визнання, всі фінансові активи та зобов'язання, що обліковуються за справедливою вартістю через прибуток або збиток, і всі доступні для продажу фінансові активи оцінюються за справедливого вартістю, за винятком тих інструментів, справедливу вартість яких неможливо достовірно визначити. Ці інструменти обліковуються за вартістю їх придбання, за вирахуванням витрат на укладання угоди та збитків від знецінення. Короткострокова дебіторська і кредиторська заборгованість не дисконтується.</w:t>
      </w:r>
    </w:p>
    <w:p w14:paraId="1E963D98"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3нецінення  фінансових інструментів:</w:t>
      </w:r>
    </w:p>
    <w:p w14:paraId="04C5BC5A"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Порядок знецінення, реалізований у  МСФЗ , застосовується до фінансових активів, що обліковуються: за амортизованою вартістю за моделлю ефективної ставки відсотка; за справедливою вартістю через інший сукупний дохід (крім інвестицій у часткові інструменти). На кожну звітну дату Товариство відповідно до вимог МСФЗ визнає резерв під очікувані кредитні збитки по фінансовим активам. Резерв під очікувані кредитні збитки, які можуть статися в майбутньому, навіть з мінімальною ймовірністю, створюється з моменту первісного визнання активу.Порядок створення та подання резерву у фінансовій звітності відрізняється залежно від того, як обліковується фінансовий актив - за амортизованою чи за справедливою вартістю через інший сукупний дохід. Якщо фінансовий актив обліковується за амортизованою вартістю, оціночний резерв під очікувані кредитні збитки створюється за рахунок прибутків і збитків і зменшує балансову вартість фінансового активу у Звіті про фінансовий стан.  Якщо фінансовий актив обліковується за справедливою вартістю через інший сукупний дохід, оціночний резерв під очікувані кредитні збитки також створюється за рахунок прибутків і збитків, але відноситься до власного капіталу (через інший сукупний дохід).</w:t>
      </w:r>
    </w:p>
    <w:p w14:paraId="30D76ACA"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Оцінка очікуваних кредитних збитків:</w:t>
      </w:r>
    </w:p>
    <w:p w14:paraId="532893A9"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 xml:space="preserve">Товариство  визначає порядок оцінки розміру кредитного ризику за кредитними операціями у   внутрішніх нормативних документах. Товариство визначає кредитний ризик за активом починаючи з дня його визнання в бухгалтерському обліку до дня припинення такого визнання. Розраховується резерв за кредитними операціями станом на перше число кожного місяця, наступного за звітним згідно внутрішніх нормативних документів, затверджених Товариством та МСФЗ 9.  </w:t>
      </w:r>
    </w:p>
    <w:p w14:paraId="56B590C9"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Припинення визнання фінансових активів</w:t>
      </w:r>
    </w:p>
    <w:p w14:paraId="0E80596C"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Товариство припиняє визнання фінансових активів, коли активи погашені або права на грошові потоки від них іншим чином закінчилися або коли Товариство передало права на грошові потоки від фінансових активів або уклала угоду щодо передачі. При передачі фінансового активу Товариство визначає, чи відбулася при цьому передача ризиків і вигід, пов'язаних з володінням активом. Якщо передача ризиків і вигід, пов'язаних з володінням активом, сталася, Товариство припиняє визнання фінансового активу. У разі, коли зберігаються практично всі ризики і вигоди, пов'язані з володінням фінансовим активом, то визнання фінансового активу продовжується. У разі, коли Товариство і не зберігає, і не передає всі ризики та вигоди від володіння фінансовим активом, то необхідно визначити, чи зберігається контроль над фінансовим активом. Коли контроль не зберігається, Товариство припиняє визнання фінансового активу. Якщо контроль зберігається, Товариство продовжує визнавати актив в розмірі своєї подальшої участі в даному фінансовому активі. Якщо Товариство має можливість продати такий фінансовий актив (портфель фінансових активів), проводиться оцінка його балансової вартості з наступним коригування відповідного йому резерву на знецінення до справедливої вартості. При реалізації таких активів проводиться одночасне списання сформованого раніше резерву в зменшення собівартості реалізації таких активів. При будь-якому іншому повному чи частковому вибутті активу (у тому числі шляхом прощення, списання за безнадійністю тощо) втрати від їх списання коригуються на суми сформованих раніше резервів під знецінення відповідних фінансових активів у складі інших операційних витрат.</w:t>
      </w:r>
    </w:p>
    <w:p w14:paraId="6CF33503"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Припинення визнання фінансових зобов'язань:</w:t>
      </w:r>
    </w:p>
    <w:p w14:paraId="49459772"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 xml:space="preserve">Товариство не включає фінансове зобов'язання (або частину фінансового зобов'язання) до Звіту про фінансові результати (Звіт про сукупний дохід), коли таке фінансове зобов'язання погашено, тобто коли договірне зобов'язання виконано, анульовано або його термін минув. У цьому випадку різниця між балансовою вартістю погашеного або переданого фінансового зобов'язання (або частини фінансового зобов'язання ) і сплаченої винагороди, включаючи передані негрошові активи або прийняті зобов'язання визнається у Звіті про фінансові результати (Звіт про сукупний дохід). Викуплені фінансові зобов'язання власної емісії підлягають припиненню визнання крім випадків, якщо викуп здійснюється з метою утримання до подальшого розміщення на ринку. Якщо викуп здійснюється без наміру погашення, такі зобов'язання продовжуються визнаватись на балансі з одночасним визнанням поточних фінансових активів аналогічної вартості відповідно до вимог п. 3.3.5 МСБО 9.  </w:t>
      </w:r>
    </w:p>
    <w:p w14:paraId="0DCFC4DD"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Доходи і витрати</w:t>
      </w:r>
    </w:p>
    <w:p w14:paraId="76BFFA98"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 xml:space="preserve">Підприємство отримує доходи у вигляді нарахованих процентів за надання коштів на умовах фінансового кредиту та комісії за користування кредитом. Процентні доходи та витрати за фінансовими кредитами визнаються за методом нарахування. Підприємство визнає проценті доходи у складі доходів за фактичний час користування наданого кредиту згідно до умов договору та отриману/нараховану суму комісії за надання/продовження кредиту.  Інші операційні доходи - доходи від операцій, які не пов'язані з інвестиційною та фінансовою діяльністю, а також ті, шо не включені у вищезазначені групи операційних доходів. Усі витрати поділяються на операційні (адміністративні витрати, витрати на збут, інші операційні витрати) та інші витрати діяльності (фінансові витрати, витрати від участі в капіталі, надзвичайні витрати, інші витрати). Товариство подає на нетто-основі прибутки та збитки, які виникають від групи подібних операцій, що не належать до основної діяльності: прибутки або збитки від курсових різниць, </w:t>
      </w:r>
      <w:r w:rsidRPr="005A68EF">
        <w:rPr>
          <w:rFonts w:ascii="Times New Roman" w:eastAsia="Times New Roman" w:hAnsi="Times New Roman" w:cs="Times New Roman"/>
          <w:kern w:val="0"/>
          <w:sz w:val="20"/>
          <w:szCs w:val="20"/>
          <w:lang w:val="ru-RU" w:eastAsia="uk-UA"/>
          <w14:ligatures w14:val="none"/>
        </w:rPr>
        <w:lastRenderedPageBreak/>
        <w:t>продажу кредиторської заборгованості за договором факторингу або переуступки прав вимоги, продажу фінансових активів, виділених до продажу, доходи та витрати від формування резерву знецінення фінансових активів. У випадку коли Товариство не має впевненості у отриманні доходів/витрат, Товариство відображає їх у тому звітному періоді коли отримані достовірні відомості про розмір доходів/витрат. Усі інші доходи і витрати визнаються за принципом нарахування в тому періоді в якому вони здійснені отримані (понесені).</w:t>
      </w:r>
    </w:p>
    <w:p w14:paraId="3DFD8EC8"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Умовні активи не визнаються, а інформація щодо можливого виникнення активу внаслідок минулих подій розкривається у фінансовій звітності, якщо надходження економічних вигід є ймовірним.</w:t>
      </w:r>
    </w:p>
    <w:p w14:paraId="435B6858"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Зміна Облікової політики</w:t>
      </w:r>
    </w:p>
    <w:p w14:paraId="24BEE212"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Товариство змінює Облікову політику, якщо:змінюються статутні вимоги;змінюються вимоги МСФЗ, які офіційно оприлюднені на сайті Міністерства фінансів України;зміни забезпечать достовірне відображення подій або операцій у фінансовій звітності Товариства.Товариство застосовує нову облікову політику перспективно, якщо на початок поточного періоду неможливо визначити кумулятивний вплив нової облікової політики до всіх попередніх періодів.</w:t>
      </w:r>
    </w:p>
    <w:p w14:paraId="49F387CF"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1EADDDAD"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4. Опис обраної політики щодо фінансування діяльності особи, достатність робочого капіталу для поточних потреб, можливі шляхи покращення ліквідності:</w:t>
      </w:r>
    </w:p>
    <w:p w14:paraId="0F1E08A6"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Емітент здійснює управління своїм капіталом з метою забезпечення здатності емітента продовжувати свою діяльність на безперервній основі,одночасно забезпечуючи максимальний прибуток зацікавлених сторін,шляхом оптимізації співвідношення боргових зобов'язань та капіталу. Керівництво емітента регулярно переглядає структуру капіталу. У процессі такого перегляду керівництво емітента аналізує вартість капіталу та ризики,пов'язані з кожним класом капіталу. На основі аналізу та рекомендацій керівництво емітента проводить коригування структури капіталу шляхом внесків додаткового капіталу від своїх власників.</w:t>
      </w:r>
    </w:p>
    <w:p w14:paraId="0E3E70C5"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p>
    <w:p w14:paraId="0C78EC58"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5. Опис політики щодо досліджень та розробок, сума витрат на дослідження та розробку за звітний період:</w:t>
      </w:r>
    </w:p>
    <w:p w14:paraId="160F96FB"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Товариство є фінансовою установою, яка у відповідності до чинного законодавства України з питань регулювання діяльності на ринку фінансових послуг надає фінансові послуги на підставі отриманих ліцензій на провадження господарської діяльності з надання фінансових послуг. Порядок та умови надання фінансових послуг визначені внутрішніми нормативними документами Товариства.</w:t>
      </w:r>
    </w:p>
    <w:p w14:paraId="6F1FD8B2"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Товариство  для власних потреб проводить власні маркетингові дослідження ринку на якому працює, а також здійснює моніторинг різних аспектів діяльності компаній-конкурентів на українському та регіональних ринках. Отримані дані дозволяють обирати напрямки розвитку Товариства, формувати унікальні пропозиції для клієнтів-позичальників. Зокрема: дані про активність конкурентів на ринку кредитування, розмір мережі іх відділень та її розгалуження, концентрація в певних регіонах; дослідження кредитних пропозицій і послуг, присутніх на ринку, впливає на інноваційні процеси в Товаристві, оптимізацію програмного забезпечення діяльності, на розвиток продуктової лінійки, постійне вдосконалення умов кредитування.</w:t>
      </w:r>
    </w:p>
    <w:p w14:paraId="33C929BD"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475301EA"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6. Інформація щодо послуг особи:</w:t>
      </w:r>
    </w:p>
    <w:p w14:paraId="567D4812"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1)опис  послуг, які надає особа;</w:t>
      </w:r>
    </w:p>
    <w:p w14:paraId="1F42C11E"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 xml:space="preserve">Емітент є небанківською фінансовою установою, яка у відповідності до чинного законодавства України з питань регулювання діяльності на ринку фінансових послуг надає фінансові послуги на підставі отриманих ліцензій на провадження господарської діяльності з надання фінансових послуг. Як професійний учасник ринку фінансових послуг України емітент включен до державного реєстру фінансових установ згідно свідоцтва Нацкомфінпослуг про реєстрацію фінансової установи ІК №176. Дата прийняття та номер рішення про видачу свідоцтва:  14.07.2016р. №1709. Емітент надає єдину фінансову послугу: надання коштів у позику, в тому числі і на умовах фінансового кредиту. Право емітента надавати фінансові послуги засвідчується ліцензією, виданою Національною комісією, що здійснює державне регулювання у сфері ринків фінансових послуг на здійснення діяльності з надання фінансових кредитів за рахунок залучених коштів, номер і дата прийняття рішення про видачу ліцензії №2843 від 10.11.2016р., дата початку дії якої - 11.11.2016р., переоформленою на підставі розпорядження Нацкомфінпослуг №163 від 26.01.2017р. (дата переоформлення 26.01.2017р.) на ліцензію з надання коштів у позику, в тому числі і на умовах фінансового кредиту. 13.03.2024 Національним банком України внесено запис до ДРФУ про переоформлення ліцензії ТОВ "Мілоан" на провадження господарської діяльності з надання фінансових послуг, а саме на надання коштів у позику, в тому числі і на умовах фінансового кредиту на ліцензію на діяльність фінансової компанії з правом надання послуги - надання коштів та банківських металів у кредит, яка є безстроковою.Порядок надання зазначеної фінансової послуги передбачає укладення електронних кредитних договорів/договорів про споживчий кредит з позичальниками-фізичними особами, які відповідають вимогам Товариства, на умовах строковості, платності, зворотності. </w:t>
      </w:r>
    </w:p>
    <w:p w14:paraId="5EF768EC"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2)обсяги виробництва (у натуральному та грошовому виразі);</w:t>
      </w:r>
    </w:p>
    <w:p w14:paraId="54811B72"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3)середньореалізаційні ціни продуктів;</w:t>
      </w:r>
    </w:p>
    <w:p w14:paraId="7806CBF6"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 xml:space="preserve">Емітент є небанківською фінансовою установою, тому  інформація передбачена підпунктами 2,3 пункту 6 не надається. </w:t>
      </w:r>
    </w:p>
    <w:p w14:paraId="37CB9D9F"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196A9CFA"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4)загальна сума виручки;</w:t>
      </w:r>
    </w:p>
    <w:p w14:paraId="2A14EFD9"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Згідно з Звітом  про фінансові результати (Звіт про сукупний дохід) за 9 місяців 2024 року чистий дохід від реалізації продукції (товарів, робіт, послуг)  склав 1338219 тис.грн</w:t>
      </w:r>
    </w:p>
    <w:p w14:paraId="0042272F"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p>
    <w:p w14:paraId="04E5F744"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lastRenderedPageBreak/>
        <w:t>5) загальна сума експорту, частка експорту в загальному обсязі продажів;</w:t>
      </w:r>
    </w:p>
    <w:p w14:paraId="054BA03C"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6) залежність від сезонних змін;</w:t>
      </w:r>
    </w:p>
    <w:p w14:paraId="414EC5F2"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7) основні клієнти (більше 5 % у загальній сумі виручки);</w:t>
      </w:r>
    </w:p>
    <w:p w14:paraId="060CA5A8"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8) ринки збуту та країни, в яких особою здійснюється діяльність;</w:t>
      </w:r>
    </w:p>
    <w:p w14:paraId="2E3BE178"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9) канали збуту;</w:t>
      </w:r>
    </w:p>
    <w:p w14:paraId="4A457E5A"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10)основні постачальники та види товарів та/або послуг, які вони постачають/надають особі, країни з яких здійснюється постачання/надання товарів/послуг;</w:t>
      </w:r>
    </w:p>
    <w:p w14:paraId="670D20A7"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7DAA9E53"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 xml:space="preserve">Емітент є небанківською фінансовою установою, тому  інформація передбачена підпунктами 5,6,7,8,9,10 пункту 6 не надається. </w:t>
      </w:r>
    </w:p>
    <w:p w14:paraId="1588D96E"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3E0A0D6E"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11) особливості стану розвитку галузі, в якій здійснює діяльність особа;</w:t>
      </w:r>
    </w:p>
    <w:p w14:paraId="22B1FED8"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 xml:space="preserve">Фінансовий ринок України зазнає значних викликів у зв'язку з воєнним станом, однак ці складні умови також спонукають до радикальних змін та інновацій у секторі. Одним із нових векторів розвитку є діджиталізація, яка стає необхідним інструментом для здійснення операцій та обміну інформацією в умовах війни. Використання цифрових технологій та електронних платіжних систем допомагає забезпечити безпеку, зручність та ефективність фінансових операцій. Результати оцінки стійкості, проведеної Національним банком підтвердили, що пік кредитних втрат від повномасштабної війни пройдено. Поліпшення фінансового стану компаній та пожвавлення бізнес активності збільшило попит та пропозицію кредитів. Підвищення доступності фінансових послуг є ще одним важливим напрямком розвитку на фінансовому ринку під час воєнного стану. Використання віртуальних комунікаційних технологій дозволяє знизити географічні та фізичні обмеження, надаючи людям можливість отримувати фінансові послуги зручним для них способом. </w:t>
      </w:r>
    </w:p>
    <w:p w14:paraId="218A5BB1"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53EC6A1E"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12) опис технологій, які використовує особа у своїй діяльності;</w:t>
      </w:r>
    </w:p>
    <w:p w14:paraId="2FAFF26B"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Товариство надає єдину фінансову послугу: надання коштів у позику, в тому числі і на умовах фінансового кредиту. Порядок надання зазначеної фінансової послуги передбачає укладення електронних кредитних договорів/договорів про споживчий кредит з позичальниками-фізичними особами. Інформаційно-комунікаційна система (ІКС) - організаційно-технічна система, в якій реалізується технологія обробки інформації з використанням сукупності технічних і програмних засобів, призначених для обміну інформацією. Товариство має облікову та реєтруючу системи(програмне забезпечення та спеціальне техничне обладнання) які відповідають вимогам, встановленим чинним законодавством, і передбачають ведення обліку операцій з надання фінансових послуг споживачам та надання звітності НБУ .</w:t>
      </w:r>
    </w:p>
    <w:p w14:paraId="0BF3AD78"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1E5289B8"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13) місце особи на ринку, на якому вона здійснює діяльність;</w:t>
      </w:r>
    </w:p>
    <w:p w14:paraId="5F7A295D"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 xml:space="preserve">Основним напрямком діяльності емітента протягом звітного періоду було кредитування клієнтів фізичних осіб на споживчі потреби. 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 Мета діяльності компанії полягає в наданні широкого спектру фінансових послуг, створенні конкурентного середовища, яке дозволить споживачам обирати та отримувати якісні послуги на вигідних та прозорих умовах. Небанківський фінансовий сектор продовжує трансформуватись та  повільно відновлюватися. Незважаючи на суттєве зменьшення кількості надавачів небанківських фінансових послуг, капіталізація ринку зростає. </w:t>
      </w:r>
      <w:r w:rsidRPr="004B20F1">
        <w:rPr>
          <w:rFonts w:ascii="Times New Roman" w:eastAsia="Times New Roman" w:hAnsi="Times New Roman" w:cs="Times New Roman"/>
          <w:kern w:val="0"/>
          <w:sz w:val="20"/>
          <w:szCs w:val="20"/>
          <w:lang w:val="en-US" w:eastAsia="uk-UA"/>
          <w14:ligatures w14:val="none"/>
        </w:rPr>
        <w:t>C</w:t>
      </w:r>
      <w:r w:rsidRPr="005A68EF">
        <w:rPr>
          <w:rFonts w:ascii="Times New Roman" w:eastAsia="Times New Roman" w:hAnsi="Times New Roman" w:cs="Times New Roman"/>
          <w:kern w:val="0"/>
          <w:sz w:val="20"/>
          <w:szCs w:val="20"/>
          <w:lang w:val="ru-RU" w:eastAsia="uk-UA"/>
          <w14:ligatures w14:val="none"/>
        </w:rPr>
        <w:t xml:space="preserve">поживчий попит рухає роздрібне кредитування. Це сприяє попиту на короткострокове незабезпечене кредитування, насамперед з використанням карткових продуктів. </w:t>
      </w:r>
    </w:p>
    <w:p w14:paraId="6C91C699"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2F7CD86A"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14) рівень конкуренція в галузі, основні конкуренти особи;</w:t>
      </w:r>
    </w:p>
    <w:p w14:paraId="638725A9"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Небанківські фінансові установи мають важливе значення для глибини та різноманітності фінансової системи. Небанківські джерела фінансування можуть задовільнити потреби в кредитуванні. Вони приносять конкуренцію до сфери фінансових послуг та можуть запропонувати індівідуальні продукти,які розоблені для фізичних осіб. Незважаючи на продовження воєнного стану та величезні ризики, емітент відновило повноцінне кредитування, посиливши кредитні стандарти. Особлив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стю розвиту галуз</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,у як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 зд</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йснює д</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яльн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сть ем</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тент є те, що небанк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вськ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ф</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нансов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установи, зд</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йснюючи д</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яльн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сть з надання ф</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нансових послуг конкурюють не 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льки м</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ж собою, але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з банками. Не маючи таких значних ф</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нансових та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нфраструктурних ресурс</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як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мають банки,небанк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вськ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ф</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нансов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установи залишаються конкурентоздатними по 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дношенню до банк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в та мають перед ними свої переваги. </w:t>
      </w:r>
    </w:p>
    <w:p w14:paraId="52BCA55A"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2A20492F"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15) перспективні плани розвитку особи;</w:t>
      </w:r>
    </w:p>
    <w:p w14:paraId="33A46199"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Товариство зосередило свою діяльність на таких  основних напрямках: стабілізація фінансового становища, посилення ефективності роботи з простроченою заборгованістю за наданими кредитами, постійний аналіз ситуації на ринку фінансових послуг для можливості якнайшвидшого відновлення рівня кредитування і відновлення звичайної фінансової діяльності. В наступному періоді своєї діяльності емітент вбачає за необхідне реалізувати такі заходи: розвиток і підтримання на високому рівні іміджу та репутації як надійної рентабельної фінансової установи; якісне розширення клієнтської бази; зростання обсягу кредитування клієнтів; збільшення прибутку за рахунок розширення клієнтської бази. Поточна позитивна динаміка дає змогу прогнозувати, що  у Товариства є  запас міцності для підтримання подальшої безперервної діяльності. Пр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оритетними завданнями  емітента є забезпечення безперервної роботи, захист сп</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вроб</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тник</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та п</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дтримка кл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єнт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в. В умовах підвищеної невизначеності щодо </w:t>
      </w:r>
      <w:r w:rsidRPr="005A68EF">
        <w:rPr>
          <w:rFonts w:ascii="Times New Roman" w:eastAsia="Times New Roman" w:hAnsi="Times New Roman" w:cs="Times New Roman"/>
          <w:kern w:val="0"/>
          <w:sz w:val="20"/>
          <w:szCs w:val="20"/>
          <w:lang w:val="ru-RU" w:eastAsia="uk-UA"/>
          <w14:ligatures w14:val="none"/>
        </w:rPr>
        <w:lastRenderedPageBreak/>
        <w:t>потенційних майбутніх економічних сценаріїв в умовах воєнного стану та його впливу на всі сфери життя, керівництво емітента ретельно стежить за поточним станом розвитку подій і вживає необхідних заходів для послаблення впливу негативних чинників.</w:t>
      </w:r>
    </w:p>
    <w:p w14:paraId="4440F609"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Перспективи щодо злиття чи поглинання не роглядались.</w:t>
      </w:r>
    </w:p>
    <w:p w14:paraId="0B2B8DBE"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p>
    <w:p w14:paraId="20E956AA"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7. Опис ризиків, як притаманні діяльності особи, підходи до управління ризиками, заходи особи щодо зменшення впливу ризиків.</w:t>
      </w:r>
    </w:p>
    <w:p w14:paraId="32AE8AC8"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Емітент, як небанківська фінансова установа, яка надає єдину фінансову послугу: надання коштів у позику, в тому числі і на умовах фінансового кредиту  піддається впливу кредитного ризику, який визначається як ризик невизначеністі фінансового результату підприємства внаслідок відсутності у позичальників здатності/наміру погашати в обумовлені кредитними договорами терміни основну суму кредиту та нараховані відсотки, ймовірністі знецінення кредитів та формування значного обсягу резервів. При проведенні кредитної політики, емітент виходить з необхідності забезпечення поєднання інтересів Товариства, його учасників та позичальників. Управління кредитним ризиком здійснюється за допомогою аналізу на рівнях сукупного кредитного портфеля, напряму кредитування, окремого клієнта, який проводиться системно і комплексно. Ідентіфікація кредитного ризику є базовим етапом в процессі управління системою кредитних ризиків. Під ідентифікацією кредитного ризику мається на увазі виявлення його специфіки, прогнозування можливостей і особливостей реалізації, зміна ризику в часі, міра взаємозв'язку з іншими ризиками, фіксація чинників, що впливають на кредитний ризик, що ідентифікується. Головна мета ідентифікації - створення умов для етапу управління кредитним ризиком, на якому здійснюється безпосередній вибір рішень про управлінський влив.</w:t>
      </w:r>
    </w:p>
    <w:p w14:paraId="6D0ED805"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6D822EF3"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8. Стратегія подальшої діяльності особи щонайменше на рік (щодо розширення виробництва, реконструкції, поліпшення фінансового стану, опис істотних факторів, які можуть вплинути на діяльність особи в майбутньому).</w:t>
      </w:r>
    </w:p>
    <w:p w14:paraId="3650194A" w14:textId="38FC2FF2"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В наступному періоді своєї діяльності емітент вбачає за необхідне реалізувати такі заходи як якісне розширення клієнтської бази; розвиток і підтримання на високому рівні іміджу та репутації як надійної рентабельної фінансової установи; зростання обсягу кредитування клієнтів; збільшення прибутку за рахунок розширення клієнтської бази. 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В умовах ведення господарської діяльності в період дії режиму воєнного стану на території України керівництво продовжує докладати зусиль для виявлення, управління та пом'якшення ризиків, які впливають на діяльність Товариства. Однак міра такого впливу наразі не може бути достовірно визначена. Керівництво ретельно стежить за поточним станом розвитку подій і вживає необхідних заходів для послаблення впливу негативних чинників.</w:t>
      </w:r>
    </w:p>
    <w:p w14:paraId="39E6ECD9"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p>
    <w:p w14:paraId="6B1906D0"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9.Основні придбання або відчуження активів за останні п'ять років, а також якщо плануються будь-які значні інвестиції або придбання, то також необхідно надати їх опис, включаючи суттєві умови придбання або інвестиції, їх вартість і спосіб фінансування.</w:t>
      </w:r>
    </w:p>
    <w:p w14:paraId="3A274C6E"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Протягом останніх п'яти років Товариство здійснювало придбання та відчудження активів у зв'язку з прове-денням основної діяльності :надання коштів у позику,у тому числі і на умовах фінансового кредиту. Основні надходження основних засобів складали компьютери,ноутбуки, оргтехника,меблі, придбання яких пов'язане з  розвитком діяльності Товариства. Також Товариством здійснено придбання программного забезпечення для оптимізації роботи з клієнтами та зручності використання  программного забезпечення клієнтами. За останні п'ять років придбано основніх засобів та НМА на загальну суму 81862 тис.грн. Відчуждення активів було пов'язане з здійсненням відступлення прав вимоги за кредитними договорами. Значних інвестицій або придбань, не пов'язаних з господарською діяльністю емітента не планується.</w:t>
      </w:r>
    </w:p>
    <w:p w14:paraId="10ABDCF9" w14:textId="77777777" w:rsidR="004B20F1" w:rsidRPr="005A68EF" w:rsidRDefault="004B20F1" w:rsidP="005A68EF">
      <w:pPr>
        <w:spacing w:after="0" w:line="240" w:lineRule="auto"/>
        <w:jc w:val="both"/>
        <w:rPr>
          <w:rFonts w:ascii="Times New Roman" w:eastAsia="Times New Roman" w:hAnsi="Times New Roman" w:cs="Times New Roman"/>
          <w:kern w:val="0"/>
          <w:sz w:val="20"/>
          <w:szCs w:val="20"/>
          <w:lang w:val="ru-RU" w:eastAsia="uk-UA"/>
          <w14:ligatures w14:val="none"/>
        </w:rPr>
      </w:pPr>
    </w:p>
    <w:p w14:paraId="2C48FB19"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10.Основні засоби особи, включаючи об'єкти оренди та будь-які значні правочини особи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у тому числі вже зроблених, методи фінансування, прогнозні дати початку та закінчення діяльності та очікуване зростання виробничих потужностей після її завершення.</w:t>
      </w:r>
    </w:p>
    <w:p w14:paraId="06D5C23B"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Основні засоби Товариства в основному складають:компьютери та оргтехніка,меблі. Первісна вартість основних засобів на початок звітного періоду склала 6981 тис.грн.,на кінець- 8189 тис.грн.Сума накопиченої амортизації станом на 30 вересня 2024 року складає 6630 тис.грн. Діяльність Товариства не має впливу на екологічні аспекти, оскільки діяльність Товариства здійснюється у фінансовій сфері. Товариство дотримується екологічних принципів функціонування офісу: економне витрачання води та електроенергії; максимальна відмова від паперових носіїв, перехід на електронний документообіг; двосторонній паперовий друк та використання, за можливості, паперу, виготовленого з вторинних матеріалів; придбання енергозберігаючої офісної техніки та ламп освітлення; налаштування технічних засобів на автоматичний перехід у "сплячий" режим;  відновлення відпрацьованих картриджів.</w:t>
      </w:r>
    </w:p>
    <w:p w14:paraId="5189043C"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p>
    <w:p w14:paraId="1074517C"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lastRenderedPageBreak/>
        <w:t>11.Проблеми, які впливають на діяльність особи, в тому числі ступінь залежності від законодавчих або економічних обмежень.</w:t>
      </w:r>
    </w:p>
    <w:p w14:paraId="5966B3CC"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Діяльність емітента протягом  звітного періода 2024 року здійснювалась під впливом дії режиму воєнного стану. Попри збереження воєнних ризиків, фінансовий сектор відіграє усе більшу роль у відбудові економіки та успішно адаптується  до роботи в складних умовах повномасштабної війни. З 1 січня 2024 року в Україні введено в дію Закон України "Про фінансові послуги та фінансові компанії", який створює уніфіковане підґрунтя для діяльності бізнесу, що надає фінансові послуги. Національний банк України та Національна комісія з цінних паперів та фондового ринку поступового здійснили оновлення регулювання у зазначених сферах та забезпечили приведення своїх нормативно-правових актів у відповідність із Законом про фінпослуги та пов'язаними нормативними актами. Національний банк України динамічно змінює регуляторной підход до небанківських фінансових послуг з метою забезпечення ринкової дисципліни та захисту прав споживачів, Регулятор вживає заходи впливу за порушення нормативів та ризикової діяльності та продовжує реалізацію заходів, спрямованих на  регулювання фінансового сектору. Поліпшення фінансового стану компаній та пожвавлення бізнес активності збільшило попит та пропозицію кредитів. Проте функціонування компаній супроводжується низкою проблемних питань. 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Розуміння проблем та потреб ринку дозволило адаптуватися до нових умов та шукати ефективні рішення, які дозволили поступово масштабувати діяльність, стабілізувати фінансове становище та  адаптувати бізнес до нових умов. Емітент пристосував більшість своїх бізнес- та внутрішніх процесів до умов роботи під час воєнного стану. В надзвичайних  умовах ведення господарської діяльності в період дії режиму воєнного стану на території України керівництво продовжує докладати зусиль для виявлення, управління та пом'якшення ризиків, які впливають на діяльність емітента. Керівництво ретельно стежить за поточним станом розвитку подій і вживає необхідних заходів для послаблення впливу негативних чинників.</w:t>
      </w:r>
    </w:p>
    <w:p w14:paraId="540C8A53"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 xml:space="preserve"> </w:t>
      </w:r>
    </w:p>
    <w:p w14:paraId="00237D9B"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12.Вартість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 (контрактів).</w:t>
      </w:r>
    </w:p>
    <w:p w14:paraId="6C96428D"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На кінець звітного періоду вартість укладених , але ще не виконаних договорів з клієнтами з надання коштів у позику  становить   887303 тис.грн.</w:t>
      </w:r>
    </w:p>
    <w:p w14:paraId="5B84119C"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p>
    <w:p w14:paraId="74A47598"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13.Середньооблікова чисельність штатних працівників особи, середня чисельність позаштатних працівників та осіб, які працюють за сумісництвом, чисельність працівників, які працюють на умовах неповного робочого часу (дня, тижня), розмір фонду оплати праці. Крім того, зазначається про факти зміни розміру фонду оплати праці, його збільшення або зменшення відносно попереднього року.</w:t>
      </w:r>
    </w:p>
    <w:p w14:paraId="644045F2"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Середньооблікова чисельність штатних працівників облікового складу емітента становить - 160 особа. Середня чисельність осіб,які працюють за суміцництвом - 4 особи. Чисельність працівників ,які працюють на умовах неповного робочого часу(дня,тижня) - 14 осіб. Витрати на оплату праці за 9 місяців 2024 року становили 44787 тис.грн. Витрати на оплату праці за аналогічний період 2023 року становили 35482 тис.грн. Кадрова політика Товариства зосереджена на створенні та збереженні згуртованого, єдиного колективу, здатного вирішувати складні задачі в умовах економічних процесів, що швидко змінюються, та конкурентного середовища. Товариство забезпечує  сприятливі умови праці і збереження здоров'я працюючих; створення атмосфери взаємної довіри і зворотного зв'язку. Товариство дотримується норм Українського законодавства у галузі соціального захисту працівників, виплачує офіційну заробітну плату та належні податки у повному обсязі, а також інші соціальні внески та виплати.</w:t>
      </w:r>
    </w:p>
    <w:p w14:paraId="10C84D54"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p>
    <w:p w14:paraId="6F4B3F05"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14.Будь-які пропозиції щодо реорганізації з боку третіх осіб, що мали місце протягом звітного періоду, умови та результати цих пропозицій.</w:t>
      </w:r>
    </w:p>
    <w:p w14:paraId="34BD82CD"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Пропозиції щодо реорганізації з боку третіх осіб протягом звітного періоду не надходили.</w:t>
      </w:r>
    </w:p>
    <w:p w14:paraId="654FC02C"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p>
    <w:p w14:paraId="3F8C3FAF"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15.Інша інформація, яка може бути істотною для оцінки стейкхолдерами фінансового стану та результатів діяльності особи.</w:t>
      </w:r>
    </w:p>
    <w:p w14:paraId="02740567"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Інша інформація, яка може бути істотною для оцінки фінансового стану та результатів діяльності емітента відсутня.</w:t>
      </w:r>
    </w:p>
    <w:p w14:paraId="37FFF851"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p>
    <w:p w14:paraId="71E6023C"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1FF09B3B"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 xml:space="preserve"> </w:t>
      </w:r>
    </w:p>
    <w:p w14:paraId="6C7FDB68"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00110EBC"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31FCAEB1" w14:textId="77777777" w:rsidR="004B20F1" w:rsidRDefault="004B20F1">
      <w:pPr>
        <w:sectPr w:rsidR="004B20F1" w:rsidSect="004B20F1">
          <w:pgSz w:w="11906" w:h="16838"/>
          <w:pgMar w:top="363" w:right="567" w:bottom="363" w:left="1417"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4B20F1" w:rsidRPr="004B20F1" w14:paraId="6CAEC971" w14:textId="77777777" w:rsidTr="00BF72C5">
        <w:tc>
          <w:tcPr>
            <w:tcW w:w="15480" w:type="dxa"/>
            <w:tcMar>
              <w:top w:w="60" w:type="dxa"/>
              <w:left w:w="60" w:type="dxa"/>
              <w:bottom w:w="60" w:type="dxa"/>
              <w:right w:w="60" w:type="dxa"/>
            </w:tcMar>
            <w:vAlign w:val="center"/>
          </w:tcPr>
          <w:p w14:paraId="45C68A27" w14:textId="77777777" w:rsidR="004B20F1" w:rsidRPr="004B20F1" w:rsidRDefault="004B20F1" w:rsidP="004B20F1">
            <w:pPr>
              <w:widowControl w:val="0"/>
              <w:tabs>
                <w:tab w:val="right" w:pos="7710"/>
                <w:tab w:val="right" w:pos="11514"/>
              </w:tabs>
              <w:suppressAutoHyphens/>
              <w:autoSpaceDE w:val="0"/>
              <w:autoSpaceDN w:val="0"/>
              <w:adjustRightInd w:val="0"/>
              <w:spacing w:before="113" w:after="0" w:line="257" w:lineRule="auto"/>
              <w:jc w:val="center"/>
              <w:textAlignment w:val="center"/>
              <w:rPr>
                <w:rFonts w:ascii="Pragmatica-Book" w:eastAsia="Times New Roman" w:hAnsi="Pragmatica-Book" w:cs="Pragmatica-Book"/>
                <w:b/>
                <w:bCs/>
                <w:color w:val="000000"/>
                <w:w w:val="90"/>
                <w:kern w:val="0"/>
                <w:sz w:val="28"/>
                <w:szCs w:val="28"/>
                <w:lang w:val="ru-RU" w:eastAsia="uk-UA"/>
                <w14:ligatures w14:val="none"/>
              </w:rPr>
            </w:pPr>
            <w:r w:rsidRPr="004B20F1">
              <w:rPr>
                <w:rFonts w:ascii="Times New Roman" w:eastAsia="Times New Roman" w:hAnsi="Times New Roman" w:cs="Times New Roman"/>
                <w:b/>
                <w:color w:val="000000"/>
                <w:kern w:val="0"/>
                <w:sz w:val="24"/>
                <w:szCs w:val="24"/>
                <w:lang w:val="uk-UA" w:eastAsia="uk-UA"/>
                <w14:ligatures w14:val="none"/>
              </w:rPr>
              <w:lastRenderedPageBreak/>
              <w:t>Інформація щодо отриманих особою ліцензій</w:t>
            </w:r>
          </w:p>
        </w:tc>
      </w:tr>
    </w:tbl>
    <w:p w14:paraId="0872D4A3" w14:textId="77777777" w:rsidR="004B20F1" w:rsidRPr="004B20F1" w:rsidRDefault="004B20F1" w:rsidP="004B20F1">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15592" w:type="dxa"/>
        <w:tblInd w:w="240" w:type="dxa"/>
        <w:tblLayout w:type="fixed"/>
        <w:tblCellMar>
          <w:top w:w="15" w:type="dxa"/>
          <w:left w:w="15" w:type="dxa"/>
          <w:bottom w:w="15" w:type="dxa"/>
          <w:right w:w="15" w:type="dxa"/>
        </w:tblCellMar>
        <w:tblLook w:val="0000" w:firstRow="0" w:lastRow="0" w:firstColumn="0" w:lastColumn="0" w:noHBand="0" w:noVBand="0"/>
      </w:tblPr>
      <w:tblGrid>
        <w:gridCol w:w="4040"/>
        <w:gridCol w:w="2393"/>
        <w:gridCol w:w="1649"/>
        <w:gridCol w:w="5746"/>
        <w:gridCol w:w="1764"/>
      </w:tblGrid>
      <w:tr w:rsidR="004B20F1" w:rsidRPr="004B20F1" w14:paraId="7B783451" w14:textId="77777777" w:rsidTr="00BF72C5">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5429F0"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D9A2EC"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Номер ліцензії</w:t>
            </w:r>
            <w:r w:rsidRPr="004B20F1">
              <w:rPr>
                <w:rFonts w:ascii="Times New Roman" w:eastAsia="Times New Roman" w:hAnsi="Times New Roman" w:cs="Times New Roman"/>
                <w:b/>
                <w:bCs/>
                <w:kern w:val="0"/>
                <w:sz w:val="20"/>
                <w:szCs w:val="20"/>
                <w:lang w:val="en-US" w:eastAsia="uk-UA"/>
                <w14:ligatures w14:val="none"/>
              </w:rPr>
              <w:t xml:space="preserve">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4BFD32"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3D2941"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Орган державної влади, що видав ліцензію</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645E08"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Дата закінчення дії ліцензії  (за наявності )</w:t>
            </w:r>
          </w:p>
        </w:tc>
      </w:tr>
      <w:tr w:rsidR="004B20F1" w:rsidRPr="004B20F1" w14:paraId="145AC783" w14:textId="77777777" w:rsidTr="00BF72C5">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7BF858"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F3179F"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3DDE576"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B8AA45"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690111"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5</w:t>
            </w:r>
          </w:p>
        </w:tc>
      </w:tr>
      <w:tr w:rsidR="004B20F1" w:rsidRPr="004B20F1" w14:paraId="4460AD1B" w14:textId="77777777" w:rsidTr="00BF72C5">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A4BA5D"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 xml:space="preserve">НАДАННЯ КОШТІВ ТА БАНКІВСЬКИХ МЕТАЛІВ У КРЕДИТ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8E7074"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 xml:space="preserve">б/н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67CF6EB"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13.03.2024</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197AFA"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 xml:space="preserve">Нацiональний банк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8F87FC"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 xml:space="preserve">  .  .    </w:t>
            </w:r>
          </w:p>
        </w:tc>
      </w:tr>
    </w:tbl>
    <w:p w14:paraId="4BDDC77D" w14:textId="77777777" w:rsidR="004B20F1" w:rsidRPr="004B20F1" w:rsidRDefault="004B20F1" w:rsidP="004B20F1">
      <w:pPr>
        <w:spacing w:after="0" w:line="240" w:lineRule="auto"/>
        <w:rPr>
          <w:rFonts w:ascii="Times New Roman" w:eastAsia="Times New Roman" w:hAnsi="Times New Roman" w:cs="Times New Roman"/>
          <w:vanish/>
          <w:color w:val="000000"/>
          <w:kern w:val="0"/>
          <w:sz w:val="24"/>
          <w:szCs w:val="24"/>
          <w:lang w:val="uk-UA" w:eastAsia="uk-UA"/>
          <w14:ligatures w14:val="none"/>
        </w:rPr>
      </w:pPr>
    </w:p>
    <w:p w14:paraId="163AE8B8" w14:textId="77777777" w:rsidR="004B20F1" w:rsidRPr="004B20F1" w:rsidRDefault="004B20F1" w:rsidP="004B20F1">
      <w:pPr>
        <w:spacing w:after="0" w:line="240" w:lineRule="auto"/>
        <w:rPr>
          <w:rFonts w:ascii="Times New Roman" w:eastAsia="Times New Roman" w:hAnsi="Times New Roman" w:cs="Times New Roman"/>
          <w:kern w:val="0"/>
          <w:sz w:val="24"/>
          <w:szCs w:val="24"/>
          <w:lang w:val="uk-UA" w:eastAsia="uk-UA"/>
          <w14:ligatures w14:val="none"/>
        </w:rPr>
      </w:pPr>
    </w:p>
    <w:p w14:paraId="08862754" w14:textId="77777777" w:rsidR="004B20F1" w:rsidRDefault="004B20F1">
      <w:pPr>
        <w:sectPr w:rsidR="004B20F1" w:rsidSect="004B20F1">
          <w:pgSz w:w="16838" w:h="11906" w:orient="landscape"/>
          <w:pgMar w:top="567" w:right="363" w:bottom="567" w:left="363" w:header="709" w:footer="709" w:gutter="0"/>
          <w:cols w:space="708"/>
          <w:docGrid w:linePitch="360"/>
        </w:sectPr>
      </w:pPr>
    </w:p>
    <w:p w14:paraId="1D9F63E9" w14:textId="77777777" w:rsidR="004B20F1" w:rsidRPr="004B20F1" w:rsidRDefault="004B20F1" w:rsidP="004B20F1">
      <w:pPr>
        <w:spacing w:after="0" w:line="240" w:lineRule="auto"/>
        <w:rPr>
          <w:rFonts w:ascii="Times New Roman" w:eastAsia="Times New Roman" w:hAnsi="Times New Roman" w:cs="Times New Roman"/>
          <w:vanish/>
          <w:kern w:val="0"/>
          <w:sz w:val="24"/>
          <w:szCs w:val="24"/>
          <w:lang w:val="uk-UA" w:eastAsia="uk-UA"/>
          <w14:ligatures w14:val="none"/>
        </w:rPr>
      </w:pPr>
    </w:p>
    <w:p w14:paraId="06C8A36F" w14:textId="77777777" w:rsidR="004B20F1" w:rsidRPr="004B20F1" w:rsidRDefault="004B20F1" w:rsidP="004B20F1">
      <w:pPr>
        <w:spacing w:after="0" w:line="240" w:lineRule="auto"/>
        <w:jc w:val="center"/>
        <w:rPr>
          <w:rFonts w:ascii="Times New Roman" w:eastAsia="Times New Roman" w:hAnsi="Times New Roman" w:cs="Times New Roman"/>
          <w:vanish/>
          <w:kern w:val="0"/>
          <w:sz w:val="24"/>
          <w:szCs w:val="24"/>
          <w:lang w:val="uk-UA" w:eastAsia="uk-UA"/>
          <w14:ligatures w14:val="none"/>
        </w:rPr>
      </w:pPr>
      <w:r w:rsidRPr="004B20F1">
        <w:rPr>
          <w:rFonts w:ascii="Times New Roman" w:eastAsia="Times New Roman" w:hAnsi="Times New Roman" w:cs="Times New Roman"/>
          <w:b/>
          <w:bCs/>
          <w:color w:val="000000"/>
          <w:kern w:val="0"/>
          <w:sz w:val="24"/>
          <w:szCs w:val="24"/>
          <w:lang w:val="uk-UA" w:eastAsia="uk-UA"/>
          <w14:ligatures w14:val="none"/>
        </w:rPr>
        <w:t>Інформація про основні засоби емітента ( за залишковою вартістю )</w:t>
      </w:r>
    </w:p>
    <w:p w14:paraId="5A329F3B" w14:textId="77777777" w:rsidR="004B20F1" w:rsidRPr="004B20F1" w:rsidRDefault="004B20F1" w:rsidP="004B20F1">
      <w:pPr>
        <w:spacing w:after="0" w:line="240" w:lineRule="auto"/>
        <w:rPr>
          <w:rFonts w:ascii="Times New Roman" w:eastAsia="Times New Roman" w:hAnsi="Times New Roman" w:cs="Times New Roman"/>
          <w:vanish/>
          <w:kern w:val="0"/>
          <w:sz w:val="24"/>
          <w:szCs w:val="24"/>
          <w:lang w:val="uk-UA" w:eastAsia="uk-UA"/>
          <w14:ligatures w14:val="none"/>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4B20F1" w:rsidRPr="004B20F1" w14:paraId="502EE597" w14:textId="77777777" w:rsidTr="00BF72C5">
        <w:trPr>
          <w:trHeight w:val="461"/>
        </w:trPr>
        <w:tc>
          <w:tcPr>
            <w:tcW w:w="3090" w:type="dxa"/>
            <w:vMerge w:val="restart"/>
            <w:shd w:val="clear" w:color="auto" w:fill="auto"/>
            <w:vAlign w:val="center"/>
          </w:tcPr>
          <w:p w14:paraId="63138654"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Найменування основних засобів</w:t>
            </w:r>
          </w:p>
        </w:tc>
        <w:tc>
          <w:tcPr>
            <w:tcW w:w="2324" w:type="dxa"/>
            <w:gridSpan w:val="2"/>
            <w:shd w:val="clear" w:color="auto" w:fill="auto"/>
            <w:vAlign w:val="center"/>
          </w:tcPr>
          <w:p w14:paraId="7F1533EE"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Власні основні засоби (тис.грн.)</w:t>
            </w:r>
          </w:p>
        </w:tc>
        <w:tc>
          <w:tcPr>
            <w:tcW w:w="2323" w:type="dxa"/>
            <w:gridSpan w:val="2"/>
            <w:shd w:val="clear" w:color="auto" w:fill="auto"/>
            <w:vAlign w:val="center"/>
          </w:tcPr>
          <w:p w14:paraId="6B76357B"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Орендовані основні засоби (тис.грн.)</w:t>
            </w:r>
          </w:p>
        </w:tc>
        <w:tc>
          <w:tcPr>
            <w:tcW w:w="2324" w:type="dxa"/>
            <w:gridSpan w:val="2"/>
            <w:shd w:val="clear" w:color="auto" w:fill="auto"/>
            <w:vAlign w:val="center"/>
          </w:tcPr>
          <w:p w14:paraId="30EEB1FC"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Основні засоби , всього (тис.грн.)</w:t>
            </w:r>
          </w:p>
        </w:tc>
      </w:tr>
      <w:tr w:rsidR="004B20F1" w:rsidRPr="004B20F1" w14:paraId="538141A0" w14:textId="77777777" w:rsidTr="00BF72C5">
        <w:trPr>
          <w:trHeight w:val="147"/>
        </w:trPr>
        <w:tc>
          <w:tcPr>
            <w:tcW w:w="3090" w:type="dxa"/>
            <w:vMerge/>
            <w:shd w:val="clear" w:color="auto" w:fill="auto"/>
          </w:tcPr>
          <w:p w14:paraId="322AB1EA"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p>
        </w:tc>
        <w:tc>
          <w:tcPr>
            <w:tcW w:w="1162" w:type="dxa"/>
            <w:shd w:val="clear" w:color="auto" w:fill="auto"/>
            <w:vAlign w:val="center"/>
          </w:tcPr>
          <w:p w14:paraId="2AF8329A"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shd w:val="clear" w:color="auto" w:fill="auto"/>
            <w:vAlign w:val="center"/>
          </w:tcPr>
          <w:p w14:paraId="0EBA1A8F"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На кінець періоду</w:t>
            </w:r>
          </w:p>
        </w:tc>
        <w:tc>
          <w:tcPr>
            <w:tcW w:w="1161" w:type="dxa"/>
            <w:shd w:val="clear" w:color="auto" w:fill="auto"/>
            <w:vAlign w:val="center"/>
          </w:tcPr>
          <w:p w14:paraId="1499A6E9"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shd w:val="clear" w:color="auto" w:fill="auto"/>
            <w:vAlign w:val="center"/>
          </w:tcPr>
          <w:p w14:paraId="65A4ECA5"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На кінець періоду</w:t>
            </w:r>
          </w:p>
        </w:tc>
        <w:tc>
          <w:tcPr>
            <w:tcW w:w="1162" w:type="dxa"/>
            <w:shd w:val="clear" w:color="auto" w:fill="auto"/>
            <w:vAlign w:val="center"/>
          </w:tcPr>
          <w:p w14:paraId="03175208"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shd w:val="clear" w:color="auto" w:fill="auto"/>
            <w:vAlign w:val="center"/>
          </w:tcPr>
          <w:p w14:paraId="30B2B973" w14:textId="77777777" w:rsidR="004B20F1" w:rsidRPr="004B20F1" w:rsidRDefault="004B20F1" w:rsidP="004B20F1">
            <w:pPr>
              <w:spacing w:after="0" w:line="240" w:lineRule="auto"/>
              <w:jc w:val="center"/>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На кінець періоду</w:t>
            </w:r>
          </w:p>
        </w:tc>
      </w:tr>
      <w:tr w:rsidR="004B20F1" w:rsidRPr="004B20F1" w14:paraId="3B2260AF" w14:textId="77777777" w:rsidTr="00BF72C5">
        <w:trPr>
          <w:trHeight w:val="346"/>
        </w:trPr>
        <w:tc>
          <w:tcPr>
            <w:tcW w:w="3090" w:type="dxa"/>
            <w:shd w:val="clear" w:color="auto" w:fill="auto"/>
            <w:vAlign w:val="center"/>
          </w:tcPr>
          <w:p w14:paraId="20BF8798"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1.Виробничого призначення</w:t>
            </w:r>
          </w:p>
        </w:tc>
        <w:tc>
          <w:tcPr>
            <w:tcW w:w="1162" w:type="dxa"/>
            <w:shd w:val="clear" w:color="auto" w:fill="auto"/>
            <w:vAlign w:val="center"/>
          </w:tcPr>
          <w:p w14:paraId="6EC19E58"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uk-UA" w:eastAsia="uk-UA"/>
                <w14:ligatures w14:val="none"/>
              </w:rPr>
              <w:t>1392.000</w:t>
            </w:r>
          </w:p>
        </w:tc>
        <w:tc>
          <w:tcPr>
            <w:tcW w:w="1162" w:type="dxa"/>
            <w:shd w:val="clear" w:color="auto" w:fill="auto"/>
            <w:vAlign w:val="center"/>
          </w:tcPr>
          <w:p w14:paraId="14E484CA"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1559.000</w:t>
            </w:r>
          </w:p>
        </w:tc>
        <w:tc>
          <w:tcPr>
            <w:tcW w:w="1161" w:type="dxa"/>
            <w:shd w:val="clear" w:color="auto" w:fill="auto"/>
            <w:vAlign w:val="center"/>
          </w:tcPr>
          <w:p w14:paraId="1DC705BD"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733DAA8"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B584550"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1392.000</w:t>
            </w:r>
          </w:p>
        </w:tc>
        <w:tc>
          <w:tcPr>
            <w:tcW w:w="1162" w:type="dxa"/>
            <w:shd w:val="clear" w:color="auto" w:fill="auto"/>
            <w:vAlign w:val="center"/>
          </w:tcPr>
          <w:p w14:paraId="2467BF4B"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1559.000</w:t>
            </w:r>
          </w:p>
        </w:tc>
      </w:tr>
      <w:tr w:rsidR="004B20F1" w:rsidRPr="004B20F1" w14:paraId="0E5DCEE0" w14:textId="77777777" w:rsidTr="00BF72C5">
        <w:trPr>
          <w:trHeight w:val="346"/>
        </w:trPr>
        <w:tc>
          <w:tcPr>
            <w:tcW w:w="3090" w:type="dxa"/>
            <w:shd w:val="clear" w:color="auto" w:fill="auto"/>
            <w:vAlign w:val="center"/>
          </w:tcPr>
          <w:p w14:paraId="30E3FB82"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 будівлі та споруди</w:t>
            </w:r>
          </w:p>
        </w:tc>
        <w:tc>
          <w:tcPr>
            <w:tcW w:w="1162" w:type="dxa"/>
            <w:shd w:val="clear" w:color="auto" w:fill="auto"/>
            <w:vAlign w:val="center"/>
          </w:tcPr>
          <w:p w14:paraId="35346D37"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74E994B"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5D5BA291"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F788A17"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E566008"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2AEFE48"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r>
      <w:tr w:rsidR="004B20F1" w:rsidRPr="004B20F1" w14:paraId="15B6A0C5" w14:textId="77777777" w:rsidTr="00BF72C5">
        <w:trPr>
          <w:trHeight w:val="346"/>
        </w:trPr>
        <w:tc>
          <w:tcPr>
            <w:tcW w:w="3090" w:type="dxa"/>
            <w:shd w:val="clear" w:color="auto" w:fill="auto"/>
            <w:vAlign w:val="center"/>
          </w:tcPr>
          <w:p w14:paraId="3FD61C21"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 машини та обладнання</w:t>
            </w:r>
          </w:p>
        </w:tc>
        <w:tc>
          <w:tcPr>
            <w:tcW w:w="1162" w:type="dxa"/>
            <w:shd w:val="clear" w:color="auto" w:fill="auto"/>
            <w:vAlign w:val="center"/>
          </w:tcPr>
          <w:p w14:paraId="1401E3AD"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uk-UA" w:eastAsia="uk-UA"/>
                <w14:ligatures w14:val="none"/>
              </w:rPr>
              <w:t>1155.000</w:t>
            </w:r>
          </w:p>
        </w:tc>
        <w:tc>
          <w:tcPr>
            <w:tcW w:w="1162" w:type="dxa"/>
            <w:shd w:val="clear" w:color="auto" w:fill="auto"/>
            <w:vAlign w:val="center"/>
          </w:tcPr>
          <w:p w14:paraId="2788147A"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1360.000</w:t>
            </w:r>
          </w:p>
        </w:tc>
        <w:tc>
          <w:tcPr>
            <w:tcW w:w="1161" w:type="dxa"/>
            <w:shd w:val="clear" w:color="auto" w:fill="auto"/>
            <w:vAlign w:val="center"/>
          </w:tcPr>
          <w:p w14:paraId="2A8661BD"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0606C33"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E23A085"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1155.000</w:t>
            </w:r>
          </w:p>
        </w:tc>
        <w:tc>
          <w:tcPr>
            <w:tcW w:w="1162" w:type="dxa"/>
            <w:shd w:val="clear" w:color="auto" w:fill="auto"/>
            <w:vAlign w:val="center"/>
          </w:tcPr>
          <w:p w14:paraId="07D1C671"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1360.000</w:t>
            </w:r>
          </w:p>
        </w:tc>
      </w:tr>
      <w:tr w:rsidR="004B20F1" w:rsidRPr="004B20F1" w14:paraId="2FC6D72C" w14:textId="77777777" w:rsidTr="00BF72C5">
        <w:trPr>
          <w:trHeight w:val="346"/>
        </w:trPr>
        <w:tc>
          <w:tcPr>
            <w:tcW w:w="3090" w:type="dxa"/>
            <w:shd w:val="clear" w:color="auto" w:fill="auto"/>
            <w:vAlign w:val="center"/>
          </w:tcPr>
          <w:p w14:paraId="1A4268B0"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 транспортні засоби</w:t>
            </w:r>
          </w:p>
        </w:tc>
        <w:tc>
          <w:tcPr>
            <w:tcW w:w="1162" w:type="dxa"/>
            <w:shd w:val="clear" w:color="auto" w:fill="auto"/>
            <w:vAlign w:val="center"/>
          </w:tcPr>
          <w:p w14:paraId="00B6D9AD"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1C96E31"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2794F725"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8DA1775"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1C2AC13"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4501874"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r>
      <w:tr w:rsidR="004B20F1" w:rsidRPr="004B20F1" w14:paraId="1FC158F0" w14:textId="77777777" w:rsidTr="00BF72C5">
        <w:trPr>
          <w:trHeight w:val="346"/>
        </w:trPr>
        <w:tc>
          <w:tcPr>
            <w:tcW w:w="3090" w:type="dxa"/>
            <w:shd w:val="clear" w:color="auto" w:fill="auto"/>
            <w:vAlign w:val="center"/>
          </w:tcPr>
          <w:p w14:paraId="7A398E95"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 земельні ділянки</w:t>
            </w:r>
          </w:p>
        </w:tc>
        <w:tc>
          <w:tcPr>
            <w:tcW w:w="1162" w:type="dxa"/>
            <w:shd w:val="clear" w:color="auto" w:fill="auto"/>
            <w:vAlign w:val="center"/>
          </w:tcPr>
          <w:p w14:paraId="0D1FD94A"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9DF9E03"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32BDA06C"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FC02614"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98194BE"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B344829"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r>
      <w:tr w:rsidR="004B20F1" w:rsidRPr="004B20F1" w14:paraId="17064405" w14:textId="77777777" w:rsidTr="00BF72C5">
        <w:trPr>
          <w:trHeight w:val="346"/>
        </w:trPr>
        <w:tc>
          <w:tcPr>
            <w:tcW w:w="3090" w:type="dxa"/>
            <w:shd w:val="clear" w:color="auto" w:fill="auto"/>
            <w:vAlign w:val="center"/>
          </w:tcPr>
          <w:p w14:paraId="577DB565"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 інші</w:t>
            </w:r>
          </w:p>
        </w:tc>
        <w:tc>
          <w:tcPr>
            <w:tcW w:w="1162" w:type="dxa"/>
            <w:shd w:val="clear" w:color="auto" w:fill="auto"/>
            <w:vAlign w:val="center"/>
          </w:tcPr>
          <w:p w14:paraId="0CA4C51A"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uk-UA" w:eastAsia="uk-UA"/>
                <w14:ligatures w14:val="none"/>
              </w:rPr>
              <w:t>237.000</w:t>
            </w:r>
          </w:p>
        </w:tc>
        <w:tc>
          <w:tcPr>
            <w:tcW w:w="1162" w:type="dxa"/>
            <w:shd w:val="clear" w:color="auto" w:fill="auto"/>
            <w:vAlign w:val="center"/>
          </w:tcPr>
          <w:p w14:paraId="282A2F05"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199.000</w:t>
            </w:r>
          </w:p>
        </w:tc>
        <w:tc>
          <w:tcPr>
            <w:tcW w:w="1161" w:type="dxa"/>
            <w:shd w:val="clear" w:color="auto" w:fill="auto"/>
            <w:vAlign w:val="center"/>
          </w:tcPr>
          <w:p w14:paraId="755A8B9C"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DAAD3BD"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D89BB13"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237.000</w:t>
            </w:r>
          </w:p>
        </w:tc>
        <w:tc>
          <w:tcPr>
            <w:tcW w:w="1162" w:type="dxa"/>
            <w:shd w:val="clear" w:color="auto" w:fill="auto"/>
            <w:vAlign w:val="center"/>
          </w:tcPr>
          <w:p w14:paraId="77DA9154"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199.000</w:t>
            </w:r>
          </w:p>
        </w:tc>
      </w:tr>
      <w:tr w:rsidR="004B20F1" w:rsidRPr="004B20F1" w14:paraId="3199DF42" w14:textId="77777777" w:rsidTr="00BF72C5">
        <w:trPr>
          <w:trHeight w:val="346"/>
        </w:trPr>
        <w:tc>
          <w:tcPr>
            <w:tcW w:w="3090" w:type="dxa"/>
            <w:shd w:val="clear" w:color="auto" w:fill="auto"/>
            <w:vAlign w:val="center"/>
          </w:tcPr>
          <w:p w14:paraId="666C3B12"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2. Невиробничого призначення</w:t>
            </w:r>
          </w:p>
        </w:tc>
        <w:tc>
          <w:tcPr>
            <w:tcW w:w="1162" w:type="dxa"/>
            <w:shd w:val="clear" w:color="auto" w:fill="auto"/>
            <w:vAlign w:val="center"/>
          </w:tcPr>
          <w:p w14:paraId="612317C6"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A53F8E6"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22804D99"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F2DA958"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5C668BE"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7ACF759"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r>
      <w:tr w:rsidR="004B20F1" w:rsidRPr="004B20F1" w14:paraId="03AA970F" w14:textId="77777777" w:rsidTr="00BF72C5">
        <w:trPr>
          <w:trHeight w:val="346"/>
        </w:trPr>
        <w:tc>
          <w:tcPr>
            <w:tcW w:w="3090" w:type="dxa"/>
            <w:shd w:val="clear" w:color="auto" w:fill="auto"/>
            <w:vAlign w:val="center"/>
          </w:tcPr>
          <w:p w14:paraId="7716BD37"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 будівлі та споруди</w:t>
            </w:r>
          </w:p>
        </w:tc>
        <w:tc>
          <w:tcPr>
            <w:tcW w:w="1162" w:type="dxa"/>
            <w:shd w:val="clear" w:color="auto" w:fill="auto"/>
            <w:vAlign w:val="center"/>
          </w:tcPr>
          <w:p w14:paraId="3E65E9CE"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6C7635E"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0A3BFDB2"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A804266"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5800763"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BA853FA"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r>
      <w:tr w:rsidR="004B20F1" w:rsidRPr="004B20F1" w14:paraId="182314D9" w14:textId="77777777" w:rsidTr="00BF72C5">
        <w:trPr>
          <w:trHeight w:val="346"/>
        </w:trPr>
        <w:tc>
          <w:tcPr>
            <w:tcW w:w="3090" w:type="dxa"/>
            <w:shd w:val="clear" w:color="auto" w:fill="auto"/>
            <w:vAlign w:val="center"/>
          </w:tcPr>
          <w:p w14:paraId="4271CA07"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 машини та обладнання</w:t>
            </w:r>
          </w:p>
        </w:tc>
        <w:tc>
          <w:tcPr>
            <w:tcW w:w="1162" w:type="dxa"/>
            <w:shd w:val="clear" w:color="auto" w:fill="auto"/>
            <w:vAlign w:val="center"/>
          </w:tcPr>
          <w:p w14:paraId="2260557F"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4BCB2A4"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361E1EB0"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C8C0900"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3420E47"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82AAC5B"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r>
      <w:tr w:rsidR="004B20F1" w:rsidRPr="004B20F1" w14:paraId="05FFE6E8" w14:textId="77777777" w:rsidTr="00BF72C5">
        <w:trPr>
          <w:trHeight w:val="346"/>
        </w:trPr>
        <w:tc>
          <w:tcPr>
            <w:tcW w:w="3090" w:type="dxa"/>
            <w:shd w:val="clear" w:color="auto" w:fill="auto"/>
            <w:vAlign w:val="center"/>
          </w:tcPr>
          <w:p w14:paraId="14E390FE"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 транспортні засоби</w:t>
            </w:r>
          </w:p>
        </w:tc>
        <w:tc>
          <w:tcPr>
            <w:tcW w:w="1162" w:type="dxa"/>
            <w:shd w:val="clear" w:color="auto" w:fill="auto"/>
            <w:vAlign w:val="center"/>
          </w:tcPr>
          <w:p w14:paraId="793E10AD"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D12A3B9"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2F1FD92F"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3DBA5E8"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C789A36"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9C0D6DE"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r>
      <w:tr w:rsidR="004B20F1" w:rsidRPr="004B20F1" w14:paraId="1AE3ACF0" w14:textId="77777777" w:rsidTr="00BF72C5">
        <w:trPr>
          <w:trHeight w:val="346"/>
        </w:trPr>
        <w:tc>
          <w:tcPr>
            <w:tcW w:w="3090" w:type="dxa"/>
            <w:shd w:val="clear" w:color="auto" w:fill="auto"/>
            <w:vAlign w:val="center"/>
          </w:tcPr>
          <w:p w14:paraId="454A071B"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 земельні ділянки</w:t>
            </w:r>
          </w:p>
        </w:tc>
        <w:tc>
          <w:tcPr>
            <w:tcW w:w="1162" w:type="dxa"/>
            <w:shd w:val="clear" w:color="auto" w:fill="auto"/>
            <w:vAlign w:val="center"/>
          </w:tcPr>
          <w:p w14:paraId="43FF72D2"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39E4BE3A"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en-US" w:eastAsia="uk-UA"/>
                <w14:ligatures w14:val="none"/>
              </w:rPr>
              <w:t>0.000</w:t>
            </w:r>
          </w:p>
        </w:tc>
        <w:tc>
          <w:tcPr>
            <w:tcW w:w="1161" w:type="dxa"/>
            <w:shd w:val="clear" w:color="auto" w:fill="auto"/>
            <w:vAlign w:val="center"/>
          </w:tcPr>
          <w:p w14:paraId="17628C0B"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3AA334B9"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222A75ED"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51FABAF8"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en-US" w:eastAsia="uk-UA"/>
                <w14:ligatures w14:val="none"/>
              </w:rPr>
              <w:t>0.000</w:t>
            </w:r>
          </w:p>
        </w:tc>
      </w:tr>
      <w:tr w:rsidR="004B20F1" w:rsidRPr="004B20F1" w14:paraId="262C4BAB" w14:textId="77777777" w:rsidTr="00BF72C5">
        <w:trPr>
          <w:trHeight w:val="346"/>
        </w:trPr>
        <w:tc>
          <w:tcPr>
            <w:tcW w:w="3090" w:type="dxa"/>
            <w:shd w:val="clear" w:color="auto" w:fill="auto"/>
            <w:vAlign w:val="center"/>
          </w:tcPr>
          <w:p w14:paraId="2B6E3BCB"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 xml:space="preserve">- </w:t>
            </w:r>
            <w:r w:rsidRPr="004B20F1">
              <w:rPr>
                <w:rFonts w:ascii="Times New Roman" w:eastAsia="Times New Roman" w:hAnsi="Times New Roman" w:cs="Times New Roman"/>
                <w:b/>
                <w:kern w:val="0"/>
                <w:sz w:val="20"/>
                <w:szCs w:val="20"/>
                <w:lang w:val="en-US" w:eastAsia="uk-UA"/>
                <w14:ligatures w14:val="none"/>
              </w:rPr>
              <w:t>інестиційна нерухомість</w:t>
            </w:r>
          </w:p>
        </w:tc>
        <w:tc>
          <w:tcPr>
            <w:tcW w:w="1162" w:type="dxa"/>
            <w:shd w:val="clear" w:color="auto" w:fill="auto"/>
            <w:vAlign w:val="center"/>
          </w:tcPr>
          <w:p w14:paraId="3EF8B4F6"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66430F84"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en-US" w:eastAsia="uk-UA"/>
                <w14:ligatures w14:val="none"/>
              </w:rPr>
              <w:t>0.000</w:t>
            </w:r>
          </w:p>
        </w:tc>
        <w:tc>
          <w:tcPr>
            <w:tcW w:w="1161" w:type="dxa"/>
            <w:shd w:val="clear" w:color="auto" w:fill="auto"/>
            <w:vAlign w:val="center"/>
          </w:tcPr>
          <w:p w14:paraId="35B7261A"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4E3D838B"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28EC4C01"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0C2C9A68"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en-US" w:eastAsia="uk-UA"/>
                <w14:ligatures w14:val="none"/>
              </w:rPr>
              <w:t>0.000</w:t>
            </w:r>
          </w:p>
        </w:tc>
      </w:tr>
      <w:tr w:rsidR="004B20F1" w:rsidRPr="004B20F1" w14:paraId="1F8CB88D" w14:textId="77777777" w:rsidTr="00BF72C5">
        <w:trPr>
          <w:trHeight w:val="346"/>
        </w:trPr>
        <w:tc>
          <w:tcPr>
            <w:tcW w:w="3090" w:type="dxa"/>
            <w:shd w:val="clear" w:color="auto" w:fill="auto"/>
            <w:vAlign w:val="center"/>
          </w:tcPr>
          <w:p w14:paraId="0C5FA854"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 інші</w:t>
            </w:r>
          </w:p>
        </w:tc>
        <w:tc>
          <w:tcPr>
            <w:tcW w:w="1162" w:type="dxa"/>
            <w:shd w:val="clear" w:color="auto" w:fill="auto"/>
            <w:vAlign w:val="center"/>
          </w:tcPr>
          <w:p w14:paraId="4CC963C0"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504904B"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7B207B63"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82A859E"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254D399"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B4635DB"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r>
      <w:tr w:rsidR="004B20F1" w:rsidRPr="004B20F1" w14:paraId="2BD3A1F2" w14:textId="77777777" w:rsidTr="00BF72C5">
        <w:trPr>
          <w:trHeight w:val="346"/>
        </w:trPr>
        <w:tc>
          <w:tcPr>
            <w:tcW w:w="3090" w:type="dxa"/>
            <w:shd w:val="clear" w:color="auto" w:fill="auto"/>
            <w:vAlign w:val="center"/>
          </w:tcPr>
          <w:p w14:paraId="7490C736" w14:textId="77777777" w:rsidR="004B20F1" w:rsidRPr="004B20F1" w:rsidRDefault="004B20F1" w:rsidP="004B20F1">
            <w:pPr>
              <w:spacing w:after="0" w:line="240" w:lineRule="auto"/>
              <w:rPr>
                <w:rFonts w:ascii="Times New Roman" w:eastAsia="Times New Roman" w:hAnsi="Times New Roman" w:cs="Times New Roman"/>
                <w:b/>
                <w:kern w:val="0"/>
                <w:sz w:val="20"/>
                <w:szCs w:val="20"/>
                <w:lang w:val="uk-UA" w:eastAsia="uk-UA"/>
                <w14:ligatures w14:val="none"/>
              </w:rPr>
            </w:pPr>
            <w:r w:rsidRPr="004B20F1">
              <w:rPr>
                <w:rFonts w:ascii="Times New Roman" w:eastAsia="Times New Roman" w:hAnsi="Times New Roman" w:cs="Times New Roman"/>
                <w:b/>
                <w:kern w:val="0"/>
                <w:sz w:val="20"/>
                <w:szCs w:val="20"/>
                <w:lang w:val="uk-UA" w:eastAsia="uk-UA"/>
                <w14:ligatures w14:val="none"/>
              </w:rPr>
              <w:t>Усього</w:t>
            </w:r>
          </w:p>
        </w:tc>
        <w:tc>
          <w:tcPr>
            <w:tcW w:w="1162" w:type="dxa"/>
            <w:shd w:val="clear" w:color="auto" w:fill="auto"/>
            <w:vAlign w:val="center"/>
          </w:tcPr>
          <w:p w14:paraId="713756F1"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en-US" w:eastAsia="uk-UA"/>
                <w14:ligatures w14:val="none"/>
              </w:rPr>
            </w:pPr>
            <w:r w:rsidRPr="004B20F1">
              <w:rPr>
                <w:rFonts w:ascii="Times New Roman" w:eastAsia="Times New Roman" w:hAnsi="Times New Roman" w:cs="Times New Roman"/>
                <w:kern w:val="0"/>
                <w:sz w:val="20"/>
                <w:szCs w:val="20"/>
                <w:lang w:val="uk-UA" w:eastAsia="uk-UA"/>
                <w14:ligatures w14:val="none"/>
              </w:rPr>
              <w:t>1392.000</w:t>
            </w:r>
          </w:p>
        </w:tc>
        <w:tc>
          <w:tcPr>
            <w:tcW w:w="1162" w:type="dxa"/>
            <w:shd w:val="clear" w:color="auto" w:fill="auto"/>
            <w:vAlign w:val="center"/>
          </w:tcPr>
          <w:p w14:paraId="730F4892"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1559.000</w:t>
            </w:r>
          </w:p>
        </w:tc>
        <w:tc>
          <w:tcPr>
            <w:tcW w:w="1161" w:type="dxa"/>
            <w:shd w:val="clear" w:color="auto" w:fill="auto"/>
            <w:vAlign w:val="center"/>
          </w:tcPr>
          <w:p w14:paraId="2C5FEDF8"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7391057"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334E439"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1392.000</w:t>
            </w:r>
          </w:p>
        </w:tc>
        <w:tc>
          <w:tcPr>
            <w:tcW w:w="1162" w:type="dxa"/>
            <w:shd w:val="clear" w:color="auto" w:fill="auto"/>
            <w:vAlign w:val="center"/>
          </w:tcPr>
          <w:p w14:paraId="7F243A0B" w14:textId="77777777" w:rsidR="004B20F1" w:rsidRPr="004B20F1" w:rsidRDefault="004B20F1" w:rsidP="004B20F1">
            <w:pPr>
              <w:spacing w:after="0" w:line="240" w:lineRule="auto"/>
              <w:jc w:val="center"/>
              <w:rPr>
                <w:rFonts w:ascii="Times New Roman" w:eastAsia="Times New Roman" w:hAnsi="Times New Roman" w:cs="Times New Roman"/>
                <w:kern w:val="0"/>
                <w:sz w:val="20"/>
                <w:szCs w:val="20"/>
                <w:lang w:val="uk-UA" w:eastAsia="uk-UA"/>
                <w14:ligatures w14:val="none"/>
              </w:rPr>
            </w:pPr>
            <w:r w:rsidRPr="004B20F1">
              <w:rPr>
                <w:rFonts w:ascii="Times New Roman" w:eastAsia="Times New Roman" w:hAnsi="Times New Roman" w:cs="Times New Roman"/>
                <w:kern w:val="0"/>
                <w:sz w:val="20"/>
                <w:szCs w:val="20"/>
                <w:lang w:val="uk-UA" w:eastAsia="uk-UA"/>
                <w14:ligatures w14:val="none"/>
              </w:rPr>
              <w:t>1559.000</w:t>
            </w:r>
          </w:p>
        </w:tc>
      </w:tr>
    </w:tbl>
    <w:p w14:paraId="70F894C2"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uk-UA" w:eastAsia="uk-UA"/>
          <w14:ligatures w14:val="none"/>
        </w:rPr>
      </w:pPr>
    </w:p>
    <w:p w14:paraId="0B6FBA22" w14:textId="77777777" w:rsidR="004B20F1" w:rsidRPr="00882818"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882818">
        <w:rPr>
          <w:rFonts w:ascii="Times New Roman" w:eastAsia="Times New Roman" w:hAnsi="Times New Roman" w:cs="Times New Roman"/>
          <w:b/>
          <w:kern w:val="0"/>
          <w:sz w:val="20"/>
          <w:szCs w:val="20"/>
          <w:lang w:val="uk-UA" w:eastAsia="uk-UA"/>
          <w14:ligatures w14:val="none"/>
        </w:rPr>
        <w:t xml:space="preserve">Пояснення : </w:t>
      </w:r>
      <w:r w:rsidRPr="00882818">
        <w:rPr>
          <w:rFonts w:ascii="Times New Roman" w:eastAsia="Times New Roman" w:hAnsi="Times New Roman" w:cs="Times New Roman"/>
          <w:b/>
          <w:kern w:val="0"/>
          <w:sz w:val="20"/>
          <w:szCs w:val="20"/>
          <w:lang w:val="ru-RU" w:eastAsia="uk-UA"/>
          <w14:ligatures w14:val="none"/>
        </w:rPr>
        <w:t xml:space="preserve"> </w:t>
      </w:r>
      <w:r w:rsidRPr="00882818">
        <w:rPr>
          <w:rFonts w:ascii="Times New Roman" w:eastAsia="Times New Roman" w:hAnsi="Times New Roman" w:cs="Times New Roman"/>
          <w:kern w:val="0"/>
          <w:sz w:val="20"/>
          <w:szCs w:val="20"/>
          <w:lang w:val="ru-RU" w:eastAsia="uk-UA"/>
          <w14:ligatures w14:val="none"/>
        </w:rPr>
        <w:t>Визнання, облік та оцінка основних засобів здійснюється у відповідності до МСБО 16 "Основні засоби". Основні засоби є матеріальними активами, які використовуються Товариством для надання послуг, для адміністративних цілей, очікуваний строк корисного використання яких є більш одного року та вартістю не нижче затвердженого обліковою політикою.Після первинного визнання в якості активу, об'єкт основних засобів враховується за його первинною вартістю за вирахуванням накопиченого зносу і накопичених збитків від знецінення. Основні засоби класифіковані по групах.Нарахування амортизації основних засобів проводилося на підставі прямолінейного методу протягом очікуваних строків користного використання відповідних активів. Облік основних засобів Товариства ведеться відповідно до встановленого внутрішнім Наказом Положення про організацію бухгалтерського обліку та облікової політики Товариства.Основні засоби Товариства в основному складають:компьютери та оргтехніка,меблі.Право користування майном у фінансовой звітності включено до складу основних засобів за операційною орендою.Об'єкти основних засобів використовуються за цільовим призначенням. Первісна вартість основних засобів на початок звітного періоду склала 6981тис.грн.,на кінець- 8189 тис.грн.Сума накопиченої амортизації станом на 30 вересня 2024 року складає 6630 тис.грн.</w:t>
      </w:r>
    </w:p>
    <w:p w14:paraId="22EFF627" w14:textId="77777777" w:rsidR="004B20F1" w:rsidRPr="004B20F1" w:rsidRDefault="004B20F1" w:rsidP="004B20F1">
      <w:pPr>
        <w:spacing w:after="0" w:line="240" w:lineRule="auto"/>
        <w:jc w:val="center"/>
        <w:rPr>
          <w:rFonts w:ascii="Times New Roman" w:eastAsia="Times New Roman" w:hAnsi="Times New Roman" w:cs="Times New Roman"/>
          <w:b/>
          <w:kern w:val="0"/>
          <w:sz w:val="24"/>
          <w:szCs w:val="24"/>
          <w:lang w:val="uk-UA" w:eastAsia="uk-UA"/>
          <w14:ligatures w14:val="none"/>
        </w:rPr>
      </w:pPr>
      <w:r w:rsidRPr="004B20F1">
        <w:rPr>
          <w:rFonts w:ascii="Times New Roman" w:eastAsia="Times New Roman" w:hAnsi="Times New Roman" w:cs="Times New Roman"/>
          <w:b/>
          <w:kern w:val="0"/>
          <w:sz w:val="24"/>
          <w:szCs w:val="24"/>
          <w:lang w:val="ru-RU" w:eastAsia="uk-UA"/>
          <w14:ligatures w14:val="none"/>
        </w:rPr>
        <w:t>Інформація про зобов'язання та забезпечення емітента</w:t>
      </w:r>
    </w:p>
    <w:p w14:paraId="6AC2F88D" w14:textId="77777777" w:rsidR="004B20F1" w:rsidRPr="004B20F1" w:rsidRDefault="004B20F1" w:rsidP="004B20F1">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9953" w:type="dxa"/>
        <w:tblInd w:w="15" w:type="dxa"/>
        <w:tblLayout w:type="fixed"/>
        <w:tblCellMar>
          <w:top w:w="15" w:type="dxa"/>
          <w:left w:w="15" w:type="dxa"/>
          <w:bottom w:w="15" w:type="dxa"/>
          <w:right w:w="15" w:type="dxa"/>
        </w:tblCellMar>
        <w:tblLook w:val="0000" w:firstRow="0" w:lastRow="0" w:firstColumn="0" w:lastColumn="0" w:noHBand="0" w:noVBand="0"/>
      </w:tblPr>
      <w:tblGrid>
        <w:gridCol w:w="4494"/>
        <w:gridCol w:w="1189"/>
        <w:gridCol w:w="1386"/>
        <w:gridCol w:w="1652"/>
        <w:gridCol w:w="1232"/>
      </w:tblGrid>
      <w:tr w:rsidR="004B20F1" w:rsidRPr="004B20F1" w14:paraId="028C481A" w14:textId="77777777" w:rsidTr="00BF72C5">
        <w:tc>
          <w:tcPr>
            <w:tcW w:w="4494" w:type="dxa"/>
            <w:tcBorders>
              <w:top w:val="single" w:sz="6" w:space="0" w:color="000000"/>
              <w:left w:val="single" w:sz="6" w:space="0" w:color="000000"/>
              <w:bottom w:val="single" w:sz="6" w:space="0" w:color="000000"/>
              <w:right w:val="single" w:sz="6" w:space="0" w:color="000000"/>
            </w:tcBorders>
            <w:vAlign w:val="center"/>
          </w:tcPr>
          <w:p w14:paraId="54C636E0" w14:textId="77777777" w:rsidR="004B20F1" w:rsidRPr="004B20F1" w:rsidRDefault="004B20F1" w:rsidP="004B20F1">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Види зобов’</w:t>
            </w:r>
            <w:r w:rsidRPr="004B20F1">
              <w:rPr>
                <w:rFonts w:ascii="Times New Roman" w:eastAsia="Times New Roman" w:hAnsi="Times New Roman" w:cs="Times New Roman"/>
                <w:b/>
                <w:bCs/>
                <w:kern w:val="0"/>
                <w:sz w:val="20"/>
                <w:szCs w:val="20"/>
                <w:lang w:val="en-US" w:eastAsia="uk-UA"/>
                <w14:ligatures w14:val="none"/>
              </w:rPr>
              <w:t>язань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533420AA"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Дата виникнення</w:t>
            </w:r>
          </w:p>
        </w:tc>
        <w:tc>
          <w:tcPr>
            <w:tcW w:w="1386" w:type="dxa"/>
            <w:tcBorders>
              <w:top w:val="single" w:sz="6" w:space="0" w:color="000000"/>
              <w:left w:val="single" w:sz="6" w:space="0" w:color="000000"/>
              <w:bottom w:val="single" w:sz="6" w:space="0" w:color="000000"/>
              <w:right w:val="single" w:sz="6" w:space="0" w:color="000000"/>
            </w:tcBorders>
            <w:vAlign w:val="center"/>
          </w:tcPr>
          <w:p w14:paraId="11D60C2D"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Непогашена частина боргу (тис.грн.)</w:t>
            </w:r>
          </w:p>
        </w:tc>
        <w:tc>
          <w:tcPr>
            <w:tcW w:w="1652" w:type="dxa"/>
            <w:tcBorders>
              <w:top w:val="single" w:sz="6" w:space="0" w:color="000000"/>
              <w:left w:val="single" w:sz="6" w:space="0" w:color="000000"/>
              <w:bottom w:val="single" w:sz="6" w:space="0" w:color="000000"/>
              <w:right w:val="single" w:sz="6" w:space="0" w:color="000000"/>
            </w:tcBorders>
            <w:vAlign w:val="center"/>
          </w:tcPr>
          <w:p w14:paraId="5B9DDBD5"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Відсоток за користування коштами (відсоток річних)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2077124"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Дата погашення</w:t>
            </w:r>
          </w:p>
        </w:tc>
      </w:tr>
      <w:tr w:rsidR="004B20F1" w:rsidRPr="004B20F1" w14:paraId="0DB12871" w14:textId="77777777" w:rsidTr="00BF72C5">
        <w:tc>
          <w:tcPr>
            <w:tcW w:w="4494" w:type="dxa"/>
            <w:tcBorders>
              <w:top w:val="single" w:sz="6" w:space="0" w:color="000000"/>
              <w:left w:val="single" w:sz="6" w:space="0" w:color="000000"/>
              <w:bottom w:val="single" w:sz="6" w:space="0" w:color="000000"/>
              <w:right w:val="single" w:sz="6" w:space="0" w:color="000000"/>
            </w:tcBorders>
            <w:vAlign w:val="center"/>
          </w:tcPr>
          <w:p w14:paraId="5AB6AEA3" w14:textId="77777777" w:rsidR="004B20F1" w:rsidRPr="004B20F1" w:rsidRDefault="004B20F1" w:rsidP="004B20F1">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Кредити банку, у тому числі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2D568EF7"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6CB76BD9"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43220.00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3B16708"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CA79D8"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r>
      <w:tr w:rsidR="004B20F1" w:rsidRPr="004B20F1" w14:paraId="34B6DAEC" w14:textId="77777777" w:rsidTr="00BF72C5">
        <w:tc>
          <w:tcPr>
            <w:tcW w:w="4494" w:type="dxa"/>
            <w:tcBorders>
              <w:top w:val="single" w:sz="6" w:space="0" w:color="000000"/>
              <w:left w:val="single" w:sz="6" w:space="0" w:color="000000"/>
              <w:bottom w:val="single" w:sz="6" w:space="0" w:color="000000"/>
              <w:right w:val="single" w:sz="6" w:space="0" w:color="000000"/>
            </w:tcBorders>
            <w:vAlign w:val="center"/>
          </w:tcPr>
          <w:p w14:paraId="606929C7" w14:textId="77777777" w:rsidR="004B20F1" w:rsidRPr="004B20F1" w:rsidRDefault="004B20F1" w:rsidP="004B20F1">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 07-О/21 вiд 18.06.2021 з АТ "СЕНС-БАНК"</w:t>
            </w:r>
          </w:p>
        </w:tc>
        <w:tc>
          <w:tcPr>
            <w:tcW w:w="1189" w:type="dxa"/>
            <w:tcBorders>
              <w:top w:val="single" w:sz="6" w:space="0" w:color="000000"/>
              <w:left w:val="single" w:sz="6" w:space="0" w:color="000000"/>
              <w:bottom w:val="single" w:sz="6" w:space="0" w:color="000000"/>
              <w:right w:val="single" w:sz="6" w:space="0" w:color="000000"/>
            </w:tcBorders>
            <w:vAlign w:val="center"/>
          </w:tcPr>
          <w:p w14:paraId="3D749002"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18.06.2021</w:t>
            </w:r>
          </w:p>
        </w:tc>
        <w:tc>
          <w:tcPr>
            <w:tcW w:w="1386" w:type="dxa"/>
            <w:tcBorders>
              <w:top w:val="single" w:sz="6" w:space="0" w:color="000000"/>
              <w:left w:val="single" w:sz="6" w:space="0" w:color="000000"/>
              <w:bottom w:val="single" w:sz="6" w:space="0" w:color="000000"/>
              <w:right w:val="single" w:sz="6" w:space="0" w:color="000000"/>
            </w:tcBorders>
            <w:vAlign w:val="center"/>
          </w:tcPr>
          <w:p w14:paraId="3BC578F7"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43220.00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1BE6636"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25.500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063EE3A"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13.06.2025</w:t>
            </w:r>
          </w:p>
        </w:tc>
      </w:tr>
      <w:tr w:rsidR="004B20F1" w:rsidRPr="004B20F1" w14:paraId="6563E0B0" w14:textId="77777777" w:rsidTr="00BF72C5">
        <w:tc>
          <w:tcPr>
            <w:tcW w:w="4494" w:type="dxa"/>
            <w:tcBorders>
              <w:top w:val="single" w:sz="6" w:space="0" w:color="000000"/>
              <w:left w:val="single" w:sz="6" w:space="0" w:color="000000"/>
              <w:bottom w:val="single" w:sz="6" w:space="0" w:color="000000"/>
              <w:right w:val="single" w:sz="6" w:space="0" w:color="000000"/>
            </w:tcBorders>
            <w:vAlign w:val="center"/>
          </w:tcPr>
          <w:p w14:paraId="65F95DE2" w14:textId="77777777" w:rsidR="004B20F1" w:rsidRPr="004B20F1" w:rsidRDefault="004B20F1" w:rsidP="004B20F1">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Зобов'язання за цінними паперами</w:t>
            </w:r>
          </w:p>
        </w:tc>
        <w:tc>
          <w:tcPr>
            <w:tcW w:w="1189" w:type="dxa"/>
            <w:tcBorders>
              <w:top w:val="single" w:sz="6" w:space="0" w:color="000000"/>
              <w:left w:val="single" w:sz="6" w:space="0" w:color="000000"/>
              <w:bottom w:val="single" w:sz="6" w:space="0" w:color="000000"/>
              <w:right w:val="single" w:sz="6" w:space="0" w:color="000000"/>
            </w:tcBorders>
            <w:vAlign w:val="center"/>
          </w:tcPr>
          <w:p w14:paraId="2A939240"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7A5E7158"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100000.00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42F43D8"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4A6725"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r>
      <w:tr w:rsidR="004B20F1" w:rsidRPr="004B20F1" w14:paraId="1CC1C6EB" w14:textId="77777777" w:rsidTr="00BF72C5">
        <w:tc>
          <w:tcPr>
            <w:tcW w:w="4494" w:type="dxa"/>
            <w:tcBorders>
              <w:top w:val="single" w:sz="6" w:space="0" w:color="000000"/>
              <w:left w:val="single" w:sz="6" w:space="0" w:color="000000"/>
              <w:bottom w:val="single" w:sz="6" w:space="0" w:color="000000"/>
              <w:right w:val="single" w:sz="6" w:space="0" w:color="000000"/>
            </w:tcBorders>
            <w:vAlign w:val="center"/>
          </w:tcPr>
          <w:p w14:paraId="43AFAFA8" w14:textId="77777777" w:rsidR="004B20F1" w:rsidRPr="004B20F1" w:rsidRDefault="004B20F1" w:rsidP="004B20F1">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у тому числі за облігаціями (за кожним випуском) :</w:t>
            </w:r>
          </w:p>
        </w:tc>
        <w:tc>
          <w:tcPr>
            <w:tcW w:w="1189" w:type="dxa"/>
            <w:tcBorders>
              <w:top w:val="single" w:sz="6" w:space="0" w:color="000000"/>
              <w:left w:val="single" w:sz="6" w:space="0" w:color="000000"/>
              <w:bottom w:val="single" w:sz="6" w:space="0" w:color="000000"/>
              <w:right w:val="single" w:sz="6" w:space="0" w:color="000000"/>
            </w:tcBorders>
            <w:vAlign w:val="center"/>
          </w:tcPr>
          <w:p w14:paraId="45F29334"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0605FD33"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100000.00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ECF2FB2"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6592E8"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r>
      <w:tr w:rsidR="004B20F1" w:rsidRPr="004B20F1" w14:paraId="6807A3A5" w14:textId="77777777" w:rsidTr="00BF72C5">
        <w:tc>
          <w:tcPr>
            <w:tcW w:w="4494" w:type="dxa"/>
            <w:tcBorders>
              <w:top w:val="single" w:sz="6" w:space="0" w:color="000000"/>
              <w:left w:val="single" w:sz="6" w:space="0" w:color="000000"/>
              <w:bottom w:val="single" w:sz="6" w:space="0" w:color="000000"/>
              <w:right w:val="single" w:sz="6" w:space="0" w:color="000000"/>
            </w:tcBorders>
            <w:vAlign w:val="center"/>
          </w:tcPr>
          <w:p w14:paraId="50F8E9C8" w14:textId="77777777" w:rsidR="004B20F1" w:rsidRPr="004B20F1" w:rsidRDefault="004B20F1" w:rsidP="004B20F1">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Облiгацiя вiдсоткова бездокументарна iменна незабезпечена</w:t>
            </w:r>
          </w:p>
        </w:tc>
        <w:tc>
          <w:tcPr>
            <w:tcW w:w="1189" w:type="dxa"/>
            <w:tcBorders>
              <w:top w:val="single" w:sz="6" w:space="0" w:color="000000"/>
              <w:left w:val="single" w:sz="6" w:space="0" w:color="000000"/>
              <w:bottom w:val="single" w:sz="6" w:space="0" w:color="000000"/>
              <w:right w:val="single" w:sz="6" w:space="0" w:color="000000"/>
            </w:tcBorders>
            <w:vAlign w:val="center"/>
          </w:tcPr>
          <w:p w14:paraId="782D7146"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30.07.2021</w:t>
            </w:r>
          </w:p>
        </w:tc>
        <w:tc>
          <w:tcPr>
            <w:tcW w:w="1386" w:type="dxa"/>
            <w:tcBorders>
              <w:top w:val="single" w:sz="6" w:space="0" w:color="000000"/>
              <w:left w:val="single" w:sz="6" w:space="0" w:color="000000"/>
              <w:bottom w:val="single" w:sz="6" w:space="0" w:color="000000"/>
              <w:right w:val="single" w:sz="6" w:space="0" w:color="000000"/>
            </w:tcBorders>
            <w:vAlign w:val="center"/>
          </w:tcPr>
          <w:p w14:paraId="025F7F8C"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100000.00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4ACCDBE"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25.000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5DA821"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01.10.2026</w:t>
            </w:r>
          </w:p>
        </w:tc>
      </w:tr>
      <w:tr w:rsidR="004B20F1" w:rsidRPr="004B20F1" w14:paraId="76FEBE85" w14:textId="77777777" w:rsidTr="00BF72C5">
        <w:tc>
          <w:tcPr>
            <w:tcW w:w="4494" w:type="dxa"/>
            <w:tcBorders>
              <w:top w:val="single" w:sz="6" w:space="0" w:color="000000"/>
              <w:left w:val="single" w:sz="6" w:space="0" w:color="000000"/>
              <w:bottom w:val="single" w:sz="6" w:space="0" w:color="000000"/>
              <w:right w:val="single" w:sz="6" w:space="0" w:color="000000"/>
            </w:tcBorders>
            <w:vAlign w:val="center"/>
          </w:tcPr>
          <w:p w14:paraId="081DF0D9" w14:textId="77777777" w:rsidR="004B20F1" w:rsidRPr="004B20F1" w:rsidRDefault="004B20F1" w:rsidP="004B20F1">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за іпотечними цінними паперами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7FAD6AA1"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AE08C5D"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3759896"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6B934C"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r>
      <w:tr w:rsidR="004B20F1" w:rsidRPr="004B20F1" w14:paraId="21846BF8" w14:textId="77777777" w:rsidTr="00BF72C5">
        <w:tc>
          <w:tcPr>
            <w:tcW w:w="4494" w:type="dxa"/>
            <w:tcBorders>
              <w:top w:val="single" w:sz="6" w:space="0" w:color="000000"/>
              <w:left w:val="single" w:sz="6" w:space="0" w:color="000000"/>
              <w:bottom w:val="single" w:sz="6" w:space="0" w:color="000000"/>
              <w:right w:val="single" w:sz="6" w:space="0" w:color="000000"/>
            </w:tcBorders>
            <w:vAlign w:val="center"/>
          </w:tcPr>
          <w:p w14:paraId="25DFF472" w14:textId="77777777" w:rsidR="004B20F1" w:rsidRPr="004B20F1" w:rsidRDefault="004B20F1" w:rsidP="004B20F1">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за сертифікатами ФОН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1BB18445"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042C1027"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9746DC7"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A43B50"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r>
      <w:tr w:rsidR="004B20F1" w:rsidRPr="004B20F1" w14:paraId="5BB8BD94" w14:textId="77777777" w:rsidTr="00BF72C5">
        <w:tc>
          <w:tcPr>
            <w:tcW w:w="4494" w:type="dxa"/>
            <w:tcBorders>
              <w:top w:val="single" w:sz="6" w:space="0" w:color="000000"/>
              <w:left w:val="single" w:sz="6" w:space="0" w:color="000000"/>
              <w:bottom w:val="single" w:sz="6" w:space="0" w:color="000000"/>
              <w:right w:val="single" w:sz="6" w:space="0" w:color="000000"/>
            </w:tcBorders>
            <w:vAlign w:val="center"/>
          </w:tcPr>
          <w:p w14:paraId="702EBEF7" w14:textId="77777777" w:rsidR="004B20F1" w:rsidRPr="004B20F1" w:rsidRDefault="004B20F1" w:rsidP="004B20F1">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За векселями ( всього ):</w:t>
            </w:r>
          </w:p>
        </w:tc>
        <w:tc>
          <w:tcPr>
            <w:tcW w:w="1189" w:type="dxa"/>
            <w:tcBorders>
              <w:top w:val="single" w:sz="6" w:space="0" w:color="000000"/>
              <w:left w:val="single" w:sz="6" w:space="0" w:color="000000"/>
              <w:bottom w:val="single" w:sz="6" w:space="0" w:color="000000"/>
              <w:right w:val="single" w:sz="6" w:space="0" w:color="000000"/>
            </w:tcBorders>
            <w:vAlign w:val="center"/>
          </w:tcPr>
          <w:p w14:paraId="4C60FA92"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F79A228"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384EC0AF"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42BF7C"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r>
      <w:tr w:rsidR="004B20F1" w:rsidRPr="004B20F1" w14:paraId="6F5F8D8E" w14:textId="77777777" w:rsidTr="00BF72C5">
        <w:tc>
          <w:tcPr>
            <w:tcW w:w="4494" w:type="dxa"/>
            <w:tcBorders>
              <w:top w:val="single" w:sz="6" w:space="0" w:color="000000"/>
              <w:left w:val="single" w:sz="6" w:space="0" w:color="000000"/>
              <w:bottom w:val="single" w:sz="6" w:space="0" w:color="000000"/>
              <w:right w:val="single" w:sz="6" w:space="0" w:color="000000"/>
            </w:tcBorders>
            <w:vAlign w:val="center"/>
          </w:tcPr>
          <w:p w14:paraId="594DC62F" w14:textId="77777777" w:rsidR="004B20F1" w:rsidRPr="004B20F1" w:rsidRDefault="004B20F1" w:rsidP="004B20F1">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lastRenderedPageBreak/>
              <w:t>за іншими цінними паперами (у тому числі за деривативами)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17B8D6BD"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2912C616"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0460106"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A22483"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r>
      <w:tr w:rsidR="004B20F1" w:rsidRPr="004B20F1" w14:paraId="5E717D7E" w14:textId="77777777" w:rsidTr="00BF72C5">
        <w:tc>
          <w:tcPr>
            <w:tcW w:w="4494" w:type="dxa"/>
            <w:tcBorders>
              <w:top w:val="single" w:sz="6" w:space="0" w:color="000000"/>
              <w:left w:val="single" w:sz="6" w:space="0" w:color="000000"/>
              <w:bottom w:val="single" w:sz="6" w:space="0" w:color="000000"/>
              <w:right w:val="single" w:sz="6" w:space="0" w:color="000000"/>
            </w:tcBorders>
            <w:vAlign w:val="center"/>
          </w:tcPr>
          <w:p w14:paraId="3FC663DE" w14:textId="77777777" w:rsidR="004B20F1" w:rsidRPr="004B20F1" w:rsidRDefault="004B20F1" w:rsidP="004B20F1">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За фінансовими інвестиціями в корпоративні права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38F2090D"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852038D"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3D5F0B2B"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23C4D63"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r>
      <w:tr w:rsidR="004B20F1" w:rsidRPr="004B20F1" w14:paraId="2722515F" w14:textId="77777777" w:rsidTr="00BF72C5">
        <w:tc>
          <w:tcPr>
            <w:tcW w:w="4494" w:type="dxa"/>
            <w:tcBorders>
              <w:top w:val="single" w:sz="6" w:space="0" w:color="000000"/>
              <w:left w:val="single" w:sz="6" w:space="0" w:color="000000"/>
              <w:bottom w:val="single" w:sz="6" w:space="0" w:color="000000"/>
              <w:right w:val="single" w:sz="6" w:space="0" w:color="000000"/>
            </w:tcBorders>
            <w:vAlign w:val="center"/>
          </w:tcPr>
          <w:p w14:paraId="42E84343" w14:textId="77777777" w:rsidR="004B20F1" w:rsidRPr="004B20F1" w:rsidRDefault="004B20F1" w:rsidP="004B20F1">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Податкові зобов'язання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63692ED0"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5535DAB8"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3116.00</w:t>
            </w:r>
          </w:p>
        </w:tc>
        <w:tc>
          <w:tcPr>
            <w:tcW w:w="1652" w:type="dxa"/>
            <w:tcBorders>
              <w:top w:val="single" w:sz="6" w:space="0" w:color="000000"/>
              <w:left w:val="single" w:sz="6" w:space="0" w:color="000000"/>
              <w:bottom w:val="single" w:sz="6" w:space="0" w:color="000000"/>
              <w:right w:val="single" w:sz="6" w:space="0" w:color="000000"/>
            </w:tcBorders>
            <w:vAlign w:val="center"/>
          </w:tcPr>
          <w:p w14:paraId="0E14BA09"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31A20B"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r>
      <w:tr w:rsidR="004B20F1" w:rsidRPr="004B20F1" w14:paraId="35774695" w14:textId="77777777" w:rsidTr="00BF72C5">
        <w:tc>
          <w:tcPr>
            <w:tcW w:w="4494" w:type="dxa"/>
            <w:tcBorders>
              <w:top w:val="single" w:sz="6" w:space="0" w:color="000000"/>
              <w:left w:val="single" w:sz="6" w:space="0" w:color="000000"/>
              <w:bottom w:val="single" w:sz="6" w:space="0" w:color="000000"/>
              <w:right w:val="single" w:sz="6" w:space="0" w:color="000000"/>
            </w:tcBorders>
            <w:vAlign w:val="center"/>
          </w:tcPr>
          <w:p w14:paraId="6A986707" w14:textId="77777777" w:rsidR="004B20F1" w:rsidRPr="004B20F1" w:rsidRDefault="004B20F1" w:rsidP="004B20F1">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розрахунки з податку на прибуток</w:t>
            </w:r>
          </w:p>
        </w:tc>
        <w:tc>
          <w:tcPr>
            <w:tcW w:w="1189" w:type="dxa"/>
            <w:tcBorders>
              <w:top w:val="single" w:sz="6" w:space="0" w:color="000000"/>
              <w:left w:val="single" w:sz="6" w:space="0" w:color="000000"/>
              <w:bottom w:val="single" w:sz="6" w:space="0" w:color="000000"/>
              <w:right w:val="single" w:sz="6" w:space="0" w:color="000000"/>
            </w:tcBorders>
            <w:vAlign w:val="center"/>
          </w:tcPr>
          <w:p w14:paraId="73B55640"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0EBAC5DF"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2611.00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E45AFCA"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2759F91"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д/н</w:t>
            </w:r>
          </w:p>
        </w:tc>
      </w:tr>
      <w:tr w:rsidR="004B20F1" w:rsidRPr="004B20F1" w14:paraId="37650503" w14:textId="77777777" w:rsidTr="00BF72C5">
        <w:tc>
          <w:tcPr>
            <w:tcW w:w="4494" w:type="dxa"/>
            <w:tcBorders>
              <w:top w:val="single" w:sz="6" w:space="0" w:color="000000"/>
              <w:left w:val="single" w:sz="6" w:space="0" w:color="000000"/>
              <w:bottom w:val="single" w:sz="6" w:space="0" w:color="000000"/>
              <w:right w:val="single" w:sz="6" w:space="0" w:color="000000"/>
            </w:tcBorders>
            <w:vAlign w:val="center"/>
          </w:tcPr>
          <w:p w14:paraId="3BDB91DA" w14:textId="77777777" w:rsidR="004B20F1" w:rsidRPr="004B20F1" w:rsidRDefault="004B20F1" w:rsidP="004B20F1">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розрахунки за іншими податками та зборами</w:t>
            </w:r>
          </w:p>
        </w:tc>
        <w:tc>
          <w:tcPr>
            <w:tcW w:w="1189" w:type="dxa"/>
            <w:tcBorders>
              <w:top w:val="single" w:sz="6" w:space="0" w:color="000000"/>
              <w:left w:val="single" w:sz="6" w:space="0" w:color="000000"/>
              <w:bottom w:val="single" w:sz="6" w:space="0" w:color="000000"/>
              <w:right w:val="single" w:sz="6" w:space="0" w:color="000000"/>
            </w:tcBorders>
            <w:vAlign w:val="center"/>
          </w:tcPr>
          <w:p w14:paraId="71773C39"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064E435B"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505.00</w:t>
            </w:r>
          </w:p>
        </w:tc>
        <w:tc>
          <w:tcPr>
            <w:tcW w:w="1652" w:type="dxa"/>
            <w:tcBorders>
              <w:top w:val="single" w:sz="6" w:space="0" w:color="000000"/>
              <w:left w:val="single" w:sz="6" w:space="0" w:color="000000"/>
              <w:bottom w:val="single" w:sz="6" w:space="0" w:color="000000"/>
              <w:right w:val="single" w:sz="6" w:space="0" w:color="000000"/>
            </w:tcBorders>
            <w:vAlign w:val="center"/>
          </w:tcPr>
          <w:p w14:paraId="037ABC39"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939919"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д/н</w:t>
            </w:r>
          </w:p>
        </w:tc>
      </w:tr>
      <w:tr w:rsidR="004B20F1" w:rsidRPr="004B20F1" w14:paraId="335E6FF6" w14:textId="77777777" w:rsidTr="00BF72C5">
        <w:tc>
          <w:tcPr>
            <w:tcW w:w="4494" w:type="dxa"/>
            <w:tcBorders>
              <w:top w:val="single" w:sz="6" w:space="0" w:color="000000"/>
              <w:left w:val="single" w:sz="6" w:space="0" w:color="000000"/>
              <w:bottom w:val="single" w:sz="6" w:space="0" w:color="000000"/>
              <w:right w:val="single" w:sz="6" w:space="0" w:color="000000"/>
            </w:tcBorders>
            <w:vAlign w:val="center"/>
          </w:tcPr>
          <w:p w14:paraId="397E0F05" w14:textId="77777777" w:rsidR="004B20F1" w:rsidRPr="004B20F1" w:rsidRDefault="004B20F1" w:rsidP="004B20F1">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Фінансова допомога на зворотній основі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3412FEDF"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57C8727F"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3FDD68E6"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0E1593"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r>
      <w:tr w:rsidR="004B20F1" w:rsidRPr="004B20F1" w14:paraId="3C4EFAC3" w14:textId="77777777" w:rsidTr="00BF72C5">
        <w:tc>
          <w:tcPr>
            <w:tcW w:w="4494" w:type="dxa"/>
            <w:tcBorders>
              <w:top w:val="single" w:sz="6" w:space="0" w:color="000000"/>
              <w:left w:val="single" w:sz="6" w:space="0" w:color="000000"/>
              <w:bottom w:val="single" w:sz="6" w:space="0" w:color="000000"/>
              <w:right w:val="single" w:sz="6" w:space="0" w:color="000000"/>
            </w:tcBorders>
            <w:vAlign w:val="center"/>
          </w:tcPr>
          <w:p w14:paraId="48F9F5C0" w14:textId="77777777" w:rsidR="004B20F1" w:rsidRPr="004B20F1" w:rsidRDefault="004B20F1" w:rsidP="004B20F1">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Інші зобов'язання та забезпечення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3855A83C"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4923C556"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134597.00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C564F47"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2C4B3C"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r>
      <w:tr w:rsidR="004B20F1" w:rsidRPr="004B20F1" w14:paraId="1E7874DC" w14:textId="77777777" w:rsidTr="00BF72C5">
        <w:tc>
          <w:tcPr>
            <w:tcW w:w="4494" w:type="dxa"/>
            <w:tcBorders>
              <w:top w:val="single" w:sz="6" w:space="0" w:color="000000"/>
              <w:left w:val="single" w:sz="6" w:space="0" w:color="000000"/>
              <w:bottom w:val="single" w:sz="6" w:space="0" w:color="000000"/>
              <w:right w:val="single" w:sz="6" w:space="0" w:color="000000"/>
            </w:tcBorders>
            <w:vAlign w:val="center"/>
          </w:tcPr>
          <w:p w14:paraId="3CF6ECFF" w14:textId="77777777" w:rsidR="004B20F1" w:rsidRPr="004B20F1" w:rsidRDefault="004B20F1" w:rsidP="004B20F1">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Інша поточна кредиторська заборгованість</w:t>
            </w:r>
          </w:p>
        </w:tc>
        <w:tc>
          <w:tcPr>
            <w:tcW w:w="1189" w:type="dxa"/>
            <w:tcBorders>
              <w:top w:val="single" w:sz="6" w:space="0" w:color="000000"/>
              <w:left w:val="single" w:sz="6" w:space="0" w:color="000000"/>
              <w:bottom w:val="single" w:sz="6" w:space="0" w:color="000000"/>
              <w:right w:val="single" w:sz="6" w:space="0" w:color="000000"/>
            </w:tcBorders>
            <w:vAlign w:val="center"/>
          </w:tcPr>
          <w:p w14:paraId="67EECA87"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4EDC795B"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130476.00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B286981"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6464B6"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д/н</w:t>
            </w:r>
          </w:p>
        </w:tc>
      </w:tr>
      <w:tr w:rsidR="004B20F1" w:rsidRPr="004B20F1" w14:paraId="430F6D06" w14:textId="77777777" w:rsidTr="00BF72C5">
        <w:tc>
          <w:tcPr>
            <w:tcW w:w="4494" w:type="dxa"/>
            <w:tcBorders>
              <w:top w:val="single" w:sz="6" w:space="0" w:color="000000"/>
              <w:left w:val="single" w:sz="6" w:space="0" w:color="000000"/>
              <w:bottom w:val="single" w:sz="6" w:space="0" w:color="000000"/>
              <w:right w:val="single" w:sz="6" w:space="0" w:color="000000"/>
            </w:tcBorders>
            <w:vAlign w:val="center"/>
          </w:tcPr>
          <w:p w14:paraId="0E27CE21" w14:textId="77777777" w:rsidR="004B20F1" w:rsidRPr="004B20F1" w:rsidRDefault="004B20F1" w:rsidP="004B20F1">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Поточні забезпечення</w:t>
            </w:r>
          </w:p>
        </w:tc>
        <w:tc>
          <w:tcPr>
            <w:tcW w:w="1189" w:type="dxa"/>
            <w:tcBorders>
              <w:top w:val="single" w:sz="6" w:space="0" w:color="000000"/>
              <w:left w:val="single" w:sz="6" w:space="0" w:color="000000"/>
              <w:bottom w:val="single" w:sz="6" w:space="0" w:color="000000"/>
              <w:right w:val="single" w:sz="6" w:space="0" w:color="000000"/>
            </w:tcBorders>
            <w:vAlign w:val="center"/>
          </w:tcPr>
          <w:p w14:paraId="281B6FED"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3FA1A9D2"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4121.00</w:t>
            </w:r>
          </w:p>
        </w:tc>
        <w:tc>
          <w:tcPr>
            <w:tcW w:w="1652" w:type="dxa"/>
            <w:tcBorders>
              <w:top w:val="single" w:sz="6" w:space="0" w:color="000000"/>
              <w:left w:val="single" w:sz="6" w:space="0" w:color="000000"/>
              <w:bottom w:val="single" w:sz="6" w:space="0" w:color="000000"/>
              <w:right w:val="single" w:sz="6" w:space="0" w:color="000000"/>
            </w:tcBorders>
            <w:vAlign w:val="center"/>
          </w:tcPr>
          <w:p w14:paraId="37FCA525"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585DB2" w14:textId="77777777" w:rsidR="004B20F1" w:rsidRPr="004B20F1" w:rsidRDefault="004B20F1" w:rsidP="004B20F1">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B20F1">
              <w:rPr>
                <w:rFonts w:ascii="Times New Roman" w:eastAsia="Times New Roman" w:hAnsi="Times New Roman" w:cs="Times New Roman"/>
                <w:bCs/>
                <w:kern w:val="0"/>
                <w:sz w:val="20"/>
                <w:szCs w:val="20"/>
                <w:lang w:val="uk-UA" w:eastAsia="uk-UA"/>
                <w14:ligatures w14:val="none"/>
              </w:rPr>
              <w:t>д/н</w:t>
            </w:r>
          </w:p>
        </w:tc>
      </w:tr>
      <w:tr w:rsidR="004B20F1" w:rsidRPr="004B20F1" w14:paraId="79459B9A" w14:textId="77777777" w:rsidTr="00BF72C5">
        <w:tc>
          <w:tcPr>
            <w:tcW w:w="4494" w:type="dxa"/>
            <w:tcBorders>
              <w:top w:val="single" w:sz="6" w:space="0" w:color="000000"/>
              <w:left w:val="single" w:sz="6" w:space="0" w:color="000000"/>
              <w:bottom w:val="single" w:sz="6" w:space="0" w:color="000000"/>
              <w:right w:val="single" w:sz="6" w:space="0" w:color="000000"/>
            </w:tcBorders>
            <w:vAlign w:val="center"/>
          </w:tcPr>
          <w:p w14:paraId="41D666A8" w14:textId="77777777" w:rsidR="004B20F1" w:rsidRPr="004B20F1" w:rsidRDefault="004B20F1" w:rsidP="004B20F1">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Усього зобов'язань та забезпечень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592D0EF3"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0A36AE7"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280933.00</w:t>
            </w:r>
          </w:p>
        </w:tc>
        <w:tc>
          <w:tcPr>
            <w:tcW w:w="1652" w:type="dxa"/>
            <w:tcBorders>
              <w:top w:val="single" w:sz="6" w:space="0" w:color="000000"/>
              <w:left w:val="single" w:sz="6" w:space="0" w:color="000000"/>
              <w:bottom w:val="single" w:sz="6" w:space="0" w:color="000000"/>
              <w:right w:val="single" w:sz="6" w:space="0" w:color="000000"/>
            </w:tcBorders>
            <w:vAlign w:val="center"/>
          </w:tcPr>
          <w:p w14:paraId="0848E59B"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9D1BEF" w14:textId="77777777" w:rsidR="004B20F1" w:rsidRPr="004B20F1" w:rsidRDefault="004B20F1" w:rsidP="004B20F1">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B20F1">
              <w:rPr>
                <w:rFonts w:ascii="Times New Roman" w:eastAsia="Times New Roman" w:hAnsi="Times New Roman" w:cs="Times New Roman"/>
                <w:b/>
                <w:bCs/>
                <w:kern w:val="0"/>
                <w:sz w:val="20"/>
                <w:szCs w:val="20"/>
                <w:lang w:val="uk-UA" w:eastAsia="uk-UA"/>
                <w14:ligatures w14:val="none"/>
              </w:rPr>
              <w:t>Х</w:t>
            </w:r>
          </w:p>
        </w:tc>
      </w:tr>
    </w:tbl>
    <w:p w14:paraId="7E6F65D7" w14:textId="77777777" w:rsidR="004B20F1" w:rsidRPr="004B20F1" w:rsidRDefault="004B20F1" w:rsidP="004B20F1">
      <w:pPr>
        <w:spacing w:after="0" w:line="240" w:lineRule="auto"/>
        <w:rPr>
          <w:rFonts w:ascii="Times New Roman" w:eastAsia="Times New Roman" w:hAnsi="Times New Roman" w:cs="Times New Roman"/>
          <w:kern w:val="0"/>
          <w:sz w:val="24"/>
          <w:szCs w:val="24"/>
          <w:lang w:val="en-US" w:eastAsia="uk-UA"/>
          <w14:ligatures w14:val="none"/>
        </w:r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4B20F1" w:rsidRPr="004B20F1" w14:paraId="7A4D98E2" w14:textId="77777777" w:rsidTr="00BF72C5">
        <w:tc>
          <w:tcPr>
            <w:tcW w:w="9720" w:type="dxa"/>
            <w:tcMar>
              <w:top w:w="60" w:type="dxa"/>
              <w:left w:w="60" w:type="dxa"/>
              <w:bottom w:w="60" w:type="dxa"/>
              <w:right w:w="60" w:type="dxa"/>
            </w:tcMar>
            <w:vAlign w:val="center"/>
          </w:tcPr>
          <w:p w14:paraId="5701C774" w14:textId="77777777" w:rsidR="004B20F1" w:rsidRPr="004B20F1" w:rsidRDefault="004B20F1" w:rsidP="004B20F1">
            <w:pPr>
              <w:spacing w:after="0" w:line="240" w:lineRule="auto"/>
              <w:ind w:left="-210"/>
              <w:jc w:val="center"/>
              <w:rPr>
                <w:rFonts w:ascii="Times New Roman" w:eastAsia="Times New Roman" w:hAnsi="Times New Roman" w:cs="Times New Roman"/>
                <w:b/>
                <w:bCs/>
                <w:kern w:val="0"/>
                <w:sz w:val="24"/>
                <w:szCs w:val="24"/>
                <w:lang w:val="uk-UA" w:eastAsia="uk-UA"/>
                <w14:ligatures w14:val="none"/>
              </w:rPr>
            </w:pPr>
            <w:r w:rsidRPr="004B20F1">
              <w:rPr>
                <w:rFonts w:ascii="Times New Roman" w:eastAsia="Times New Roman" w:hAnsi="Times New Roman" w:cs="Times New Roman"/>
                <w:b/>
                <w:color w:val="000000"/>
                <w:kern w:val="0"/>
                <w:sz w:val="24"/>
                <w:szCs w:val="24"/>
                <w:lang w:val="uk-UA" w:eastAsia="uk-UA"/>
                <w14:ligatures w14:val="none"/>
              </w:rPr>
              <w:t>Інформація про осіб, послугами яких користується емітент</w:t>
            </w:r>
          </w:p>
        </w:tc>
      </w:tr>
    </w:tbl>
    <w:p w14:paraId="0DEF1DF3" w14:textId="77777777" w:rsidR="004B20F1" w:rsidRPr="004B20F1" w:rsidRDefault="004B20F1" w:rsidP="004B20F1">
      <w:pPr>
        <w:spacing w:after="0" w:line="240" w:lineRule="auto"/>
        <w:rPr>
          <w:rFonts w:ascii="Times New Roman" w:eastAsia="Times New Roman" w:hAnsi="Times New Roman" w:cs="Times New Roman"/>
          <w:kern w:val="0"/>
          <w:sz w:val="24"/>
          <w:szCs w:val="24"/>
          <w:lang w:val="uk-UA" w:eastAsia="uk-UA"/>
          <w14:ligatures w14:val="none"/>
        </w:rPr>
      </w:pPr>
    </w:p>
    <w:tbl>
      <w:tblPr>
        <w:tblStyle w:val="ad"/>
        <w:tblW w:w="5000" w:type="pct"/>
        <w:tblLook w:val="04A0" w:firstRow="1" w:lastRow="0" w:firstColumn="1" w:lastColumn="0" w:noHBand="0" w:noVBand="1"/>
      </w:tblPr>
      <w:tblGrid>
        <w:gridCol w:w="3332"/>
        <w:gridCol w:w="6580"/>
      </w:tblGrid>
      <w:tr w:rsidR="004B20F1" w:rsidRPr="004B20F1" w14:paraId="2E3DF9B3" w14:textId="77777777" w:rsidTr="00BF72C5">
        <w:trPr>
          <w:trHeight w:val="360"/>
        </w:trPr>
        <w:tc>
          <w:tcPr>
            <w:tcW w:w="3401" w:type="dxa"/>
            <w:shd w:val="clear" w:color="auto" w:fill="auto"/>
            <w:vAlign w:val="center"/>
          </w:tcPr>
          <w:p w14:paraId="295CB2E5" w14:textId="77777777" w:rsidR="004B20F1" w:rsidRPr="004B20F1" w:rsidRDefault="004B20F1" w:rsidP="004B20F1">
            <w:pPr>
              <w:rPr>
                <w:b/>
                <w:szCs w:val="24"/>
                <w:lang w:val="uk-UA" w:eastAsia="uk-UA"/>
              </w:rPr>
            </w:pPr>
            <w:r w:rsidRPr="004B20F1">
              <w:rPr>
                <w:b/>
                <w:szCs w:val="24"/>
                <w:lang w:val="uk-UA" w:eastAsia="uk-UA"/>
              </w:rPr>
              <w:t xml:space="preserve">Повне найменування або ім'я </w:t>
            </w:r>
          </w:p>
        </w:tc>
        <w:tc>
          <w:tcPr>
            <w:tcW w:w="6803" w:type="dxa"/>
            <w:shd w:val="clear" w:color="auto" w:fill="auto"/>
            <w:vAlign w:val="center"/>
          </w:tcPr>
          <w:p w14:paraId="6447B6D5" w14:textId="77777777" w:rsidR="004B20F1" w:rsidRPr="004B20F1" w:rsidRDefault="004B20F1" w:rsidP="004B20F1">
            <w:pPr>
              <w:rPr>
                <w:szCs w:val="24"/>
                <w:lang w:val="uk-UA" w:eastAsia="uk-UA"/>
              </w:rPr>
            </w:pPr>
            <w:r w:rsidRPr="004B20F1">
              <w:rPr>
                <w:szCs w:val="24"/>
                <w:lang w:val="uk-UA" w:eastAsia="uk-UA"/>
              </w:rPr>
              <w:t>Публічне акціонерне товариство "Національний депозитарій України"</w:t>
            </w:r>
          </w:p>
        </w:tc>
      </w:tr>
      <w:tr w:rsidR="004B20F1" w:rsidRPr="004B20F1" w14:paraId="5B7C6886" w14:textId="77777777" w:rsidTr="00BF72C5">
        <w:trPr>
          <w:trHeight w:val="360"/>
        </w:trPr>
        <w:tc>
          <w:tcPr>
            <w:tcW w:w="3401" w:type="dxa"/>
            <w:shd w:val="clear" w:color="auto" w:fill="auto"/>
            <w:vAlign w:val="center"/>
          </w:tcPr>
          <w:p w14:paraId="1AA10638" w14:textId="77777777" w:rsidR="004B20F1" w:rsidRPr="004B20F1" w:rsidRDefault="004B20F1" w:rsidP="004B20F1">
            <w:pPr>
              <w:rPr>
                <w:b/>
                <w:szCs w:val="24"/>
                <w:lang w:val="uk-UA" w:eastAsia="uk-UA"/>
              </w:rPr>
            </w:pPr>
            <w:r w:rsidRPr="004B20F1">
              <w:rPr>
                <w:b/>
                <w:szCs w:val="24"/>
                <w:lang w:val="uk-UA" w:eastAsia="uk-UA"/>
              </w:rPr>
              <w:t>РНОКПП</w:t>
            </w:r>
          </w:p>
        </w:tc>
        <w:tc>
          <w:tcPr>
            <w:tcW w:w="6803" w:type="dxa"/>
            <w:shd w:val="clear" w:color="auto" w:fill="auto"/>
            <w:vAlign w:val="center"/>
          </w:tcPr>
          <w:p w14:paraId="2E78630B" w14:textId="77777777" w:rsidR="004B20F1" w:rsidRPr="004B20F1" w:rsidRDefault="004B20F1" w:rsidP="004B20F1">
            <w:pPr>
              <w:rPr>
                <w:szCs w:val="24"/>
                <w:lang w:val="uk-UA" w:eastAsia="uk-UA"/>
              </w:rPr>
            </w:pPr>
          </w:p>
        </w:tc>
      </w:tr>
      <w:tr w:rsidR="004B20F1" w:rsidRPr="004B20F1" w14:paraId="60E4E70D" w14:textId="77777777" w:rsidTr="00BF72C5">
        <w:trPr>
          <w:trHeight w:val="360"/>
        </w:trPr>
        <w:tc>
          <w:tcPr>
            <w:tcW w:w="3401" w:type="dxa"/>
            <w:shd w:val="clear" w:color="auto" w:fill="auto"/>
            <w:vAlign w:val="center"/>
          </w:tcPr>
          <w:p w14:paraId="4EC2BA1D" w14:textId="77777777" w:rsidR="004B20F1" w:rsidRPr="004B20F1" w:rsidRDefault="004B20F1" w:rsidP="004B20F1">
            <w:pPr>
              <w:rPr>
                <w:b/>
                <w:szCs w:val="24"/>
                <w:lang w:val="uk-UA" w:eastAsia="uk-UA"/>
              </w:rPr>
            </w:pPr>
            <w:r w:rsidRPr="004B20F1">
              <w:rPr>
                <w:b/>
                <w:szCs w:val="24"/>
                <w:lang w:val="uk-UA" w:eastAsia="uk-UA"/>
              </w:rPr>
              <w:t>УНЗР</w:t>
            </w:r>
          </w:p>
        </w:tc>
        <w:tc>
          <w:tcPr>
            <w:tcW w:w="6803" w:type="dxa"/>
            <w:shd w:val="clear" w:color="auto" w:fill="auto"/>
            <w:vAlign w:val="center"/>
          </w:tcPr>
          <w:p w14:paraId="1F6AD7C8" w14:textId="77777777" w:rsidR="004B20F1" w:rsidRPr="004B20F1" w:rsidRDefault="004B20F1" w:rsidP="004B20F1">
            <w:pPr>
              <w:rPr>
                <w:szCs w:val="24"/>
                <w:lang w:val="uk-UA" w:eastAsia="uk-UA"/>
              </w:rPr>
            </w:pPr>
          </w:p>
        </w:tc>
      </w:tr>
      <w:tr w:rsidR="004B20F1" w:rsidRPr="004B20F1" w14:paraId="2C3B25A5" w14:textId="77777777" w:rsidTr="00BF72C5">
        <w:trPr>
          <w:trHeight w:val="360"/>
        </w:trPr>
        <w:tc>
          <w:tcPr>
            <w:tcW w:w="3401" w:type="dxa"/>
            <w:shd w:val="clear" w:color="auto" w:fill="auto"/>
            <w:vAlign w:val="center"/>
          </w:tcPr>
          <w:p w14:paraId="4880BDEE" w14:textId="77777777" w:rsidR="004B20F1" w:rsidRPr="004B20F1" w:rsidRDefault="004B20F1" w:rsidP="004B20F1">
            <w:pPr>
              <w:rPr>
                <w:b/>
                <w:szCs w:val="24"/>
                <w:lang w:val="uk-UA" w:eastAsia="uk-UA"/>
              </w:rPr>
            </w:pPr>
            <w:r w:rsidRPr="004B20F1">
              <w:rPr>
                <w:b/>
                <w:szCs w:val="24"/>
                <w:lang w:val="uk-UA" w:eastAsia="uk-UA"/>
              </w:rPr>
              <w:t>Організаційно-правова форма</w:t>
            </w:r>
          </w:p>
        </w:tc>
        <w:tc>
          <w:tcPr>
            <w:tcW w:w="6803" w:type="dxa"/>
            <w:shd w:val="clear" w:color="auto" w:fill="auto"/>
            <w:vAlign w:val="center"/>
          </w:tcPr>
          <w:p w14:paraId="0E0335FF" w14:textId="77777777" w:rsidR="004B20F1" w:rsidRPr="004B20F1" w:rsidRDefault="004B20F1" w:rsidP="004B20F1">
            <w:pPr>
              <w:rPr>
                <w:szCs w:val="24"/>
                <w:lang w:val="uk-UA" w:eastAsia="uk-UA"/>
              </w:rPr>
            </w:pPr>
            <w:r w:rsidRPr="004B20F1">
              <w:rPr>
                <w:szCs w:val="24"/>
                <w:lang w:val="uk-UA" w:eastAsia="uk-UA"/>
              </w:rPr>
              <w:t>Публiчне акцiонерне товариство</w:t>
            </w:r>
          </w:p>
        </w:tc>
      </w:tr>
      <w:tr w:rsidR="004B20F1" w:rsidRPr="004B20F1" w14:paraId="6127DC5D" w14:textId="77777777" w:rsidTr="00BF72C5">
        <w:trPr>
          <w:trHeight w:val="360"/>
        </w:trPr>
        <w:tc>
          <w:tcPr>
            <w:tcW w:w="3401" w:type="dxa"/>
            <w:shd w:val="clear" w:color="auto" w:fill="auto"/>
            <w:vAlign w:val="center"/>
          </w:tcPr>
          <w:p w14:paraId="741FF2A5" w14:textId="77777777" w:rsidR="004B20F1" w:rsidRPr="004B20F1" w:rsidRDefault="004B20F1" w:rsidP="004B20F1">
            <w:pPr>
              <w:rPr>
                <w:b/>
                <w:szCs w:val="24"/>
                <w:lang w:val="uk-UA" w:eastAsia="uk-UA"/>
              </w:rPr>
            </w:pPr>
            <w:r w:rsidRPr="004B20F1">
              <w:rPr>
                <w:b/>
                <w:szCs w:val="24"/>
                <w:lang w:val="uk-UA" w:eastAsia="uk-UA"/>
              </w:rPr>
              <w:t>Ідентифікаційний код юридичної особи</w:t>
            </w:r>
          </w:p>
        </w:tc>
        <w:tc>
          <w:tcPr>
            <w:tcW w:w="6803" w:type="dxa"/>
            <w:shd w:val="clear" w:color="auto" w:fill="auto"/>
            <w:vAlign w:val="center"/>
          </w:tcPr>
          <w:p w14:paraId="08AC9DA1" w14:textId="77777777" w:rsidR="004B20F1" w:rsidRPr="004B20F1" w:rsidRDefault="004B20F1" w:rsidP="004B20F1">
            <w:pPr>
              <w:rPr>
                <w:szCs w:val="24"/>
                <w:lang w:val="uk-UA" w:eastAsia="uk-UA"/>
              </w:rPr>
            </w:pPr>
            <w:r w:rsidRPr="004B20F1">
              <w:rPr>
                <w:szCs w:val="24"/>
                <w:lang w:val="uk-UA" w:eastAsia="uk-UA"/>
              </w:rPr>
              <w:t>30370711</w:t>
            </w:r>
          </w:p>
        </w:tc>
      </w:tr>
      <w:tr w:rsidR="004B20F1" w:rsidRPr="005A68EF" w14:paraId="79C802CD" w14:textId="77777777" w:rsidTr="00BF72C5">
        <w:trPr>
          <w:trHeight w:val="360"/>
        </w:trPr>
        <w:tc>
          <w:tcPr>
            <w:tcW w:w="3401" w:type="dxa"/>
            <w:shd w:val="clear" w:color="auto" w:fill="auto"/>
            <w:vAlign w:val="center"/>
          </w:tcPr>
          <w:p w14:paraId="513DC270" w14:textId="77777777" w:rsidR="004B20F1" w:rsidRPr="004B20F1" w:rsidRDefault="004B20F1" w:rsidP="004B20F1">
            <w:pPr>
              <w:rPr>
                <w:b/>
                <w:szCs w:val="24"/>
                <w:lang w:val="uk-UA" w:eastAsia="uk-UA"/>
              </w:rPr>
            </w:pPr>
            <w:r w:rsidRPr="004B20F1">
              <w:rPr>
                <w:b/>
                <w:szCs w:val="24"/>
                <w:lang w:val="uk-UA" w:eastAsia="uk-UA"/>
              </w:rPr>
              <w:t>Місцезнаходження</w:t>
            </w:r>
          </w:p>
        </w:tc>
        <w:tc>
          <w:tcPr>
            <w:tcW w:w="6803" w:type="dxa"/>
            <w:shd w:val="clear" w:color="auto" w:fill="auto"/>
            <w:vAlign w:val="center"/>
          </w:tcPr>
          <w:p w14:paraId="495916AF" w14:textId="77777777" w:rsidR="004B20F1" w:rsidRPr="004B20F1" w:rsidRDefault="004B20F1" w:rsidP="004B20F1">
            <w:pPr>
              <w:rPr>
                <w:szCs w:val="24"/>
                <w:lang w:val="uk-UA" w:eastAsia="uk-UA"/>
              </w:rPr>
            </w:pPr>
            <w:r w:rsidRPr="004B20F1">
              <w:rPr>
                <w:szCs w:val="24"/>
                <w:lang w:val="uk-UA" w:eastAsia="uk-UA"/>
              </w:rPr>
              <w:t>04107 УКРАЇНА  Шевченківський м.Київ вул.Тропініна, 7-г</w:t>
            </w:r>
          </w:p>
        </w:tc>
      </w:tr>
      <w:tr w:rsidR="004B20F1" w:rsidRPr="004B20F1" w14:paraId="53F02B00" w14:textId="77777777" w:rsidTr="00BF72C5">
        <w:trPr>
          <w:trHeight w:val="360"/>
        </w:trPr>
        <w:tc>
          <w:tcPr>
            <w:tcW w:w="3401" w:type="dxa"/>
            <w:shd w:val="clear" w:color="auto" w:fill="auto"/>
            <w:vAlign w:val="center"/>
          </w:tcPr>
          <w:p w14:paraId="09205A67" w14:textId="77777777" w:rsidR="004B20F1" w:rsidRPr="004B20F1" w:rsidRDefault="004B20F1" w:rsidP="004B20F1">
            <w:pPr>
              <w:rPr>
                <w:b/>
                <w:szCs w:val="24"/>
                <w:lang w:val="uk-UA" w:eastAsia="uk-UA"/>
              </w:rPr>
            </w:pPr>
            <w:r w:rsidRPr="004B20F1">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3938D27F" w14:textId="77777777" w:rsidR="004B20F1" w:rsidRPr="004B20F1" w:rsidRDefault="004B20F1" w:rsidP="004B20F1">
            <w:pPr>
              <w:rPr>
                <w:szCs w:val="24"/>
                <w:lang w:val="uk-UA" w:eastAsia="uk-UA"/>
              </w:rPr>
            </w:pPr>
            <w:r w:rsidRPr="004B20F1">
              <w:rPr>
                <w:szCs w:val="24"/>
                <w:lang w:val="uk-UA" w:eastAsia="uk-UA"/>
              </w:rPr>
              <w:t>Рішення № 2092</w:t>
            </w:r>
          </w:p>
        </w:tc>
      </w:tr>
      <w:tr w:rsidR="004B20F1" w:rsidRPr="004B20F1" w14:paraId="686754D8" w14:textId="77777777" w:rsidTr="00BF72C5">
        <w:trPr>
          <w:trHeight w:val="360"/>
        </w:trPr>
        <w:tc>
          <w:tcPr>
            <w:tcW w:w="3401" w:type="dxa"/>
            <w:shd w:val="clear" w:color="auto" w:fill="auto"/>
            <w:vAlign w:val="center"/>
          </w:tcPr>
          <w:p w14:paraId="3FAE892C" w14:textId="77777777" w:rsidR="004B20F1" w:rsidRPr="004B20F1" w:rsidRDefault="004B20F1" w:rsidP="004B20F1">
            <w:pPr>
              <w:rPr>
                <w:b/>
                <w:szCs w:val="24"/>
                <w:lang w:val="uk-UA" w:eastAsia="uk-UA"/>
              </w:rPr>
            </w:pPr>
            <w:r w:rsidRPr="004B20F1">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25D14596" w14:textId="77777777" w:rsidR="004B20F1" w:rsidRPr="004B20F1" w:rsidRDefault="004B20F1" w:rsidP="004B20F1">
            <w:pPr>
              <w:rPr>
                <w:szCs w:val="24"/>
                <w:lang w:val="uk-UA" w:eastAsia="uk-UA"/>
              </w:rPr>
            </w:pPr>
            <w:r w:rsidRPr="004B20F1">
              <w:rPr>
                <w:szCs w:val="24"/>
                <w:lang w:val="uk-UA" w:eastAsia="uk-UA"/>
              </w:rPr>
              <w:t>НКЦПФР</w:t>
            </w:r>
          </w:p>
        </w:tc>
      </w:tr>
      <w:tr w:rsidR="004B20F1" w:rsidRPr="004B20F1" w14:paraId="52D6B1A7" w14:textId="77777777" w:rsidTr="00BF72C5">
        <w:trPr>
          <w:trHeight w:val="360"/>
        </w:trPr>
        <w:tc>
          <w:tcPr>
            <w:tcW w:w="3401" w:type="dxa"/>
            <w:shd w:val="clear" w:color="auto" w:fill="auto"/>
            <w:vAlign w:val="center"/>
          </w:tcPr>
          <w:p w14:paraId="5F2EDC00" w14:textId="77777777" w:rsidR="004B20F1" w:rsidRPr="004B20F1" w:rsidRDefault="004B20F1" w:rsidP="004B20F1">
            <w:pPr>
              <w:rPr>
                <w:b/>
                <w:szCs w:val="24"/>
                <w:lang w:val="uk-UA" w:eastAsia="uk-UA"/>
              </w:rPr>
            </w:pPr>
            <w:r w:rsidRPr="004B20F1">
              <w:rPr>
                <w:b/>
                <w:szCs w:val="24"/>
                <w:lang w:val="uk-UA" w:eastAsia="uk-UA"/>
              </w:rPr>
              <w:t>Дата видачі ліцензії або іншого документа</w:t>
            </w:r>
          </w:p>
        </w:tc>
        <w:tc>
          <w:tcPr>
            <w:tcW w:w="6803" w:type="dxa"/>
            <w:shd w:val="clear" w:color="auto" w:fill="auto"/>
            <w:vAlign w:val="center"/>
          </w:tcPr>
          <w:p w14:paraId="23BADDAB" w14:textId="77777777" w:rsidR="004B20F1" w:rsidRPr="004B20F1" w:rsidRDefault="004B20F1" w:rsidP="004B20F1">
            <w:pPr>
              <w:rPr>
                <w:szCs w:val="24"/>
                <w:lang w:val="uk-UA" w:eastAsia="uk-UA"/>
              </w:rPr>
            </w:pPr>
            <w:r w:rsidRPr="004B20F1">
              <w:rPr>
                <w:szCs w:val="24"/>
                <w:lang w:val="uk-UA" w:eastAsia="uk-UA"/>
              </w:rPr>
              <w:t>01.10.2013</w:t>
            </w:r>
          </w:p>
        </w:tc>
      </w:tr>
      <w:tr w:rsidR="004B20F1" w:rsidRPr="004B20F1" w14:paraId="7B94DB90" w14:textId="77777777" w:rsidTr="00BF72C5">
        <w:trPr>
          <w:trHeight w:val="360"/>
        </w:trPr>
        <w:tc>
          <w:tcPr>
            <w:tcW w:w="3401" w:type="dxa"/>
            <w:shd w:val="clear" w:color="auto" w:fill="auto"/>
            <w:vAlign w:val="center"/>
          </w:tcPr>
          <w:p w14:paraId="116A26EB" w14:textId="77777777" w:rsidR="004B20F1" w:rsidRPr="004B20F1" w:rsidRDefault="004B20F1" w:rsidP="004B20F1">
            <w:pPr>
              <w:rPr>
                <w:b/>
                <w:szCs w:val="24"/>
                <w:lang w:val="uk-UA" w:eastAsia="uk-UA"/>
              </w:rPr>
            </w:pPr>
            <w:r w:rsidRPr="004B20F1">
              <w:rPr>
                <w:b/>
                <w:szCs w:val="24"/>
                <w:lang w:val="uk-UA" w:eastAsia="uk-UA"/>
              </w:rPr>
              <w:t>Міжміський код та телефон</w:t>
            </w:r>
          </w:p>
        </w:tc>
        <w:tc>
          <w:tcPr>
            <w:tcW w:w="6803" w:type="dxa"/>
            <w:shd w:val="clear" w:color="auto" w:fill="auto"/>
            <w:vAlign w:val="center"/>
          </w:tcPr>
          <w:p w14:paraId="3063B148" w14:textId="77777777" w:rsidR="004B20F1" w:rsidRPr="004B20F1" w:rsidRDefault="004B20F1" w:rsidP="004B20F1">
            <w:pPr>
              <w:rPr>
                <w:szCs w:val="24"/>
                <w:lang w:val="uk-UA" w:eastAsia="uk-UA"/>
              </w:rPr>
            </w:pPr>
            <w:r w:rsidRPr="004B20F1">
              <w:rPr>
                <w:szCs w:val="24"/>
                <w:lang w:val="uk-UA" w:eastAsia="uk-UA"/>
              </w:rPr>
              <w:t>(044) 591-04-00</w:t>
            </w:r>
          </w:p>
        </w:tc>
      </w:tr>
      <w:tr w:rsidR="004B20F1" w:rsidRPr="004B20F1" w14:paraId="514D95D7" w14:textId="77777777" w:rsidTr="00BF72C5">
        <w:trPr>
          <w:trHeight w:val="360"/>
        </w:trPr>
        <w:tc>
          <w:tcPr>
            <w:tcW w:w="3401" w:type="dxa"/>
            <w:shd w:val="clear" w:color="auto" w:fill="auto"/>
            <w:vAlign w:val="center"/>
          </w:tcPr>
          <w:p w14:paraId="18B81D4C" w14:textId="77777777" w:rsidR="004B20F1" w:rsidRPr="004B20F1" w:rsidRDefault="004B20F1" w:rsidP="004B20F1">
            <w:pPr>
              <w:rPr>
                <w:b/>
                <w:szCs w:val="24"/>
                <w:lang w:val="uk-UA" w:eastAsia="uk-UA"/>
              </w:rPr>
            </w:pPr>
            <w:r w:rsidRPr="004B20F1">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6A48BB5B" w14:textId="77777777" w:rsidR="004B20F1" w:rsidRPr="004B20F1" w:rsidRDefault="004B20F1" w:rsidP="004B20F1">
            <w:pPr>
              <w:rPr>
                <w:szCs w:val="24"/>
                <w:lang w:val="uk-UA" w:eastAsia="uk-UA"/>
              </w:rPr>
            </w:pPr>
            <w:r w:rsidRPr="004B20F1">
              <w:rPr>
                <w:szCs w:val="24"/>
                <w:lang w:val="uk-UA" w:eastAsia="uk-UA"/>
              </w:rPr>
              <w:t>63.11   ОБРОБЛЕННЯ ДАНИХ, РОЗМІЩЕННЯ ІНФОРМАЦІЇ НА ВЕБ-ВУЗЛАХ І ПОВ'ЯЗАНА З НИМИ ДІЯЛЬНІСТЬ</w:t>
            </w:r>
          </w:p>
          <w:p w14:paraId="03488E98" w14:textId="77777777" w:rsidR="004B20F1" w:rsidRPr="004B20F1" w:rsidRDefault="004B20F1" w:rsidP="004B20F1">
            <w:pPr>
              <w:rPr>
                <w:szCs w:val="24"/>
                <w:lang w:val="uk-UA" w:eastAsia="uk-UA"/>
              </w:rPr>
            </w:pPr>
            <w:r w:rsidRPr="004B20F1">
              <w:rPr>
                <w:szCs w:val="24"/>
                <w:lang w:val="uk-UA" w:eastAsia="uk-UA"/>
              </w:rPr>
              <w:t>62.09   ІНША ДІЯЛЬНІСТЬ У СФЕРІ ІНФОРМАЦІЙНИХ ТЕХНОЛОГІЙ І КОМП'ЮТЕРНИХ СИСТЕМ</w:t>
            </w:r>
          </w:p>
          <w:p w14:paraId="11930C5A" w14:textId="77777777" w:rsidR="004B20F1" w:rsidRPr="004B20F1" w:rsidRDefault="004B20F1" w:rsidP="004B20F1">
            <w:pPr>
              <w:rPr>
                <w:szCs w:val="24"/>
                <w:lang w:val="uk-UA" w:eastAsia="uk-UA"/>
              </w:rPr>
            </w:pPr>
            <w:r w:rsidRPr="004B20F1">
              <w:rPr>
                <w:szCs w:val="24"/>
                <w:lang w:val="uk-UA" w:eastAsia="uk-UA"/>
              </w:rPr>
              <w:t>62.01   КОМП'ЮТЕРНЕ ПРОГРАМУВАННЯ</w:t>
            </w:r>
          </w:p>
        </w:tc>
      </w:tr>
      <w:tr w:rsidR="004B20F1" w:rsidRPr="004B20F1" w14:paraId="025CBF0E" w14:textId="77777777" w:rsidTr="00BF72C5">
        <w:trPr>
          <w:trHeight w:val="360"/>
        </w:trPr>
        <w:tc>
          <w:tcPr>
            <w:tcW w:w="3401" w:type="dxa"/>
            <w:shd w:val="clear" w:color="auto" w:fill="auto"/>
            <w:vAlign w:val="center"/>
          </w:tcPr>
          <w:p w14:paraId="287A2BFA" w14:textId="77777777" w:rsidR="004B20F1" w:rsidRPr="004B20F1" w:rsidRDefault="004B20F1" w:rsidP="004B20F1">
            <w:pPr>
              <w:rPr>
                <w:b/>
                <w:szCs w:val="24"/>
                <w:lang w:val="uk-UA" w:eastAsia="uk-UA"/>
              </w:rPr>
            </w:pPr>
            <w:r w:rsidRPr="004B20F1">
              <w:rPr>
                <w:b/>
                <w:szCs w:val="24"/>
                <w:lang w:val="uk-UA" w:eastAsia="uk-UA"/>
              </w:rPr>
              <w:t>Вид діяльності</w:t>
            </w:r>
          </w:p>
        </w:tc>
        <w:tc>
          <w:tcPr>
            <w:tcW w:w="6803" w:type="dxa"/>
            <w:shd w:val="clear" w:color="auto" w:fill="auto"/>
            <w:vAlign w:val="center"/>
          </w:tcPr>
          <w:p w14:paraId="71F5EB9C" w14:textId="77777777" w:rsidR="004B20F1" w:rsidRPr="004B20F1" w:rsidRDefault="004B20F1" w:rsidP="004B20F1">
            <w:pPr>
              <w:rPr>
                <w:szCs w:val="24"/>
                <w:lang w:val="uk-UA" w:eastAsia="uk-UA"/>
              </w:rPr>
            </w:pPr>
            <w:r w:rsidRPr="004B20F1">
              <w:rPr>
                <w:szCs w:val="24"/>
                <w:lang w:val="uk-UA" w:eastAsia="uk-UA"/>
              </w:rPr>
              <w:t>Депозитарна діяльність центрального депозитарію</w:t>
            </w:r>
          </w:p>
        </w:tc>
      </w:tr>
    </w:tbl>
    <w:p w14:paraId="3B1A2778" w14:textId="77777777" w:rsidR="004B20F1" w:rsidRPr="004B20F1" w:rsidRDefault="004B20F1" w:rsidP="004B20F1">
      <w:pPr>
        <w:spacing w:after="0" w:line="240" w:lineRule="auto"/>
        <w:rPr>
          <w:rFonts w:ascii="Times New Roman" w:eastAsia="Times New Roman" w:hAnsi="Times New Roman" w:cs="Times New Roman"/>
          <w:kern w:val="0"/>
          <w:sz w:val="20"/>
          <w:szCs w:val="24"/>
          <w:lang w:val="uk-UA" w:eastAsia="uk-UA"/>
          <w14:ligatures w14:val="none"/>
        </w:rPr>
      </w:pPr>
    </w:p>
    <w:p w14:paraId="756906F3" w14:textId="77777777" w:rsidR="004B20F1" w:rsidRPr="004B20F1" w:rsidRDefault="004B20F1" w:rsidP="004B20F1">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31"/>
        <w:gridCol w:w="6581"/>
      </w:tblGrid>
      <w:tr w:rsidR="004B20F1" w:rsidRPr="004B20F1" w14:paraId="166E33D8" w14:textId="77777777" w:rsidTr="00BF72C5">
        <w:trPr>
          <w:trHeight w:val="360"/>
        </w:trPr>
        <w:tc>
          <w:tcPr>
            <w:tcW w:w="3401" w:type="dxa"/>
            <w:shd w:val="clear" w:color="auto" w:fill="auto"/>
            <w:vAlign w:val="center"/>
          </w:tcPr>
          <w:p w14:paraId="593C9FBF" w14:textId="77777777" w:rsidR="004B20F1" w:rsidRPr="004B20F1" w:rsidRDefault="004B20F1" w:rsidP="004B20F1">
            <w:pPr>
              <w:rPr>
                <w:b/>
                <w:szCs w:val="24"/>
                <w:lang w:val="uk-UA" w:eastAsia="uk-UA"/>
              </w:rPr>
            </w:pPr>
            <w:r w:rsidRPr="004B20F1">
              <w:rPr>
                <w:b/>
                <w:szCs w:val="24"/>
                <w:lang w:val="uk-UA" w:eastAsia="uk-UA"/>
              </w:rPr>
              <w:t xml:space="preserve">Повне найменування або ім'я </w:t>
            </w:r>
          </w:p>
        </w:tc>
        <w:tc>
          <w:tcPr>
            <w:tcW w:w="6803" w:type="dxa"/>
            <w:shd w:val="clear" w:color="auto" w:fill="auto"/>
            <w:vAlign w:val="center"/>
          </w:tcPr>
          <w:p w14:paraId="05C94BD1" w14:textId="77777777" w:rsidR="004B20F1" w:rsidRPr="004B20F1" w:rsidRDefault="004B20F1" w:rsidP="004B20F1">
            <w:pPr>
              <w:rPr>
                <w:szCs w:val="24"/>
                <w:lang w:val="uk-UA" w:eastAsia="uk-UA"/>
              </w:rPr>
            </w:pPr>
            <w:r w:rsidRPr="004B20F1">
              <w:rPr>
                <w:szCs w:val="24"/>
                <w:lang w:val="uk-UA" w:eastAsia="uk-UA"/>
              </w:rPr>
              <w:t>ДУ "Агентство з розвитку інфраструктури фондового ринку України"</w:t>
            </w:r>
          </w:p>
        </w:tc>
      </w:tr>
      <w:tr w:rsidR="004B20F1" w:rsidRPr="004B20F1" w14:paraId="47C8CCCD" w14:textId="77777777" w:rsidTr="00BF72C5">
        <w:trPr>
          <w:trHeight w:val="360"/>
        </w:trPr>
        <w:tc>
          <w:tcPr>
            <w:tcW w:w="3401" w:type="dxa"/>
            <w:shd w:val="clear" w:color="auto" w:fill="auto"/>
            <w:vAlign w:val="center"/>
          </w:tcPr>
          <w:p w14:paraId="1CC7B1AC" w14:textId="77777777" w:rsidR="004B20F1" w:rsidRPr="004B20F1" w:rsidRDefault="004B20F1" w:rsidP="004B20F1">
            <w:pPr>
              <w:rPr>
                <w:b/>
                <w:szCs w:val="24"/>
                <w:lang w:val="uk-UA" w:eastAsia="uk-UA"/>
              </w:rPr>
            </w:pPr>
            <w:r w:rsidRPr="004B20F1">
              <w:rPr>
                <w:b/>
                <w:szCs w:val="24"/>
                <w:lang w:val="uk-UA" w:eastAsia="uk-UA"/>
              </w:rPr>
              <w:t>РНОКПП</w:t>
            </w:r>
          </w:p>
        </w:tc>
        <w:tc>
          <w:tcPr>
            <w:tcW w:w="6803" w:type="dxa"/>
            <w:shd w:val="clear" w:color="auto" w:fill="auto"/>
            <w:vAlign w:val="center"/>
          </w:tcPr>
          <w:p w14:paraId="33F7E2E9" w14:textId="77777777" w:rsidR="004B20F1" w:rsidRPr="004B20F1" w:rsidRDefault="004B20F1" w:rsidP="004B20F1">
            <w:pPr>
              <w:rPr>
                <w:szCs w:val="24"/>
                <w:lang w:val="uk-UA" w:eastAsia="uk-UA"/>
              </w:rPr>
            </w:pPr>
          </w:p>
        </w:tc>
      </w:tr>
      <w:tr w:rsidR="004B20F1" w:rsidRPr="004B20F1" w14:paraId="50C4843E" w14:textId="77777777" w:rsidTr="00BF72C5">
        <w:trPr>
          <w:trHeight w:val="360"/>
        </w:trPr>
        <w:tc>
          <w:tcPr>
            <w:tcW w:w="3401" w:type="dxa"/>
            <w:shd w:val="clear" w:color="auto" w:fill="auto"/>
            <w:vAlign w:val="center"/>
          </w:tcPr>
          <w:p w14:paraId="7D65AB3C" w14:textId="77777777" w:rsidR="004B20F1" w:rsidRPr="004B20F1" w:rsidRDefault="004B20F1" w:rsidP="004B20F1">
            <w:pPr>
              <w:rPr>
                <w:b/>
                <w:szCs w:val="24"/>
                <w:lang w:val="uk-UA" w:eastAsia="uk-UA"/>
              </w:rPr>
            </w:pPr>
            <w:r w:rsidRPr="004B20F1">
              <w:rPr>
                <w:b/>
                <w:szCs w:val="24"/>
                <w:lang w:val="uk-UA" w:eastAsia="uk-UA"/>
              </w:rPr>
              <w:t>УНЗР</w:t>
            </w:r>
          </w:p>
        </w:tc>
        <w:tc>
          <w:tcPr>
            <w:tcW w:w="6803" w:type="dxa"/>
            <w:shd w:val="clear" w:color="auto" w:fill="auto"/>
            <w:vAlign w:val="center"/>
          </w:tcPr>
          <w:p w14:paraId="40672A09" w14:textId="77777777" w:rsidR="004B20F1" w:rsidRPr="004B20F1" w:rsidRDefault="004B20F1" w:rsidP="004B20F1">
            <w:pPr>
              <w:rPr>
                <w:szCs w:val="24"/>
                <w:lang w:val="uk-UA" w:eastAsia="uk-UA"/>
              </w:rPr>
            </w:pPr>
          </w:p>
        </w:tc>
      </w:tr>
      <w:tr w:rsidR="004B20F1" w:rsidRPr="004B20F1" w14:paraId="55CCAE1B" w14:textId="77777777" w:rsidTr="00BF72C5">
        <w:trPr>
          <w:trHeight w:val="360"/>
        </w:trPr>
        <w:tc>
          <w:tcPr>
            <w:tcW w:w="3401" w:type="dxa"/>
            <w:shd w:val="clear" w:color="auto" w:fill="auto"/>
            <w:vAlign w:val="center"/>
          </w:tcPr>
          <w:p w14:paraId="1E122AB9" w14:textId="77777777" w:rsidR="004B20F1" w:rsidRPr="004B20F1" w:rsidRDefault="004B20F1" w:rsidP="004B20F1">
            <w:pPr>
              <w:rPr>
                <w:b/>
                <w:szCs w:val="24"/>
                <w:lang w:val="uk-UA" w:eastAsia="uk-UA"/>
              </w:rPr>
            </w:pPr>
            <w:r w:rsidRPr="004B20F1">
              <w:rPr>
                <w:b/>
                <w:szCs w:val="24"/>
                <w:lang w:val="uk-UA" w:eastAsia="uk-UA"/>
              </w:rPr>
              <w:t>Організаційно-правова форма</w:t>
            </w:r>
          </w:p>
        </w:tc>
        <w:tc>
          <w:tcPr>
            <w:tcW w:w="6803" w:type="dxa"/>
            <w:shd w:val="clear" w:color="auto" w:fill="auto"/>
            <w:vAlign w:val="center"/>
          </w:tcPr>
          <w:p w14:paraId="39FDB9C6" w14:textId="77777777" w:rsidR="004B20F1" w:rsidRPr="004B20F1" w:rsidRDefault="004B20F1" w:rsidP="004B20F1">
            <w:pPr>
              <w:rPr>
                <w:szCs w:val="24"/>
                <w:lang w:val="uk-UA" w:eastAsia="uk-UA"/>
              </w:rPr>
            </w:pPr>
            <w:r w:rsidRPr="004B20F1">
              <w:rPr>
                <w:szCs w:val="24"/>
                <w:lang w:val="uk-UA" w:eastAsia="uk-UA"/>
              </w:rPr>
              <w:t>Державна органiзацiя (установа, заклад)</w:t>
            </w:r>
          </w:p>
        </w:tc>
      </w:tr>
      <w:tr w:rsidR="004B20F1" w:rsidRPr="004B20F1" w14:paraId="7414D72D" w14:textId="77777777" w:rsidTr="00BF72C5">
        <w:trPr>
          <w:trHeight w:val="360"/>
        </w:trPr>
        <w:tc>
          <w:tcPr>
            <w:tcW w:w="3401" w:type="dxa"/>
            <w:shd w:val="clear" w:color="auto" w:fill="auto"/>
            <w:vAlign w:val="center"/>
          </w:tcPr>
          <w:p w14:paraId="28401F19" w14:textId="77777777" w:rsidR="004B20F1" w:rsidRPr="004B20F1" w:rsidRDefault="004B20F1" w:rsidP="004B20F1">
            <w:pPr>
              <w:rPr>
                <w:b/>
                <w:szCs w:val="24"/>
                <w:lang w:val="uk-UA" w:eastAsia="uk-UA"/>
              </w:rPr>
            </w:pPr>
            <w:r w:rsidRPr="004B20F1">
              <w:rPr>
                <w:b/>
                <w:szCs w:val="24"/>
                <w:lang w:val="uk-UA" w:eastAsia="uk-UA"/>
              </w:rPr>
              <w:t>Ідентифікаційний код юридичної особи</w:t>
            </w:r>
          </w:p>
        </w:tc>
        <w:tc>
          <w:tcPr>
            <w:tcW w:w="6803" w:type="dxa"/>
            <w:shd w:val="clear" w:color="auto" w:fill="auto"/>
            <w:vAlign w:val="center"/>
          </w:tcPr>
          <w:p w14:paraId="3EF5BB07" w14:textId="77777777" w:rsidR="004B20F1" w:rsidRPr="004B20F1" w:rsidRDefault="004B20F1" w:rsidP="004B20F1">
            <w:pPr>
              <w:rPr>
                <w:szCs w:val="24"/>
                <w:lang w:val="uk-UA" w:eastAsia="uk-UA"/>
              </w:rPr>
            </w:pPr>
            <w:r w:rsidRPr="004B20F1">
              <w:rPr>
                <w:szCs w:val="24"/>
                <w:lang w:val="uk-UA" w:eastAsia="uk-UA"/>
              </w:rPr>
              <w:t>21676262</w:t>
            </w:r>
          </w:p>
        </w:tc>
      </w:tr>
      <w:tr w:rsidR="004B20F1" w:rsidRPr="004B20F1" w14:paraId="283D3B20" w14:textId="77777777" w:rsidTr="00BF72C5">
        <w:trPr>
          <w:trHeight w:val="360"/>
        </w:trPr>
        <w:tc>
          <w:tcPr>
            <w:tcW w:w="3401" w:type="dxa"/>
            <w:shd w:val="clear" w:color="auto" w:fill="auto"/>
            <w:vAlign w:val="center"/>
          </w:tcPr>
          <w:p w14:paraId="5E8FDF2B" w14:textId="77777777" w:rsidR="004B20F1" w:rsidRPr="004B20F1" w:rsidRDefault="004B20F1" w:rsidP="004B20F1">
            <w:pPr>
              <w:rPr>
                <w:b/>
                <w:szCs w:val="24"/>
                <w:lang w:val="uk-UA" w:eastAsia="uk-UA"/>
              </w:rPr>
            </w:pPr>
            <w:r w:rsidRPr="004B20F1">
              <w:rPr>
                <w:b/>
                <w:szCs w:val="24"/>
                <w:lang w:val="uk-UA" w:eastAsia="uk-UA"/>
              </w:rPr>
              <w:t>Місцезнаходження</w:t>
            </w:r>
          </w:p>
        </w:tc>
        <w:tc>
          <w:tcPr>
            <w:tcW w:w="6803" w:type="dxa"/>
            <w:shd w:val="clear" w:color="auto" w:fill="auto"/>
            <w:vAlign w:val="center"/>
          </w:tcPr>
          <w:p w14:paraId="50715E58" w14:textId="77777777" w:rsidR="004B20F1" w:rsidRPr="004B20F1" w:rsidRDefault="004B20F1" w:rsidP="004B20F1">
            <w:pPr>
              <w:rPr>
                <w:szCs w:val="24"/>
                <w:lang w:val="uk-UA" w:eastAsia="uk-UA"/>
              </w:rPr>
            </w:pPr>
            <w:r w:rsidRPr="004B20F1">
              <w:rPr>
                <w:szCs w:val="24"/>
                <w:lang w:val="uk-UA" w:eastAsia="uk-UA"/>
              </w:rPr>
              <w:t>03150 УКРАЇНА  Голосіївський м.Київ вул.Антоновича, 51, оф. 1206</w:t>
            </w:r>
          </w:p>
        </w:tc>
      </w:tr>
      <w:tr w:rsidR="004B20F1" w:rsidRPr="004B20F1" w14:paraId="7A593142" w14:textId="77777777" w:rsidTr="00BF72C5">
        <w:trPr>
          <w:trHeight w:val="360"/>
        </w:trPr>
        <w:tc>
          <w:tcPr>
            <w:tcW w:w="3401" w:type="dxa"/>
            <w:shd w:val="clear" w:color="auto" w:fill="auto"/>
            <w:vAlign w:val="center"/>
          </w:tcPr>
          <w:p w14:paraId="5011F658" w14:textId="77777777" w:rsidR="004B20F1" w:rsidRPr="004B20F1" w:rsidRDefault="004B20F1" w:rsidP="004B20F1">
            <w:pPr>
              <w:rPr>
                <w:b/>
                <w:szCs w:val="24"/>
                <w:lang w:val="uk-UA" w:eastAsia="uk-UA"/>
              </w:rPr>
            </w:pPr>
            <w:r w:rsidRPr="004B20F1">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5C245EE4" w14:textId="77777777" w:rsidR="004B20F1" w:rsidRPr="004B20F1" w:rsidRDefault="004B20F1" w:rsidP="004B20F1">
            <w:pPr>
              <w:rPr>
                <w:szCs w:val="24"/>
                <w:lang w:val="uk-UA" w:eastAsia="uk-UA"/>
              </w:rPr>
            </w:pPr>
            <w:r w:rsidRPr="004B20F1">
              <w:rPr>
                <w:szCs w:val="24"/>
                <w:lang w:val="uk-UA" w:eastAsia="uk-UA"/>
              </w:rPr>
              <w:t>DR/00002/ARM</w:t>
            </w:r>
          </w:p>
        </w:tc>
      </w:tr>
      <w:tr w:rsidR="004B20F1" w:rsidRPr="004B20F1" w14:paraId="3472FA87" w14:textId="77777777" w:rsidTr="00BF72C5">
        <w:trPr>
          <w:trHeight w:val="360"/>
        </w:trPr>
        <w:tc>
          <w:tcPr>
            <w:tcW w:w="3401" w:type="dxa"/>
            <w:shd w:val="clear" w:color="auto" w:fill="auto"/>
            <w:vAlign w:val="center"/>
          </w:tcPr>
          <w:p w14:paraId="4AC3A869" w14:textId="77777777" w:rsidR="004B20F1" w:rsidRPr="004B20F1" w:rsidRDefault="004B20F1" w:rsidP="004B20F1">
            <w:pPr>
              <w:rPr>
                <w:b/>
                <w:szCs w:val="24"/>
                <w:lang w:val="uk-UA" w:eastAsia="uk-UA"/>
              </w:rPr>
            </w:pPr>
            <w:r w:rsidRPr="004B20F1">
              <w:rPr>
                <w:b/>
                <w:szCs w:val="24"/>
                <w:lang w:val="uk-UA" w:eastAsia="uk-UA"/>
              </w:rPr>
              <w:lastRenderedPageBreak/>
              <w:t>Назва державного органу, що видав ліцензію або інший документ</w:t>
            </w:r>
          </w:p>
        </w:tc>
        <w:tc>
          <w:tcPr>
            <w:tcW w:w="6803" w:type="dxa"/>
            <w:shd w:val="clear" w:color="auto" w:fill="auto"/>
            <w:vAlign w:val="center"/>
          </w:tcPr>
          <w:p w14:paraId="4F20B2AA" w14:textId="77777777" w:rsidR="004B20F1" w:rsidRPr="004B20F1" w:rsidRDefault="004B20F1" w:rsidP="004B20F1">
            <w:pPr>
              <w:rPr>
                <w:szCs w:val="24"/>
                <w:lang w:val="uk-UA" w:eastAsia="uk-UA"/>
              </w:rPr>
            </w:pPr>
            <w:r w:rsidRPr="004B20F1">
              <w:rPr>
                <w:szCs w:val="24"/>
                <w:lang w:val="uk-UA" w:eastAsia="uk-UA"/>
              </w:rPr>
              <w:t>НКЦПФР</w:t>
            </w:r>
          </w:p>
        </w:tc>
      </w:tr>
      <w:tr w:rsidR="004B20F1" w:rsidRPr="004B20F1" w14:paraId="5C6DDF46" w14:textId="77777777" w:rsidTr="00BF72C5">
        <w:trPr>
          <w:trHeight w:val="360"/>
        </w:trPr>
        <w:tc>
          <w:tcPr>
            <w:tcW w:w="3401" w:type="dxa"/>
            <w:shd w:val="clear" w:color="auto" w:fill="auto"/>
            <w:vAlign w:val="center"/>
          </w:tcPr>
          <w:p w14:paraId="3A01CD8F" w14:textId="77777777" w:rsidR="004B20F1" w:rsidRPr="004B20F1" w:rsidRDefault="004B20F1" w:rsidP="004B20F1">
            <w:pPr>
              <w:rPr>
                <w:b/>
                <w:szCs w:val="24"/>
                <w:lang w:val="uk-UA" w:eastAsia="uk-UA"/>
              </w:rPr>
            </w:pPr>
            <w:r w:rsidRPr="004B20F1">
              <w:rPr>
                <w:b/>
                <w:szCs w:val="24"/>
                <w:lang w:val="uk-UA" w:eastAsia="uk-UA"/>
              </w:rPr>
              <w:t>Дата видачі ліцензії або іншого документа</w:t>
            </w:r>
          </w:p>
        </w:tc>
        <w:tc>
          <w:tcPr>
            <w:tcW w:w="6803" w:type="dxa"/>
            <w:shd w:val="clear" w:color="auto" w:fill="auto"/>
            <w:vAlign w:val="center"/>
          </w:tcPr>
          <w:p w14:paraId="7237A97C" w14:textId="77777777" w:rsidR="004B20F1" w:rsidRPr="004B20F1" w:rsidRDefault="004B20F1" w:rsidP="004B20F1">
            <w:pPr>
              <w:rPr>
                <w:szCs w:val="24"/>
                <w:lang w:val="uk-UA" w:eastAsia="uk-UA"/>
              </w:rPr>
            </w:pPr>
            <w:r w:rsidRPr="004B20F1">
              <w:rPr>
                <w:szCs w:val="24"/>
                <w:lang w:val="uk-UA" w:eastAsia="uk-UA"/>
              </w:rPr>
              <w:t>18.02.2019</w:t>
            </w:r>
          </w:p>
        </w:tc>
      </w:tr>
      <w:tr w:rsidR="004B20F1" w:rsidRPr="004B20F1" w14:paraId="1D8ABFE6" w14:textId="77777777" w:rsidTr="00BF72C5">
        <w:trPr>
          <w:trHeight w:val="360"/>
        </w:trPr>
        <w:tc>
          <w:tcPr>
            <w:tcW w:w="3401" w:type="dxa"/>
            <w:shd w:val="clear" w:color="auto" w:fill="auto"/>
            <w:vAlign w:val="center"/>
          </w:tcPr>
          <w:p w14:paraId="7E1B698D" w14:textId="77777777" w:rsidR="004B20F1" w:rsidRPr="004B20F1" w:rsidRDefault="004B20F1" w:rsidP="004B20F1">
            <w:pPr>
              <w:rPr>
                <w:b/>
                <w:szCs w:val="24"/>
                <w:lang w:val="uk-UA" w:eastAsia="uk-UA"/>
              </w:rPr>
            </w:pPr>
            <w:r w:rsidRPr="004B20F1">
              <w:rPr>
                <w:b/>
                <w:szCs w:val="24"/>
                <w:lang w:val="uk-UA" w:eastAsia="uk-UA"/>
              </w:rPr>
              <w:t>Міжміський код та телефон</w:t>
            </w:r>
          </w:p>
        </w:tc>
        <w:tc>
          <w:tcPr>
            <w:tcW w:w="6803" w:type="dxa"/>
            <w:shd w:val="clear" w:color="auto" w:fill="auto"/>
            <w:vAlign w:val="center"/>
          </w:tcPr>
          <w:p w14:paraId="7CAD405A" w14:textId="77777777" w:rsidR="004B20F1" w:rsidRPr="004B20F1" w:rsidRDefault="004B20F1" w:rsidP="004B20F1">
            <w:pPr>
              <w:rPr>
                <w:szCs w:val="24"/>
                <w:lang w:val="uk-UA" w:eastAsia="uk-UA"/>
              </w:rPr>
            </w:pPr>
            <w:r w:rsidRPr="004B20F1">
              <w:rPr>
                <w:szCs w:val="24"/>
                <w:lang w:val="uk-UA" w:eastAsia="uk-UA"/>
              </w:rPr>
              <w:t>(044) 287-56-70</w:t>
            </w:r>
          </w:p>
        </w:tc>
      </w:tr>
      <w:tr w:rsidR="004B20F1" w:rsidRPr="004B20F1" w14:paraId="1701DD58" w14:textId="77777777" w:rsidTr="00BF72C5">
        <w:trPr>
          <w:trHeight w:val="360"/>
        </w:trPr>
        <w:tc>
          <w:tcPr>
            <w:tcW w:w="3401" w:type="dxa"/>
            <w:shd w:val="clear" w:color="auto" w:fill="auto"/>
            <w:vAlign w:val="center"/>
          </w:tcPr>
          <w:p w14:paraId="6EF09020" w14:textId="77777777" w:rsidR="004B20F1" w:rsidRPr="004B20F1" w:rsidRDefault="004B20F1" w:rsidP="004B20F1">
            <w:pPr>
              <w:rPr>
                <w:b/>
                <w:szCs w:val="24"/>
                <w:lang w:val="uk-UA" w:eastAsia="uk-UA"/>
              </w:rPr>
            </w:pPr>
            <w:r w:rsidRPr="004B20F1">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1DD616F6" w14:textId="77777777" w:rsidR="004B20F1" w:rsidRPr="004B20F1" w:rsidRDefault="004B20F1" w:rsidP="004B20F1">
            <w:pPr>
              <w:rPr>
                <w:szCs w:val="24"/>
                <w:lang w:val="uk-UA" w:eastAsia="uk-UA"/>
              </w:rPr>
            </w:pPr>
            <w:r w:rsidRPr="004B20F1">
              <w:rPr>
                <w:szCs w:val="24"/>
                <w:lang w:val="uk-UA" w:eastAsia="uk-UA"/>
              </w:rPr>
              <w:t>62.02   КОНСУЛЬТУВАННЯ З ПИТАНЬ ІНФОРМАТИЗАЦІЇ</w:t>
            </w:r>
          </w:p>
          <w:p w14:paraId="393B8E3F" w14:textId="77777777" w:rsidR="004B20F1" w:rsidRPr="004B20F1" w:rsidRDefault="004B20F1" w:rsidP="004B20F1">
            <w:pPr>
              <w:rPr>
                <w:szCs w:val="24"/>
                <w:lang w:val="uk-UA" w:eastAsia="uk-UA"/>
              </w:rPr>
            </w:pPr>
            <w:r w:rsidRPr="004B20F1">
              <w:rPr>
                <w:szCs w:val="24"/>
                <w:lang w:val="uk-UA" w:eastAsia="uk-UA"/>
              </w:rPr>
              <w:t>63.11   ОБРОБЛЕННЯ ДАНИХ, РОЗМІЩЕННЯ ІНФОРМАЦІЇ НА ВЕБ-ВУЗЛАХ І ПОВ'ЯЗАНА З НИМИ ДІЯЛЬНІСТЬ</w:t>
            </w:r>
          </w:p>
          <w:p w14:paraId="3CCCC72D" w14:textId="77777777" w:rsidR="004B20F1" w:rsidRPr="004B20F1" w:rsidRDefault="004B20F1" w:rsidP="004B20F1">
            <w:pPr>
              <w:rPr>
                <w:szCs w:val="24"/>
                <w:lang w:val="uk-UA" w:eastAsia="uk-UA"/>
              </w:rPr>
            </w:pPr>
            <w:r w:rsidRPr="004B20F1">
              <w:rPr>
                <w:szCs w:val="24"/>
                <w:lang w:val="uk-UA" w:eastAsia="uk-UA"/>
              </w:rPr>
              <w:t>84.13   РЕГУЛЮВАННЯ ТА СПРИЯННЯ ЕФЕКТИВНОМУ ВЕДЕННЮ ЕКОНОМІЧНОЇ ДІЯЛЬНОСТІ</w:t>
            </w:r>
          </w:p>
        </w:tc>
      </w:tr>
      <w:tr w:rsidR="004B20F1" w:rsidRPr="004B20F1" w14:paraId="4203BBB9" w14:textId="77777777" w:rsidTr="00BF72C5">
        <w:trPr>
          <w:trHeight w:val="360"/>
        </w:trPr>
        <w:tc>
          <w:tcPr>
            <w:tcW w:w="3401" w:type="dxa"/>
            <w:shd w:val="clear" w:color="auto" w:fill="auto"/>
            <w:vAlign w:val="center"/>
          </w:tcPr>
          <w:p w14:paraId="3D954432" w14:textId="77777777" w:rsidR="004B20F1" w:rsidRPr="004B20F1" w:rsidRDefault="004B20F1" w:rsidP="004B20F1">
            <w:pPr>
              <w:rPr>
                <w:b/>
                <w:szCs w:val="24"/>
                <w:lang w:val="uk-UA" w:eastAsia="uk-UA"/>
              </w:rPr>
            </w:pPr>
            <w:r w:rsidRPr="004B20F1">
              <w:rPr>
                <w:b/>
                <w:szCs w:val="24"/>
                <w:lang w:val="uk-UA" w:eastAsia="uk-UA"/>
              </w:rPr>
              <w:t>Вид діяльності</w:t>
            </w:r>
          </w:p>
        </w:tc>
        <w:tc>
          <w:tcPr>
            <w:tcW w:w="6803" w:type="dxa"/>
            <w:shd w:val="clear" w:color="auto" w:fill="auto"/>
            <w:vAlign w:val="center"/>
          </w:tcPr>
          <w:p w14:paraId="22661A17" w14:textId="77777777" w:rsidR="004B20F1" w:rsidRPr="004B20F1" w:rsidRDefault="004B20F1" w:rsidP="004B20F1">
            <w:pPr>
              <w:rPr>
                <w:szCs w:val="24"/>
                <w:lang w:val="uk-UA" w:eastAsia="uk-UA"/>
              </w:rPr>
            </w:pPr>
            <w:r w:rsidRPr="004B20F1">
              <w:rPr>
                <w:szCs w:val="24"/>
                <w:lang w:val="uk-UA" w:eastAsia="uk-UA"/>
              </w:rPr>
              <w:t>Діяльність з подання звітності та/або адміністративних даних до НКЦПФР</w:t>
            </w:r>
          </w:p>
        </w:tc>
      </w:tr>
    </w:tbl>
    <w:p w14:paraId="24457A1B" w14:textId="77777777" w:rsidR="004B20F1" w:rsidRPr="004B20F1" w:rsidRDefault="004B20F1" w:rsidP="004B20F1">
      <w:pPr>
        <w:spacing w:after="0" w:line="240" w:lineRule="auto"/>
        <w:rPr>
          <w:rFonts w:ascii="Times New Roman" w:eastAsia="Times New Roman" w:hAnsi="Times New Roman" w:cs="Times New Roman"/>
          <w:kern w:val="0"/>
          <w:sz w:val="20"/>
          <w:szCs w:val="24"/>
          <w:lang w:val="uk-UA" w:eastAsia="uk-UA"/>
          <w14:ligatures w14:val="none"/>
        </w:rPr>
      </w:pPr>
    </w:p>
    <w:p w14:paraId="186A25BE" w14:textId="77777777" w:rsidR="004B20F1" w:rsidRPr="004B20F1" w:rsidRDefault="004B20F1" w:rsidP="004B20F1">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27"/>
        <w:gridCol w:w="6585"/>
      </w:tblGrid>
      <w:tr w:rsidR="004B20F1" w:rsidRPr="004B20F1" w14:paraId="5D4D2161" w14:textId="77777777" w:rsidTr="00BF72C5">
        <w:trPr>
          <w:trHeight w:val="360"/>
        </w:trPr>
        <w:tc>
          <w:tcPr>
            <w:tcW w:w="3401" w:type="dxa"/>
            <w:shd w:val="clear" w:color="auto" w:fill="auto"/>
            <w:vAlign w:val="center"/>
          </w:tcPr>
          <w:p w14:paraId="3B36ABE3" w14:textId="77777777" w:rsidR="004B20F1" w:rsidRPr="004B20F1" w:rsidRDefault="004B20F1" w:rsidP="004B20F1">
            <w:pPr>
              <w:rPr>
                <w:b/>
                <w:szCs w:val="24"/>
                <w:lang w:val="uk-UA" w:eastAsia="uk-UA"/>
              </w:rPr>
            </w:pPr>
            <w:r w:rsidRPr="004B20F1">
              <w:rPr>
                <w:b/>
                <w:szCs w:val="24"/>
                <w:lang w:val="uk-UA" w:eastAsia="uk-UA"/>
              </w:rPr>
              <w:t xml:space="preserve">Повне найменування або ім'я </w:t>
            </w:r>
          </w:p>
        </w:tc>
        <w:tc>
          <w:tcPr>
            <w:tcW w:w="6803" w:type="dxa"/>
            <w:shd w:val="clear" w:color="auto" w:fill="auto"/>
            <w:vAlign w:val="center"/>
          </w:tcPr>
          <w:p w14:paraId="3B6CF058" w14:textId="77777777" w:rsidR="004B20F1" w:rsidRPr="004B20F1" w:rsidRDefault="004B20F1" w:rsidP="004B20F1">
            <w:pPr>
              <w:rPr>
                <w:szCs w:val="24"/>
                <w:lang w:val="uk-UA" w:eastAsia="uk-UA"/>
              </w:rPr>
            </w:pPr>
            <w:r w:rsidRPr="004B20F1">
              <w:rPr>
                <w:szCs w:val="24"/>
                <w:lang w:val="uk-UA" w:eastAsia="uk-UA"/>
              </w:rPr>
              <w:t>Приватне акціонерне товариство "Фондова біржа"Перспектива"</w:t>
            </w:r>
          </w:p>
        </w:tc>
      </w:tr>
      <w:tr w:rsidR="004B20F1" w:rsidRPr="004B20F1" w14:paraId="2447F29E" w14:textId="77777777" w:rsidTr="00BF72C5">
        <w:trPr>
          <w:trHeight w:val="360"/>
        </w:trPr>
        <w:tc>
          <w:tcPr>
            <w:tcW w:w="3401" w:type="dxa"/>
            <w:shd w:val="clear" w:color="auto" w:fill="auto"/>
            <w:vAlign w:val="center"/>
          </w:tcPr>
          <w:p w14:paraId="73067607" w14:textId="77777777" w:rsidR="004B20F1" w:rsidRPr="004B20F1" w:rsidRDefault="004B20F1" w:rsidP="004B20F1">
            <w:pPr>
              <w:rPr>
                <w:b/>
                <w:szCs w:val="24"/>
                <w:lang w:val="uk-UA" w:eastAsia="uk-UA"/>
              </w:rPr>
            </w:pPr>
            <w:r w:rsidRPr="004B20F1">
              <w:rPr>
                <w:b/>
                <w:szCs w:val="24"/>
                <w:lang w:val="uk-UA" w:eastAsia="uk-UA"/>
              </w:rPr>
              <w:t>РНОКПП</w:t>
            </w:r>
          </w:p>
        </w:tc>
        <w:tc>
          <w:tcPr>
            <w:tcW w:w="6803" w:type="dxa"/>
            <w:shd w:val="clear" w:color="auto" w:fill="auto"/>
            <w:vAlign w:val="center"/>
          </w:tcPr>
          <w:p w14:paraId="59EAEB0B" w14:textId="77777777" w:rsidR="004B20F1" w:rsidRPr="004B20F1" w:rsidRDefault="004B20F1" w:rsidP="004B20F1">
            <w:pPr>
              <w:rPr>
                <w:szCs w:val="24"/>
                <w:lang w:val="uk-UA" w:eastAsia="uk-UA"/>
              </w:rPr>
            </w:pPr>
          </w:p>
        </w:tc>
      </w:tr>
      <w:tr w:rsidR="004B20F1" w:rsidRPr="004B20F1" w14:paraId="4AC07B62" w14:textId="77777777" w:rsidTr="00BF72C5">
        <w:trPr>
          <w:trHeight w:val="360"/>
        </w:trPr>
        <w:tc>
          <w:tcPr>
            <w:tcW w:w="3401" w:type="dxa"/>
            <w:shd w:val="clear" w:color="auto" w:fill="auto"/>
            <w:vAlign w:val="center"/>
          </w:tcPr>
          <w:p w14:paraId="77336745" w14:textId="77777777" w:rsidR="004B20F1" w:rsidRPr="004B20F1" w:rsidRDefault="004B20F1" w:rsidP="004B20F1">
            <w:pPr>
              <w:rPr>
                <w:b/>
                <w:szCs w:val="24"/>
                <w:lang w:val="uk-UA" w:eastAsia="uk-UA"/>
              </w:rPr>
            </w:pPr>
            <w:r w:rsidRPr="004B20F1">
              <w:rPr>
                <w:b/>
                <w:szCs w:val="24"/>
                <w:lang w:val="uk-UA" w:eastAsia="uk-UA"/>
              </w:rPr>
              <w:t>УНЗР</w:t>
            </w:r>
          </w:p>
        </w:tc>
        <w:tc>
          <w:tcPr>
            <w:tcW w:w="6803" w:type="dxa"/>
            <w:shd w:val="clear" w:color="auto" w:fill="auto"/>
            <w:vAlign w:val="center"/>
          </w:tcPr>
          <w:p w14:paraId="0A0DB409" w14:textId="77777777" w:rsidR="004B20F1" w:rsidRPr="004B20F1" w:rsidRDefault="004B20F1" w:rsidP="004B20F1">
            <w:pPr>
              <w:rPr>
                <w:szCs w:val="24"/>
                <w:lang w:val="uk-UA" w:eastAsia="uk-UA"/>
              </w:rPr>
            </w:pPr>
          </w:p>
        </w:tc>
      </w:tr>
      <w:tr w:rsidR="004B20F1" w:rsidRPr="004B20F1" w14:paraId="59C6241F" w14:textId="77777777" w:rsidTr="00BF72C5">
        <w:trPr>
          <w:trHeight w:val="360"/>
        </w:trPr>
        <w:tc>
          <w:tcPr>
            <w:tcW w:w="3401" w:type="dxa"/>
            <w:shd w:val="clear" w:color="auto" w:fill="auto"/>
            <w:vAlign w:val="center"/>
          </w:tcPr>
          <w:p w14:paraId="554A4EB1" w14:textId="77777777" w:rsidR="004B20F1" w:rsidRPr="004B20F1" w:rsidRDefault="004B20F1" w:rsidP="004B20F1">
            <w:pPr>
              <w:rPr>
                <w:b/>
                <w:szCs w:val="24"/>
                <w:lang w:val="uk-UA" w:eastAsia="uk-UA"/>
              </w:rPr>
            </w:pPr>
            <w:r w:rsidRPr="004B20F1">
              <w:rPr>
                <w:b/>
                <w:szCs w:val="24"/>
                <w:lang w:val="uk-UA" w:eastAsia="uk-UA"/>
              </w:rPr>
              <w:t>Організаційно-правова форма</w:t>
            </w:r>
          </w:p>
        </w:tc>
        <w:tc>
          <w:tcPr>
            <w:tcW w:w="6803" w:type="dxa"/>
            <w:shd w:val="clear" w:color="auto" w:fill="auto"/>
            <w:vAlign w:val="center"/>
          </w:tcPr>
          <w:p w14:paraId="1EB9D251" w14:textId="77777777" w:rsidR="004B20F1" w:rsidRPr="004B20F1" w:rsidRDefault="004B20F1" w:rsidP="004B20F1">
            <w:pPr>
              <w:rPr>
                <w:szCs w:val="24"/>
                <w:lang w:val="uk-UA" w:eastAsia="uk-UA"/>
              </w:rPr>
            </w:pPr>
            <w:r w:rsidRPr="004B20F1">
              <w:rPr>
                <w:szCs w:val="24"/>
                <w:lang w:val="uk-UA" w:eastAsia="uk-UA"/>
              </w:rPr>
              <w:t>Приватне акцiонерне товариство</w:t>
            </w:r>
          </w:p>
        </w:tc>
      </w:tr>
      <w:tr w:rsidR="004B20F1" w:rsidRPr="004B20F1" w14:paraId="60F6D0D4" w14:textId="77777777" w:rsidTr="00BF72C5">
        <w:trPr>
          <w:trHeight w:val="360"/>
        </w:trPr>
        <w:tc>
          <w:tcPr>
            <w:tcW w:w="3401" w:type="dxa"/>
            <w:shd w:val="clear" w:color="auto" w:fill="auto"/>
            <w:vAlign w:val="center"/>
          </w:tcPr>
          <w:p w14:paraId="2164AA08" w14:textId="77777777" w:rsidR="004B20F1" w:rsidRPr="004B20F1" w:rsidRDefault="004B20F1" w:rsidP="004B20F1">
            <w:pPr>
              <w:rPr>
                <w:b/>
                <w:szCs w:val="24"/>
                <w:lang w:val="uk-UA" w:eastAsia="uk-UA"/>
              </w:rPr>
            </w:pPr>
            <w:r w:rsidRPr="004B20F1">
              <w:rPr>
                <w:b/>
                <w:szCs w:val="24"/>
                <w:lang w:val="uk-UA" w:eastAsia="uk-UA"/>
              </w:rPr>
              <w:t>Ідентифікаційний код юридичної особи</w:t>
            </w:r>
          </w:p>
        </w:tc>
        <w:tc>
          <w:tcPr>
            <w:tcW w:w="6803" w:type="dxa"/>
            <w:shd w:val="clear" w:color="auto" w:fill="auto"/>
            <w:vAlign w:val="center"/>
          </w:tcPr>
          <w:p w14:paraId="2DDBB68B" w14:textId="77777777" w:rsidR="004B20F1" w:rsidRPr="004B20F1" w:rsidRDefault="004B20F1" w:rsidP="004B20F1">
            <w:pPr>
              <w:rPr>
                <w:szCs w:val="24"/>
                <w:lang w:val="uk-UA" w:eastAsia="uk-UA"/>
              </w:rPr>
            </w:pPr>
            <w:r w:rsidRPr="004B20F1">
              <w:rPr>
                <w:szCs w:val="24"/>
                <w:lang w:val="uk-UA" w:eastAsia="uk-UA"/>
              </w:rPr>
              <w:t>33718227</w:t>
            </w:r>
          </w:p>
        </w:tc>
      </w:tr>
      <w:tr w:rsidR="004B20F1" w:rsidRPr="004B20F1" w14:paraId="43673585" w14:textId="77777777" w:rsidTr="00BF72C5">
        <w:trPr>
          <w:trHeight w:val="360"/>
        </w:trPr>
        <w:tc>
          <w:tcPr>
            <w:tcW w:w="3401" w:type="dxa"/>
            <w:shd w:val="clear" w:color="auto" w:fill="auto"/>
            <w:vAlign w:val="center"/>
          </w:tcPr>
          <w:p w14:paraId="77B64927" w14:textId="77777777" w:rsidR="004B20F1" w:rsidRPr="004B20F1" w:rsidRDefault="004B20F1" w:rsidP="004B20F1">
            <w:pPr>
              <w:rPr>
                <w:b/>
                <w:szCs w:val="24"/>
                <w:lang w:val="uk-UA" w:eastAsia="uk-UA"/>
              </w:rPr>
            </w:pPr>
            <w:r w:rsidRPr="004B20F1">
              <w:rPr>
                <w:b/>
                <w:szCs w:val="24"/>
                <w:lang w:val="uk-UA" w:eastAsia="uk-UA"/>
              </w:rPr>
              <w:t>Місцезнаходження</w:t>
            </w:r>
          </w:p>
        </w:tc>
        <w:tc>
          <w:tcPr>
            <w:tcW w:w="6803" w:type="dxa"/>
            <w:shd w:val="clear" w:color="auto" w:fill="auto"/>
            <w:vAlign w:val="center"/>
          </w:tcPr>
          <w:p w14:paraId="27214BD7" w14:textId="77777777" w:rsidR="004B20F1" w:rsidRPr="004B20F1" w:rsidRDefault="004B20F1" w:rsidP="004B20F1">
            <w:pPr>
              <w:rPr>
                <w:szCs w:val="24"/>
                <w:lang w:val="uk-UA" w:eastAsia="uk-UA"/>
              </w:rPr>
            </w:pPr>
            <w:r w:rsidRPr="004B20F1">
              <w:rPr>
                <w:szCs w:val="24"/>
                <w:lang w:val="uk-UA" w:eastAsia="uk-UA"/>
              </w:rPr>
              <w:t>49000 УКРАЇНА Днiпропетровська область Шевченківський м.Дніпро вул.Воскресенська,буд.30</w:t>
            </w:r>
          </w:p>
        </w:tc>
      </w:tr>
      <w:tr w:rsidR="004B20F1" w:rsidRPr="004B20F1" w14:paraId="36CA361D" w14:textId="77777777" w:rsidTr="00BF72C5">
        <w:trPr>
          <w:trHeight w:val="360"/>
        </w:trPr>
        <w:tc>
          <w:tcPr>
            <w:tcW w:w="3401" w:type="dxa"/>
            <w:shd w:val="clear" w:color="auto" w:fill="auto"/>
            <w:vAlign w:val="center"/>
          </w:tcPr>
          <w:p w14:paraId="697D14EB" w14:textId="77777777" w:rsidR="004B20F1" w:rsidRPr="004B20F1" w:rsidRDefault="004B20F1" w:rsidP="004B20F1">
            <w:pPr>
              <w:rPr>
                <w:b/>
                <w:szCs w:val="24"/>
                <w:lang w:val="uk-UA" w:eastAsia="uk-UA"/>
              </w:rPr>
            </w:pPr>
            <w:r w:rsidRPr="004B20F1">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7E9860E5" w14:textId="77777777" w:rsidR="004B20F1" w:rsidRPr="004B20F1" w:rsidRDefault="004B20F1" w:rsidP="004B20F1">
            <w:pPr>
              <w:rPr>
                <w:szCs w:val="24"/>
                <w:lang w:val="uk-UA" w:eastAsia="uk-UA"/>
              </w:rPr>
            </w:pPr>
            <w:r w:rsidRPr="004B20F1">
              <w:rPr>
                <w:szCs w:val="24"/>
                <w:lang w:val="uk-UA" w:eastAsia="uk-UA"/>
              </w:rPr>
              <w:t>№146</w:t>
            </w:r>
          </w:p>
        </w:tc>
      </w:tr>
      <w:tr w:rsidR="004B20F1" w:rsidRPr="004B20F1" w14:paraId="7D4AAB20" w14:textId="77777777" w:rsidTr="00BF72C5">
        <w:trPr>
          <w:trHeight w:val="360"/>
        </w:trPr>
        <w:tc>
          <w:tcPr>
            <w:tcW w:w="3401" w:type="dxa"/>
            <w:shd w:val="clear" w:color="auto" w:fill="auto"/>
            <w:vAlign w:val="center"/>
          </w:tcPr>
          <w:p w14:paraId="068AD95F" w14:textId="77777777" w:rsidR="004B20F1" w:rsidRPr="004B20F1" w:rsidRDefault="004B20F1" w:rsidP="004B20F1">
            <w:pPr>
              <w:rPr>
                <w:b/>
                <w:szCs w:val="24"/>
                <w:lang w:val="uk-UA" w:eastAsia="uk-UA"/>
              </w:rPr>
            </w:pPr>
            <w:r w:rsidRPr="004B20F1">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17C1B508" w14:textId="77777777" w:rsidR="004B20F1" w:rsidRPr="004B20F1" w:rsidRDefault="004B20F1" w:rsidP="004B20F1">
            <w:pPr>
              <w:rPr>
                <w:szCs w:val="24"/>
                <w:lang w:val="uk-UA" w:eastAsia="uk-UA"/>
              </w:rPr>
            </w:pPr>
            <w:r w:rsidRPr="004B20F1">
              <w:rPr>
                <w:szCs w:val="24"/>
                <w:lang w:val="uk-UA" w:eastAsia="uk-UA"/>
              </w:rPr>
              <w:t>НКЦПФР</w:t>
            </w:r>
          </w:p>
        </w:tc>
      </w:tr>
      <w:tr w:rsidR="004B20F1" w:rsidRPr="004B20F1" w14:paraId="4E14BAA7" w14:textId="77777777" w:rsidTr="00BF72C5">
        <w:trPr>
          <w:trHeight w:val="360"/>
        </w:trPr>
        <w:tc>
          <w:tcPr>
            <w:tcW w:w="3401" w:type="dxa"/>
            <w:shd w:val="clear" w:color="auto" w:fill="auto"/>
            <w:vAlign w:val="center"/>
          </w:tcPr>
          <w:p w14:paraId="3493E5CF" w14:textId="77777777" w:rsidR="004B20F1" w:rsidRPr="004B20F1" w:rsidRDefault="004B20F1" w:rsidP="004B20F1">
            <w:pPr>
              <w:rPr>
                <w:b/>
                <w:szCs w:val="24"/>
                <w:lang w:val="uk-UA" w:eastAsia="uk-UA"/>
              </w:rPr>
            </w:pPr>
            <w:r w:rsidRPr="004B20F1">
              <w:rPr>
                <w:b/>
                <w:szCs w:val="24"/>
                <w:lang w:val="uk-UA" w:eastAsia="uk-UA"/>
              </w:rPr>
              <w:t>Дата видачі ліцензії або іншого документа</w:t>
            </w:r>
          </w:p>
        </w:tc>
        <w:tc>
          <w:tcPr>
            <w:tcW w:w="6803" w:type="dxa"/>
            <w:shd w:val="clear" w:color="auto" w:fill="auto"/>
            <w:vAlign w:val="center"/>
          </w:tcPr>
          <w:p w14:paraId="28E4015B" w14:textId="77777777" w:rsidR="004B20F1" w:rsidRPr="004B20F1" w:rsidRDefault="004B20F1" w:rsidP="004B20F1">
            <w:pPr>
              <w:rPr>
                <w:szCs w:val="24"/>
                <w:lang w:val="uk-UA" w:eastAsia="uk-UA"/>
              </w:rPr>
            </w:pPr>
            <w:r w:rsidRPr="004B20F1">
              <w:rPr>
                <w:szCs w:val="24"/>
                <w:lang w:val="uk-UA" w:eastAsia="uk-UA"/>
              </w:rPr>
              <w:t>15.03.2018</w:t>
            </w:r>
          </w:p>
        </w:tc>
      </w:tr>
      <w:tr w:rsidR="004B20F1" w:rsidRPr="004B20F1" w14:paraId="2814888A" w14:textId="77777777" w:rsidTr="00BF72C5">
        <w:trPr>
          <w:trHeight w:val="360"/>
        </w:trPr>
        <w:tc>
          <w:tcPr>
            <w:tcW w:w="3401" w:type="dxa"/>
            <w:shd w:val="clear" w:color="auto" w:fill="auto"/>
            <w:vAlign w:val="center"/>
          </w:tcPr>
          <w:p w14:paraId="0C497429" w14:textId="77777777" w:rsidR="004B20F1" w:rsidRPr="004B20F1" w:rsidRDefault="004B20F1" w:rsidP="004B20F1">
            <w:pPr>
              <w:rPr>
                <w:b/>
                <w:szCs w:val="24"/>
                <w:lang w:val="uk-UA" w:eastAsia="uk-UA"/>
              </w:rPr>
            </w:pPr>
            <w:r w:rsidRPr="004B20F1">
              <w:rPr>
                <w:b/>
                <w:szCs w:val="24"/>
                <w:lang w:val="uk-UA" w:eastAsia="uk-UA"/>
              </w:rPr>
              <w:t>Міжміський код та телефон</w:t>
            </w:r>
          </w:p>
        </w:tc>
        <w:tc>
          <w:tcPr>
            <w:tcW w:w="6803" w:type="dxa"/>
            <w:shd w:val="clear" w:color="auto" w:fill="auto"/>
            <w:vAlign w:val="center"/>
          </w:tcPr>
          <w:p w14:paraId="78F9F40D" w14:textId="77777777" w:rsidR="004B20F1" w:rsidRPr="004B20F1" w:rsidRDefault="004B20F1" w:rsidP="004B20F1">
            <w:pPr>
              <w:rPr>
                <w:szCs w:val="24"/>
                <w:lang w:val="uk-UA" w:eastAsia="uk-UA"/>
              </w:rPr>
            </w:pPr>
            <w:r w:rsidRPr="004B20F1">
              <w:rPr>
                <w:szCs w:val="24"/>
                <w:lang w:val="uk-UA" w:eastAsia="uk-UA"/>
              </w:rPr>
              <w:t>(056)373-95-94</w:t>
            </w:r>
          </w:p>
        </w:tc>
      </w:tr>
      <w:tr w:rsidR="004B20F1" w:rsidRPr="004B20F1" w14:paraId="2ADE9931" w14:textId="77777777" w:rsidTr="00BF72C5">
        <w:trPr>
          <w:trHeight w:val="360"/>
        </w:trPr>
        <w:tc>
          <w:tcPr>
            <w:tcW w:w="3401" w:type="dxa"/>
            <w:shd w:val="clear" w:color="auto" w:fill="auto"/>
            <w:vAlign w:val="center"/>
          </w:tcPr>
          <w:p w14:paraId="36C6ECAD" w14:textId="77777777" w:rsidR="004B20F1" w:rsidRPr="004B20F1" w:rsidRDefault="004B20F1" w:rsidP="004B20F1">
            <w:pPr>
              <w:rPr>
                <w:b/>
                <w:szCs w:val="24"/>
                <w:lang w:val="uk-UA" w:eastAsia="uk-UA"/>
              </w:rPr>
            </w:pPr>
            <w:r w:rsidRPr="004B20F1">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08727AD3" w14:textId="77777777" w:rsidR="004B20F1" w:rsidRPr="004B20F1" w:rsidRDefault="004B20F1" w:rsidP="004B20F1">
            <w:pPr>
              <w:rPr>
                <w:szCs w:val="24"/>
                <w:lang w:val="uk-UA" w:eastAsia="uk-UA"/>
              </w:rPr>
            </w:pPr>
            <w:r w:rsidRPr="004B20F1">
              <w:rPr>
                <w:szCs w:val="24"/>
                <w:lang w:val="uk-UA" w:eastAsia="uk-UA"/>
              </w:rPr>
              <w:t>66.11   УПРАВЛІННЯ ФІНАНСОВИМИ РИНКАМИ</w:t>
            </w:r>
          </w:p>
        </w:tc>
      </w:tr>
      <w:tr w:rsidR="004B20F1" w:rsidRPr="004B20F1" w14:paraId="0E6D7AA5" w14:textId="77777777" w:rsidTr="00BF72C5">
        <w:trPr>
          <w:trHeight w:val="360"/>
        </w:trPr>
        <w:tc>
          <w:tcPr>
            <w:tcW w:w="3401" w:type="dxa"/>
            <w:shd w:val="clear" w:color="auto" w:fill="auto"/>
            <w:vAlign w:val="center"/>
          </w:tcPr>
          <w:p w14:paraId="38A7AA8B" w14:textId="77777777" w:rsidR="004B20F1" w:rsidRPr="004B20F1" w:rsidRDefault="004B20F1" w:rsidP="004B20F1">
            <w:pPr>
              <w:rPr>
                <w:b/>
                <w:szCs w:val="24"/>
                <w:lang w:val="uk-UA" w:eastAsia="uk-UA"/>
              </w:rPr>
            </w:pPr>
            <w:r w:rsidRPr="004B20F1">
              <w:rPr>
                <w:b/>
                <w:szCs w:val="24"/>
                <w:lang w:val="uk-UA" w:eastAsia="uk-UA"/>
              </w:rPr>
              <w:t>Вид діяльності</w:t>
            </w:r>
          </w:p>
        </w:tc>
        <w:tc>
          <w:tcPr>
            <w:tcW w:w="6803" w:type="dxa"/>
            <w:shd w:val="clear" w:color="auto" w:fill="auto"/>
            <w:vAlign w:val="center"/>
          </w:tcPr>
          <w:p w14:paraId="134663C0" w14:textId="77777777" w:rsidR="004B20F1" w:rsidRPr="004B20F1" w:rsidRDefault="004B20F1" w:rsidP="004B20F1">
            <w:pPr>
              <w:rPr>
                <w:szCs w:val="24"/>
                <w:lang w:val="uk-UA" w:eastAsia="uk-UA"/>
              </w:rPr>
            </w:pPr>
            <w:r w:rsidRPr="004B20F1">
              <w:rPr>
                <w:szCs w:val="24"/>
                <w:lang w:val="uk-UA" w:eastAsia="uk-UA"/>
              </w:rPr>
              <w:t>Діяльність з організації торгівлі на фондовому ринку</w:t>
            </w:r>
          </w:p>
        </w:tc>
      </w:tr>
    </w:tbl>
    <w:p w14:paraId="1906C0C5" w14:textId="77777777" w:rsidR="004B20F1" w:rsidRPr="004B20F1" w:rsidRDefault="004B20F1" w:rsidP="004B20F1">
      <w:pPr>
        <w:spacing w:after="0" w:line="240" w:lineRule="auto"/>
        <w:rPr>
          <w:rFonts w:ascii="Times New Roman" w:eastAsia="Times New Roman" w:hAnsi="Times New Roman" w:cs="Times New Roman"/>
          <w:kern w:val="0"/>
          <w:sz w:val="20"/>
          <w:szCs w:val="24"/>
          <w:lang w:val="uk-UA" w:eastAsia="uk-UA"/>
          <w14:ligatures w14:val="none"/>
        </w:rPr>
      </w:pPr>
    </w:p>
    <w:p w14:paraId="331DFB37" w14:textId="77777777" w:rsidR="004B20F1" w:rsidRPr="004B20F1" w:rsidRDefault="004B20F1" w:rsidP="004B20F1">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29"/>
        <w:gridCol w:w="6583"/>
      </w:tblGrid>
      <w:tr w:rsidR="004B20F1" w:rsidRPr="005A68EF" w14:paraId="6809C6B1" w14:textId="77777777" w:rsidTr="00BF72C5">
        <w:trPr>
          <w:trHeight w:val="360"/>
        </w:trPr>
        <w:tc>
          <w:tcPr>
            <w:tcW w:w="3401" w:type="dxa"/>
            <w:shd w:val="clear" w:color="auto" w:fill="auto"/>
            <w:vAlign w:val="center"/>
          </w:tcPr>
          <w:p w14:paraId="203B48EB" w14:textId="77777777" w:rsidR="004B20F1" w:rsidRPr="004B20F1" w:rsidRDefault="004B20F1" w:rsidP="004B20F1">
            <w:pPr>
              <w:rPr>
                <w:b/>
                <w:szCs w:val="24"/>
                <w:lang w:val="uk-UA" w:eastAsia="uk-UA"/>
              </w:rPr>
            </w:pPr>
            <w:r w:rsidRPr="004B20F1">
              <w:rPr>
                <w:b/>
                <w:szCs w:val="24"/>
                <w:lang w:val="uk-UA" w:eastAsia="uk-UA"/>
              </w:rPr>
              <w:t xml:space="preserve">Повне найменування або ім'я </w:t>
            </w:r>
          </w:p>
        </w:tc>
        <w:tc>
          <w:tcPr>
            <w:tcW w:w="6803" w:type="dxa"/>
            <w:shd w:val="clear" w:color="auto" w:fill="auto"/>
            <w:vAlign w:val="center"/>
          </w:tcPr>
          <w:p w14:paraId="1D693458" w14:textId="77777777" w:rsidR="004B20F1" w:rsidRPr="004B20F1" w:rsidRDefault="004B20F1" w:rsidP="004B20F1">
            <w:pPr>
              <w:rPr>
                <w:szCs w:val="24"/>
                <w:lang w:val="uk-UA" w:eastAsia="uk-UA"/>
              </w:rPr>
            </w:pPr>
            <w:r w:rsidRPr="004B20F1">
              <w:rPr>
                <w:szCs w:val="24"/>
                <w:lang w:val="uk-UA" w:eastAsia="uk-UA"/>
              </w:rPr>
              <w:t>ТОВАРИСТВО З ОБМЕЖЕНОЮ ВІДПОВІДАЛЬНІСТЮ "АУДИТОРСЬКА ФIРМА "СОВА"AUDIT COMPANY "SOVA" LTD</w:t>
            </w:r>
          </w:p>
        </w:tc>
      </w:tr>
      <w:tr w:rsidR="004B20F1" w:rsidRPr="004B20F1" w14:paraId="1C2A0ECD" w14:textId="77777777" w:rsidTr="00BF72C5">
        <w:trPr>
          <w:trHeight w:val="360"/>
        </w:trPr>
        <w:tc>
          <w:tcPr>
            <w:tcW w:w="3401" w:type="dxa"/>
            <w:shd w:val="clear" w:color="auto" w:fill="auto"/>
            <w:vAlign w:val="center"/>
          </w:tcPr>
          <w:p w14:paraId="5A187361" w14:textId="77777777" w:rsidR="004B20F1" w:rsidRPr="004B20F1" w:rsidRDefault="004B20F1" w:rsidP="004B20F1">
            <w:pPr>
              <w:rPr>
                <w:b/>
                <w:szCs w:val="24"/>
                <w:lang w:val="uk-UA" w:eastAsia="uk-UA"/>
              </w:rPr>
            </w:pPr>
            <w:r w:rsidRPr="004B20F1">
              <w:rPr>
                <w:b/>
                <w:szCs w:val="24"/>
                <w:lang w:val="uk-UA" w:eastAsia="uk-UA"/>
              </w:rPr>
              <w:t>РНОКПП</w:t>
            </w:r>
          </w:p>
        </w:tc>
        <w:tc>
          <w:tcPr>
            <w:tcW w:w="6803" w:type="dxa"/>
            <w:shd w:val="clear" w:color="auto" w:fill="auto"/>
            <w:vAlign w:val="center"/>
          </w:tcPr>
          <w:p w14:paraId="770F2C79" w14:textId="77777777" w:rsidR="004B20F1" w:rsidRPr="004B20F1" w:rsidRDefault="004B20F1" w:rsidP="004B20F1">
            <w:pPr>
              <w:rPr>
                <w:szCs w:val="24"/>
                <w:lang w:val="uk-UA" w:eastAsia="uk-UA"/>
              </w:rPr>
            </w:pPr>
          </w:p>
        </w:tc>
      </w:tr>
      <w:tr w:rsidR="004B20F1" w:rsidRPr="004B20F1" w14:paraId="4ACB749D" w14:textId="77777777" w:rsidTr="00BF72C5">
        <w:trPr>
          <w:trHeight w:val="360"/>
        </w:trPr>
        <w:tc>
          <w:tcPr>
            <w:tcW w:w="3401" w:type="dxa"/>
            <w:shd w:val="clear" w:color="auto" w:fill="auto"/>
            <w:vAlign w:val="center"/>
          </w:tcPr>
          <w:p w14:paraId="1486973B" w14:textId="77777777" w:rsidR="004B20F1" w:rsidRPr="004B20F1" w:rsidRDefault="004B20F1" w:rsidP="004B20F1">
            <w:pPr>
              <w:rPr>
                <w:b/>
                <w:szCs w:val="24"/>
                <w:lang w:val="uk-UA" w:eastAsia="uk-UA"/>
              </w:rPr>
            </w:pPr>
            <w:r w:rsidRPr="004B20F1">
              <w:rPr>
                <w:b/>
                <w:szCs w:val="24"/>
                <w:lang w:val="uk-UA" w:eastAsia="uk-UA"/>
              </w:rPr>
              <w:t>УНЗР</w:t>
            </w:r>
          </w:p>
        </w:tc>
        <w:tc>
          <w:tcPr>
            <w:tcW w:w="6803" w:type="dxa"/>
            <w:shd w:val="clear" w:color="auto" w:fill="auto"/>
            <w:vAlign w:val="center"/>
          </w:tcPr>
          <w:p w14:paraId="0A647439" w14:textId="77777777" w:rsidR="004B20F1" w:rsidRPr="004B20F1" w:rsidRDefault="004B20F1" w:rsidP="004B20F1">
            <w:pPr>
              <w:rPr>
                <w:szCs w:val="24"/>
                <w:lang w:val="uk-UA" w:eastAsia="uk-UA"/>
              </w:rPr>
            </w:pPr>
          </w:p>
        </w:tc>
      </w:tr>
      <w:tr w:rsidR="004B20F1" w:rsidRPr="004B20F1" w14:paraId="7CECF078" w14:textId="77777777" w:rsidTr="00BF72C5">
        <w:trPr>
          <w:trHeight w:val="360"/>
        </w:trPr>
        <w:tc>
          <w:tcPr>
            <w:tcW w:w="3401" w:type="dxa"/>
            <w:shd w:val="clear" w:color="auto" w:fill="auto"/>
            <w:vAlign w:val="center"/>
          </w:tcPr>
          <w:p w14:paraId="7A4596EE" w14:textId="77777777" w:rsidR="004B20F1" w:rsidRPr="004B20F1" w:rsidRDefault="004B20F1" w:rsidP="004B20F1">
            <w:pPr>
              <w:rPr>
                <w:b/>
                <w:szCs w:val="24"/>
                <w:lang w:val="uk-UA" w:eastAsia="uk-UA"/>
              </w:rPr>
            </w:pPr>
            <w:r w:rsidRPr="004B20F1">
              <w:rPr>
                <w:b/>
                <w:szCs w:val="24"/>
                <w:lang w:val="uk-UA" w:eastAsia="uk-UA"/>
              </w:rPr>
              <w:t>Організаційно-правова форма</w:t>
            </w:r>
          </w:p>
        </w:tc>
        <w:tc>
          <w:tcPr>
            <w:tcW w:w="6803" w:type="dxa"/>
            <w:shd w:val="clear" w:color="auto" w:fill="auto"/>
            <w:vAlign w:val="center"/>
          </w:tcPr>
          <w:p w14:paraId="5ABC17E1" w14:textId="77777777" w:rsidR="004B20F1" w:rsidRPr="004B20F1" w:rsidRDefault="004B20F1" w:rsidP="004B20F1">
            <w:pPr>
              <w:rPr>
                <w:szCs w:val="24"/>
                <w:lang w:val="uk-UA" w:eastAsia="uk-UA"/>
              </w:rPr>
            </w:pPr>
            <w:r w:rsidRPr="004B20F1">
              <w:rPr>
                <w:szCs w:val="24"/>
                <w:lang w:val="uk-UA" w:eastAsia="uk-UA"/>
              </w:rPr>
              <w:t>Товариство з обмеженою вiдповiдальнiстю</w:t>
            </w:r>
          </w:p>
        </w:tc>
      </w:tr>
      <w:tr w:rsidR="004B20F1" w:rsidRPr="004B20F1" w14:paraId="792384C6" w14:textId="77777777" w:rsidTr="00BF72C5">
        <w:trPr>
          <w:trHeight w:val="360"/>
        </w:trPr>
        <w:tc>
          <w:tcPr>
            <w:tcW w:w="3401" w:type="dxa"/>
            <w:shd w:val="clear" w:color="auto" w:fill="auto"/>
            <w:vAlign w:val="center"/>
          </w:tcPr>
          <w:p w14:paraId="28D234B7" w14:textId="77777777" w:rsidR="004B20F1" w:rsidRPr="004B20F1" w:rsidRDefault="004B20F1" w:rsidP="004B20F1">
            <w:pPr>
              <w:rPr>
                <w:b/>
                <w:szCs w:val="24"/>
                <w:lang w:val="uk-UA" w:eastAsia="uk-UA"/>
              </w:rPr>
            </w:pPr>
            <w:r w:rsidRPr="004B20F1">
              <w:rPr>
                <w:b/>
                <w:szCs w:val="24"/>
                <w:lang w:val="uk-UA" w:eastAsia="uk-UA"/>
              </w:rPr>
              <w:t>Ідентифікаційний код юридичної особи</w:t>
            </w:r>
          </w:p>
        </w:tc>
        <w:tc>
          <w:tcPr>
            <w:tcW w:w="6803" w:type="dxa"/>
            <w:shd w:val="clear" w:color="auto" w:fill="auto"/>
            <w:vAlign w:val="center"/>
          </w:tcPr>
          <w:p w14:paraId="233D138B" w14:textId="77777777" w:rsidR="004B20F1" w:rsidRPr="004B20F1" w:rsidRDefault="004B20F1" w:rsidP="004B20F1">
            <w:pPr>
              <w:rPr>
                <w:szCs w:val="24"/>
                <w:lang w:val="uk-UA" w:eastAsia="uk-UA"/>
              </w:rPr>
            </w:pPr>
            <w:r w:rsidRPr="004B20F1">
              <w:rPr>
                <w:szCs w:val="24"/>
                <w:lang w:val="uk-UA" w:eastAsia="uk-UA"/>
              </w:rPr>
              <w:t>32825565</w:t>
            </w:r>
          </w:p>
        </w:tc>
      </w:tr>
      <w:tr w:rsidR="004B20F1" w:rsidRPr="004B20F1" w14:paraId="458DF957" w14:textId="77777777" w:rsidTr="00BF72C5">
        <w:trPr>
          <w:trHeight w:val="360"/>
        </w:trPr>
        <w:tc>
          <w:tcPr>
            <w:tcW w:w="3401" w:type="dxa"/>
            <w:shd w:val="clear" w:color="auto" w:fill="auto"/>
            <w:vAlign w:val="center"/>
          </w:tcPr>
          <w:p w14:paraId="62A9927E" w14:textId="77777777" w:rsidR="004B20F1" w:rsidRPr="004B20F1" w:rsidRDefault="004B20F1" w:rsidP="004B20F1">
            <w:pPr>
              <w:rPr>
                <w:b/>
                <w:szCs w:val="24"/>
                <w:lang w:val="uk-UA" w:eastAsia="uk-UA"/>
              </w:rPr>
            </w:pPr>
            <w:r w:rsidRPr="004B20F1">
              <w:rPr>
                <w:b/>
                <w:szCs w:val="24"/>
                <w:lang w:val="uk-UA" w:eastAsia="uk-UA"/>
              </w:rPr>
              <w:t>Місцезнаходження</w:t>
            </w:r>
          </w:p>
        </w:tc>
        <w:tc>
          <w:tcPr>
            <w:tcW w:w="6803" w:type="dxa"/>
            <w:shd w:val="clear" w:color="auto" w:fill="auto"/>
            <w:vAlign w:val="center"/>
          </w:tcPr>
          <w:p w14:paraId="1E65E1A3" w14:textId="77777777" w:rsidR="004B20F1" w:rsidRPr="004B20F1" w:rsidRDefault="004B20F1" w:rsidP="004B20F1">
            <w:pPr>
              <w:rPr>
                <w:szCs w:val="24"/>
                <w:lang w:val="uk-UA" w:eastAsia="uk-UA"/>
              </w:rPr>
            </w:pPr>
            <w:r w:rsidRPr="004B20F1">
              <w:rPr>
                <w:szCs w:val="24"/>
                <w:lang w:val="uk-UA" w:eastAsia="uk-UA"/>
              </w:rPr>
              <w:t>03028 УКРАЇНА  Голосіївський м.Київ вул. Саперно-Слобідська,буд. 10, к. 137,</w:t>
            </w:r>
          </w:p>
        </w:tc>
      </w:tr>
      <w:tr w:rsidR="004B20F1" w:rsidRPr="004B20F1" w14:paraId="4D077307" w14:textId="77777777" w:rsidTr="00BF72C5">
        <w:trPr>
          <w:trHeight w:val="360"/>
        </w:trPr>
        <w:tc>
          <w:tcPr>
            <w:tcW w:w="3401" w:type="dxa"/>
            <w:shd w:val="clear" w:color="auto" w:fill="auto"/>
            <w:vAlign w:val="center"/>
          </w:tcPr>
          <w:p w14:paraId="72A35140" w14:textId="77777777" w:rsidR="004B20F1" w:rsidRPr="004B20F1" w:rsidRDefault="004B20F1" w:rsidP="004B20F1">
            <w:pPr>
              <w:rPr>
                <w:b/>
                <w:szCs w:val="24"/>
                <w:lang w:val="uk-UA" w:eastAsia="uk-UA"/>
              </w:rPr>
            </w:pPr>
            <w:r w:rsidRPr="004B20F1">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7E70EB7F" w14:textId="77777777" w:rsidR="004B20F1" w:rsidRPr="004B20F1" w:rsidRDefault="004B20F1" w:rsidP="004B20F1">
            <w:pPr>
              <w:rPr>
                <w:szCs w:val="24"/>
                <w:lang w:val="uk-UA" w:eastAsia="uk-UA"/>
              </w:rPr>
            </w:pPr>
            <w:r w:rsidRPr="004B20F1">
              <w:rPr>
                <w:szCs w:val="24"/>
                <w:lang w:val="uk-UA" w:eastAsia="uk-UA"/>
              </w:rPr>
              <w:t>№3391</w:t>
            </w:r>
          </w:p>
        </w:tc>
      </w:tr>
      <w:tr w:rsidR="004B20F1" w:rsidRPr="005A68EF" w14:paraId="518A81D2" w14:textId="77777777" w:rsidTr="00BF72C5">
        <w:trPr>
          <w:trHeight w:val="360"/>
        </w:trPr>
        <w:tc>
          <w:tcPr>
            <w:tcW w:w="3401" w:type="dxa"/>
            <w:shd w:val="clear" w:color="auto" w:fill="auto"/>
            <w:vAlign w:val="center"/>
          </w:tcPr>
          <w:p w14:paraId="31D4B22E" w14:textId="77777777" w:rsidR="004B20F1" w:rsidRPr="004B20F1" w:rsidRDefault="004B20F1" w:rsidP="004B20F1">
            <w:pPr>
              <w:rPr>
                <w:b/>
                <w:szCs w:val="24"/>
                <w:lang w:val="uk-UA" w:eastAsia="uk-UA"/>
              </w:rPr>
            </w:pPr>
            <w:r w:rsidRPr="004B20F1">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47C451FF" w14:textId="77777777" w:rsidR="004B20F1" w:rsidRPr="004B20F1" w:rsidRDefault="004B20F1" w:rsidP="004B20F1">
            <w:pPr>
              <w:rPr>
                <w:szCs w:val="24"/>
                <w:lang w:val="uk-UA" w:eastAsia="uk-UA"/>
              </w:rPr>
            </w:pPr>
            <w:r w:rsidRPr="004B20F1">
              <w:rPr>
                <w:szCs w:val="24"/>
                <w:lang w:val="uk-UA" w:eastAsia="uk-UA"/>
              </w:rPr>
              <w:t>Реєстр аудиторів та суб'єктів аудиторської діяльності</w:t>
            </w:r>
          </w:p>
        </w:tc>
      </w:tr>
      <w:tr w:rsidR="004B20F1" w:rsidRPr="004B20F1" w14:paraId="02C12ABF" w14:textId="77777777" w:rsidTr="00BF72C5">
        <w:trPr>
          <w:trHeight w:val="360"/>
        </w:trPr>
        <w:tc>
          <w:tcPr>
            <w:tcW w:w="3401" w:type="dxa"/>
            <w:shd w:val="clear" w:color="auto" w:fill="auto"/>
            <w:vAlign w:val="center"/>
          </w:tcPr>
          <w:p w14:paraId="49A33B7E" w14:textId="77777777" w:rsidR="004B20F1" w:rsidRPr="004B20F1" w:rsidRDefault="004B20F1" w:rsidP="004B20F1">
            <w:pPr>
              <w:rPr>
                <w:b/>
                <w:szCs w:val="24"/>
                <w:lang w:val="uk-UA" w:eastAsia="uk-UA"/>
              </w:rPr>
            </w:pPr>
            <w:r w:rsidRPr="004B20F1">
              <w:rPr>
                <w:b/>
                <w:szCs w:val="24"/>
                <w:lang w:val="uk-UA" w:eastAsia="uk-UA"/>
              </w:rPr>
              <w:t>Дата видачі ліцензії або іншого документа</w:t>
            </w:r>
          </w:p>
        </w:tc>
        <w:tc>
          <w:tcPr>
            <w:tcW w:w="6803" w:type="dxa"/>
            <w:shd w:val="clear" w:color="auto" w:fill="auto"/>
            <w:vAlign w:val="center"/>
          </w:tcPr>
          <w:p w14:paraId="162E2153" w14:textId="77777777" w:rsidR="004B20F1" w:rsidRPr="004B20F1" w:rsidRDefault="004B20F1" w:rsidP="004B20F1">
            <w:pPr>
              <w:rPr>
                <w:szCs w:val="24"/>
                <w:lang w:val="uk-UA" w:eastAsia="uk-UA"/>
              </w:rPr>
            </w:pPr>
            <w:r w:rsidRPr="004B20F1">
              <w:rPr>
                <w:szCs w:val="24"/>
                <w:lang w:val="uk-UA" w:eastAsia="uk-UA"/>
              </w:rPr>
              <w:t>04.02.2022</w:t>
            </w:r>
          </w:p>
        </w:tc>
      </w:tr>
      <w:tr w:rsidR="004B20F1" w:rsidRPr="004B20F1" w14:paraId="7362091E" w14:textId="77777777" w:rsidTr="00BF72C5">
        <w:trPr>
          <w:trHeight w:val="360"/>
        </w:trPr>
        <w:tc>
          <w:tcPr>
            <w:tcW w:w="3401" w:type="dxa"/>
            <w:shd w:val="clear" w:color="auto" w:fill="auto"/>
            <w:vAlign w:val="center"/>
          </w:tcPr>
          <w:p w14:paraId="4791A0B3" w14:textId="77777777" w:rsidR="004B20F1" w:rsidRPr="004B20F1" w:rsidRDefault="004B20F1" w:rsidP="004B20F1">
            <w:pPr>
              <w:rPr>
                <w:b/>
                <w:szCs w:val="24"/>
                <w:lang w:val="uk-UA" w:eastAsia="uk-UA"/>
              </w:rPr>
            </w:pPr>
            <w:r w:rsidRPr="004B20F1">
              <w:rPr>
                <w:b/>
                <w:szCs w:val="24"/>
                <w:lang w:val="uk-UA" w:eastAsia="uk-UA"/>
              </w:rPr>
              <w:t>Міжміський код та телефон</w:t>
            </w:r>
          </w:p>
        </w:tc>
        <w:tc>
          <w:tcPr>
            <w:tcW w:w="6803" w:type="dxa"/>
            <w:shd w:val="clear" w:color="auto" w:fill="auto"/>
            <w:vAlign w:val="center"/>
          </w:tcPr>
          <w:p w14:paraId="38CEDF87" w14:textId="77777777" w:rsidR="004B20F1" w:rsidRPr="004B20F1" w:rsidRDefault="004B20F1" w:rsidP="004B20F1">
            <w:pPr>
              <w:rPr>
                <w:szCs w:val="24"/>
                <w:lang w:val="uk-UA" w:eastAsia="uk-UA"/>
              </w:rPr>
            </w:pPr>
            <w:r w:rsidRPr="004B20F1">
              <w:rPr>
                <w:szCs w:val="24"/>
                <w:lang w:val="uk-UA" w:eastAsia="uk-UA"/>
              </w:rPr>
              <w:t>(044)334-43-14</w:t>
            </w:r>
          </w:p>
        </w:tc>
      </w:tr>
      <w:tr w:rsidR="004B20F1" w:rsidRPr="004B20F1" w14:paraId="774F6AF0" w14:textId="77777777" w:rsidTr="00BF72C5">
        <w:trPr>
          <w:trHeight w:val="360"/>
        </w:trPr>
        <w:tc>
          <w:tcPr>
            <w:tcW w:w="3401" w:type="dxa"/>
            <w:shd w:val="clear" w:color="auto" w:fill="auto"/>
            <w:vAlign w:val="center"/>
          </w:tcPr>
          <w:p w14:paraId="1304C441" w14:textId="77777777" w:rsidR="004B20F1" w:rsidRPr="004B20F1" w:rsidRDefault="004B20F1" w:rsidP="004B20F1">
            <w:pPr>
              <w:rPr>
                <w:b/>
                <w:szCs w:val="24"/>
                <w:lang w:val="uk-UA" w:eastAsia="uk-UA"/>
              </w:rPr>
            </w:pPr>
            <w:r w:rsidRPr="004B20F1">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38E9AAEF" w14:textId="77777777" w:rsidR="004B20F1" w:rsidRPr="004B20F1" w:rsidRDefault="004B20F1" w:rsidP="004B20F1">
            <w:pPr>
              <w:rPr>
                <w:szCs w:val="24"/>
                <w:lang w:val="uk-UA" w:eastAsia="uk-UA"/>
              </w:rPr>
            </w:pPr>
            <w:r w:rsidRPr="004B20F1">
              <w:rPr>
                <w:szCs w:val="24"/>
                <w:lang w:val="uk-UA" w:eastAsia="uk-UA"/>
              </w:rPr>
              <w:t>69.20   ДІЯЛЬНІСТЬ У СФЕРІ БУХГАЛТЕРСЬКОГО ОБЛІКУ Й АУДИТУ; КОНСУЛЬТУВАННЯ З ПИТАНЬ ОПОДАТКУВАННЯ</w:t>
            </w:r>
          </w:p>
        </w:tc>
      </w:tr>
      <w:tr w:rsidR="004B20F1" w:rsidRPr="004B20F1" w14:paraId="73E4D620" w14:textId="77777777" w:rsidTr="00BF72C5">
        <w:trPr>
          <w:trHeight w:val="360"/>
        </w:trPr>
        <w:tc>
          <w:tcPr>
            <w:tcW w:w="3401" w:type="dxa"/>
            <w:shd w:val="clear" w:color="auto" w:fill="auto"/>
            <w:vAlign w:val="center"/>
          </w:tcPr>
          <w:p w14:paraId="3CC66A68" w14:textId="77777777" w:rsidR="004B20F1" w:rsidRPr="004B20F1" w:rsidRDefault="004B20F1" w:rsidP="004B20F1">
            <w:pPr>
              <w:rPr>
                <w:b/>
                <w:szCs w:val="24"/>
                <w:lang w:val="uk-UA" w:eastAsia="uk-UA"/>
              </w:rPr>
            </w:pPr>
            <w:r w:rsidRPr="004B20F1">
              <w:rPr>
                <w:b/>
                <w:szCs w:val="24"/>
                <w:lang w:val="uk-UA" w:eastAsia="uk-UA"/>
              </w:rPr>
              <w:lastRenderedPageBreak/>
              <w:t>Вид діяльності</w:t>
            </w:r>
          </w:p>
        </w:tc>
        <w:tc>
          <w:tcPr>
            <w:tcW w:w="6803" w:type="dxa"/>
            <w:shd w:val="clear" w:color="auto" w:fill="auto"/>
            <w:vAlign w:val="center"/>
          </w:tcPr>
          <w:p w14:paraId="22ECDCF1" w14:textId="77777777" w:rsidR="004B20F1" w:rsidRPr="004B20F1" w:rsidRDefault="004B20F1" w:rsidP="004B20F1">
            <w:pPr>
              <w:rPr>
                <w:szCs w:val="24"/>
                <w:lang w:val="uk-UA" w:eastAsia="uk-UA"/>
              </w:rPr>
            </w:pPr>
            <w:r w:rsidRPr="004B20F1">
              <w:rPr>
                <w:szCs w:val="24"/>
                <w:lang w:val="uk-UA" w:eastAsia="uk-UA"/>
              </w:rPr>
              <w:t>Діяльність у сфері бухгалтерського обліку й аудиту; консультування з питань оподаткування</w:t>
            </w:r>
          </w:p>
        </w:tc>
      </w:tr>
    </w:tbl>
    <w:p w14:paraId="2CF77BE4" w14:textId="77777777" w:rsidR="004B20F1" w:rsidRPr="004B20F1" w:rsidRDefault="004B20F1" w:rsidP="004B20F1">
      <w:pPr>
        <w:spacing w:after="0" w:line="240" w:lineRule="auto"/>
        <w:rPr>
          <w:rFonts w:ascii="Times New Roman" w:eastAsia="Times New Roman" w:hAnsi="Times New Roman" w:cs="Times New Roman"/>
          <w:kern w:val="0"/>
          <w:sz w:val="20"/>
          <w:szCs w:val="24"/>
          <w:lang w:val="uk-UA" w:eastAsia="uk-UA"/>
          <w14:ligatures w14:val="none"/>
        </w:rPr>
      </w:pPr>
    </w:p>
    <w:p w14:paraId="2D58B3D2" w14:textId="77777777" w:rsidR="004B20F1" w:rsidRPr="004B20F1" w:rsidRDefault="004B20F1" w:rsidP="004B20F1">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31"/>
        <w:gridCol w:w="6581"/>
      </w:tblGrid>
      <w:tr w:rsidR="004B20F1" w:rsidRPr="004B20F1" w14:paraId="25CFF659" w14:textId="77777777" w:rsidTr="00BF72C5">
        <w:trPr>
          <w:trHeight w:val="360"/>
        </w:trPr>
        <w:tc>
          <w:tcPr>
            <w:tcW w:w="3401" w:type="dxa"/>
            <w:shd w:val="clear" w:color="auto" w:fill="auto"/>
            <w:vAlign w:val="center"/>
          </w:tcPr>
          <w:p w14:paraId="3EF73889" w14:textId="77777777" w:rsidR="004B20F1" w:rsidRPr="004B20F1" w:rsidRDefault="004B20F1" w:rsidP="004B20F1">
            <w:pPr>
              <w:rPr>
                <w:b/>
                <w:szCs w:val="24"/>
                <w:lang w:val="uk-UA" w:eastAsia="uk-UA"/>
              </w:rPr>
            </w:pPr>
            <w:r w:rsidRPr="004B20F1">
              <w:rPr>
                <w:b/>
                <w:szCs w:val="24"/>
                <w:lang w:val="uk-UA" w:eastAsia="uk-UA"/>
              </w:rPr>
              <w:t xml:space="preserve">Повне найменування або ім'я </w:t>
            </w:r>
          </w:p>
        </w:tc>
        <w:tc>
          <w:tcPr>
            <w:tcW w:w="6803" w:type="dxa"/>
            <w:shd w:val="clear" w:color="auto" w:fill="auto"/>
            <w:vAlign w:val="center"/>
          </w:tcPr>
          <w:p w14:paraId="2D40B0EB" w14:textId="77777777" w:rsidR="004B20F1" w:rsidRPr="004B20F1" w:rsidRDefault="004B20F1" w:rsidP="004B20F1">
            <w:pPr>
              <w:rPr>
                <w:szCs w:val="24"/>
                <w:lang w:val="uk-UA" w:eastAsia="uk-UA"/>
              </w:rPr>
            </w:pPr>
            <w:r w:rsidRPr="004B20F1">
              <w:rPr>
                <w:szCs w:val="24"/>
                <w:lang w:val="uk-UA" w:eastAsia="uk-UA"/>
              </w:rPr>
              <w:t>ДУ "Агентство з розвитку інфраструктури фондового ринку України"</w:t>
            </w:r>
          </w:p>
        </w:tc>
      </w:tr>
      <w:tr w:rsidR="004B20F1" w:rsidRPr="004B20F1" w14:paraId="3D780441" w14:textId="77777777" w:rsidTr="00BF72C5">
        <w:trPr>
          <w:trHeight w:val="360"/>
        </w:trPr>
        <w:tc>
          <w:tcPr>
            <w:tcW w:w="3401" w:type="dxa"/>
            <w:shd w:val="clear" w:color="auto" w:fill="auto"/>
            <w:vAlign w:val="center"/>
          </w:tcPr>
          <w:p w14:paraId="362A790B" w14:textId="77777777" w:rsidR="004B20F1" w:rsidRPr="004B20F1" w:rsidRDefault="004B20F1" w:rsidP="004B20F1">
            <w:pPr>
              <w:rPr>
                <w:b/>
                <w:szCs w:val="24"/>
                <w:lang w:val="uk-UA" w:eastAsia="uk-UA"/>
              </w:rPr>
            </w:pPr>
            <w:r w:rsidRPr="004B20F1">
              <w:rPr>
                <w:b/>
                <w:szCs w:val="24"/>
                <w:lang w:val="uk-UA" w:eastAsia="uk-UA"/>
              </w:rPr>
              <w:t>РНОКПП</w:t>
            </w:r>
          </w:p>
        </w:tc>
        <w:tc>
          <w:tcPr>
            <w:tcW w:w="6803" w:type="dxa"/>
            <w:shd w:val="clear" w:color="auto" w:fill="auto"/>
            <w:vAlign w:val="center"/>
          </w:tcPr>
          <w:p w14:paraId="16726421" w14:textId="77777777" w:rsidR="004B20F1" w:rsidRPr="004B20F1" w:rsidRDefault="004B20F1" w:rsidP="004B20F1">
            <w:pPr>
              <w:rPr>
                <w:szCs w:val="24"/>
                <w:lang w:val="uk-UA" w:eastAsia="uk-UA"/>
              </w:rPr>
            </w:pPr>
          </w:p>
        </w:tc>
      </w:tr>
      <w:tr w:rsidR="004B20F1" w:rsidRPr="004B20F1" w14:paraId="506C301F" w14:textId="77777777" w:rsidTr="00BF72C5">
        <w:trPr>
          <w:trHeight w:val="360"/>
        </w:trPr>
        <w:tc>
          <w:tcPr>
            <w:tcW w:w="3401" w:type="dxa"/>
            <w:shd w:val="clear" w:color="auto" w:fill="auto"/>
            <w:vAlign w:val="center"/>
          </w:tcPr>
          <w:p w14:paraId="40480948" w14:textId="77777777" w:rsidR="004B20F1" w:rsidRPr="004B20F1" w:rsidRDefault="004B20F1" w:rsidP="004B20F1">
            <w:pPr>
              <w:rPr>
                <w:b/>
                <w:szCs w:val="24"/>
                <w:lang w:val="uk-UA" w:eastAsia="uk-UA"/>
              </w:rPr>
            </w:pPr>
            <w:r w:rsidRPr="004B20F1">
              <w:rPr>
                <w:b/>
                <w:szCs w:val="24"/>
                <w:lang w:val="uk-UA" w:eastAsia="uk-UA"/>
              </w:rPr>
              <w:t>УНЗР</w:t>
            </w:r>
          </w:p>
        </w:tc>
        <w:tc>
          <w:tcPr>
            <w:tcW w:w="6803" w:type="dxa"/>
            <w:shd w:val="clear" w:color="auto" w:fill="auto"/>
            <w:vAlign w:val="center"/>
          </w:tcPr>
          <w:p w14:paraId="2698D691" w14:textId="77777777" w:rsidR="004B20F1" w:rsidRPr="004B20F1" w:rsidRDefault="004B20F1" w:rsidP="004B20F1">
            <w:pPr>
              <w:rPr>
                <w:szCs w:val="24"/>
                <w:lang w:val="uk-UA" w:eastAsia="uk-UA"/>
              </w:rPr>
            </w:pPr>
          </w:p>
        </w:tc>
      </w:tr>
      <w:tr w:rsidR="004B20F1" w:rsidRPr="004B20F1" w14:paraId="51BA2B1C" w14:textId="77777777" w:rsidTr="00BF72C5">
        <w:trPr>
          <w:trHeight w:val="360"/>
        </w:trPr>
        <w:tc>
          <w:tcPr>
            <w:tcW w:w="3401" w:type="dxa"/>
            <w:shd w:val="clear" w:color="auto" w:fill="auto"/>
            <w:vAlign w:val="center"/>
          </w:tcPr>
          <w:p w14:paraId="617EFEFC" w14:textId="77777777" w:rsidR="004B20F1" w:rsidRPr="004B20F1" w:rsidRDefault="004B20F1" w:rsidP="004B20F1">
            <w:pPr>
              <w:rPr>
                <w:b/>
                <w:szCs w:val="24"/>
                <w:lang w:val="uk-UA" w:eastAsia="uk-UA"/>
              </w:rPr>
            </w:pPr>
            <w:r w:rsidRPr="004B20F1">
              <w:rPr>
                <w:b/>
                <w:szCs w:val="24"/>
                <w:lang w:val="uk-UA" w:eastAsia="uk-UA"/>
              </w:rPr>
              <w:t>Організаційно-правова форма</w:t>
            </w:r>
          </w:p>
        </w:tc>
        <w:tc>
          <w:tcPr>
            <w:tcW w:w="6803" w:type="dxa"/>
            <w:shd w:val="clear" w:color="auto" w:fill="auto"/>
            <w:vAlign w:val="center"/>
          </w:tcPr>
          <w:p w14:paraId="6008EEB3" w14:textId="77777777" w:rsidR="004B20F1" w:rsidRPr="004B20F1" w:rsidRDefault="004B20F1" w:rsidP="004B20F1">
            <w:pPr>
              <w:rPr>
                <w:szCs w:val="24"/>
                <w:lang w:val="uk-UA" w:eastAsia="uk-UA"/>
              </w:rPr>
            </w:pPr>
            <w:r w:rsidRPr="004B20F1">
              <w:rPr>
                <w:szCs w:val="24"/>
                <w:lang w:val="uk-UA" w:eastAsia="uk-UA"/>
              </w:rPr>
              <w:t>Державна органiзацiя (установа, заклад)</w:t>
            </w:r>
          </w:p>
        </w:tc>
      </w:tr>
      <w:tr w:rsidR="004B20F1" w:rsidRPr="004B20F1" w14:paraId="69D1D050" w14:textId="77777777" w:rsidTr="00BF72C5">
        <w:trPr>
          <w:trHeight w:val="360"/>
        </w:trPr>
        <w:tc>
          <w:tcPr>
            <w:tcW w:w="3401" w:type="dxa"/>
            <w:shd w:val="clear" w:color="auto" w:fill="auto"/>
            <w:vAlign w:val="center"/>
          </w:tcPr>
          <w:p w14:paraId="6E14A218" w14:textId="77777777" w:rsidR="004B20F1" w:rsidRPr="004B20F1" w:rsidRDefault="004B20F1" w:rsidP="004B20F1">
            <w:pPr>
              <w:rPr>
                <w:b/>
                <w:szCs w:val="24"/>
                <w:lang w:val="uk-UA" w:eastAsia="uk-UA"/>
              </w:rPr>
            </w:pPr>
            <w:r w:rsidRPr="004B20F1">
              <w:rPr>
                <w:b/>
                <w:szCs w:val="24"/>
                <w:lang w:val="uk-UA" w:eastAsia="uk-UA"/>
              </w:rPr>
              <w:t>Ідентифікаційний код юридичної особи</w:t>
            </w:r>
          </w:p>
        </w:tc>
        <w:tc>
          <w:tcPr>
            <w:tcW w:w="6803" w:type="dxa"/>
            <w:shd w:val="clear" w:color="auto" w:fill="auto"/>
            <w:vAlign w:val="center"/>
          </w:tcPr>
          <w:p w14:paraId="289B5327" w14:textId="77777777" w:rsidR="004B20F1" w:rsidRPr="004B20F1" w:rsidRDefault="004B20F1" w:rsidP="004B20F1">
            <w:pPr>
              <w:rPr>
                <w:szCs w:val="24"/>
                <w:lang w:val="uk-UA" w:eastAsia="uk-UA"/>
              </w:rPr>
            </w:pPr>
            <w:r w:rsidRPr="004B20F1">
              <w:rPr>
                <w:szCs w:val="24"/>
                <w:lang w:val="uk-UA" w:eastAsia="uk-UA"/>
              </w:rPr>
              <w:t>21676262</w:t>
            </w:r>
          </w:p>
        </w:tc>
      </w:tr>
      <w:tr w:rsidR="004B20F1" w:rsidRPr="004B20F1" w14:paraId="4EE1B11E" w14:textId="77777777" w:rsidTr="00BF72C5">
        <w:trPr>
          <w:trHeight w:val="360"/>
        </w:trPr>
        <w:tc>
          <w:tcPr>
            <w:tcW w:w="3401" w:type="dxa"/>
            <w:shd w:val="clear" w:color="auto" w:fill="auto"/>
            <w:vAlign w:val="center"/>
          </w:tcPr>
          <w:p w14:paraId="31318267" w14:textId="77777777" w:rsidR="004B20F1" w:rsidRPr="004B20F1" w:rsidRDefault="004B20F1" w:rsidP="004B20F1">
            <w:pPr>
              <w:rPr>
                <w:b/>
                <w:szCs w:val="24"/>
                <w:lang w:val="uk-UA" w:eastAsia="uk-UA"/>
              </w:rPr>
            </w:pPr>
            <w:r w:rsidRPr="004B20F1">
              <w:rPr>
                <w:b/>
                <w:szCs w:val="24"/>
                <w:lang w:val="uk-UA" w:eastAsia="uk-UA"/>
              </w:rPr>
              <w:t>Місцезнаходження</w:t>
            </w:r>
          </w:p>
        </w:tc>
        <w:tc>
          <w:tcPr>
            <w:tcW w:w="6803" w:type="dxa"/>
            <w:shd w:val="clear" w:color="auto" w:fill="auto"/>
            <w:vAlign w:val="center"/>
          </w:tcPr>
          <w:p w14:paraId="53646E20" w14:textId="77777777" w:rsidR="004B20F1" w:rsidRPr="004B20F1" w:rsidRDefault="004B20F1" w:rsidP="004B20F1">
            <w:pPr>
              <w:rPr>
                <w:szCs w:val="24"/>
                <w:lang w:val="uk-UA" w:eastAsia="uk-UA"/>
              </w:rPr>
            </w:pPr>
            <w:r w:rsidRPr="004B20F1">
              <w:rPr>
                <w:szCs w:val="24"/>
                <w:lang w:val="uk-UA" w:eastAsia="uk-UA"/>
              </w:rPr>
              <w:t>03150 УКРАЇНА  Голосіївський м.Київ вул.Антоновича, 51, оф. 1206</w:t>
            </w:r>
          </w:p>
        </w:tc>
      </w:tr>
      <w:tr w:rsidR="004B20F1" w:rsidRPr="004B20F1" w14:paraId="1245C787" w14:textId="77777777" w:rsidTr="00BF72C5">
        <w:trPr>
          <w:trHeight w:val="360"/>
        </w:trPr>
        <w:tc>
          <w:tcPr>
            <w:tcW w:w="3401" w:type="dxa"/>
            <w:shd w:val="clear" w:color="auto" w:fill="auto"/>
            <w:vAlign w:val="center"/>
          </w:tcPr>
          <w:p w14:paraId="4354B087" w14:textId="77777777" w:rsidR="004B20F1" w:rsidRPr="004B20F1" w:rsidRDefault="004B20F1" w:rsidP="004B20F1">
            <w:pPr>
              <w:rPr>
                <w:b/>
                <w:szCs w:val="24"/>
                <w:lang w:val="uk-UA" w:eastAsia="uk-UA"/>
              </w:rPr>
            </w:pPr>
            <w:r w:rsidRPr="004B20F1">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230502B6" w14:textId="77777777" w:rsidR="004B20F1" w:rsidRPr="004B20F1" w:rsidRDefault="004B20F1" w:rsidP="004B20F1">
            <w:pPr>
              <w:rPr>
                <w:szCs w:val="24"/>
                <w:lang w:val="uk-UA" w:eastAsia="uk-UA"/>
              </w:rPr>
            </w:pPr>
            <w:r w:rsidRPr="004B20F1">
              <w:rPr>
                <w:szCs w:val="24"/>
                <w:lang w:val="uk-UA" w:eastAsia="uk-UA"/>
              </w:rPr>
              <w:t>DR/00001/APA</w:t>
            </w:r>
          </w:p>
        </w:tc>
      </w:tr>
      <w:tr w:rsidR="004B20F1" w:rsidRPr="004B20F1" w14:paraId="396BD381" w14:textId="77777777" w:rsidTr="00BF72C5">
        <w:trPr>
          <w:trHeight w:val="360"/>
        </w:trPr>
        <w:tc>
          <w:tcPr>
            <w:tcW w:w="3401" w:type="dxa"/>
            <w:shd w:val="clear" w:color="auto" w:fill="auto"/>
            <w:vAlign w:val="center"/>
          </w:tcPr>
          <w:p w14:paraId="1A043D7E" w14:textId="77777777" w:rsidR="004B20F1" w:rsidRPr="004B20F1" w:rsidRDefault="004B20F1" w:rsidP="004B20F1">
            <w:pPr>
              <w:rPr>
                <w:b/>
                <w:szCs w:val="24"/>
                <w:lang w:val="uk-UA" w:eastAsia="uk-UA"/>
              </w:rPr>
            </w:pPr>
            <w:r w:rsidRPr="004B20F1">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2FB7CE23" w14:textId="77777777" w:rsidR="004B20F1" w:rsidRPr="004B20F1" w:rsidRDefault="004B20F1" w:rsidP="004B20F1">
            <w:pPr>
              <w:rPr>
                <w:szCs w:val="24"/>
                <w:lang w:val="uk-UA" w:eastAsia="uk-UA"/>
              </w:rPr>
            </w:pPr>
            <w:r w:rsidRPr="004B20F1">
              <w:rPr>
                <w:szCs w:val="24"/>
                <w:lang w:val="uk-UA" w:eastAsia="uk-UA"/>
              </w:rPr>
              <w:t>НКЦПФР</w:t>
            </w:r>
          </w:p>
        </w:tc>
      </w:tr>
      <w:tr w:rsidR="004B20F1" w:rsidRPr="004B20F1" w14:paraId="6814BB2C" w14:textId="77777777" w:rsidTr="00BF72C5">
        <w:trPr>
          <w:trHeight w:val="360"/>
        </w:trPr>
        <w:tc>
          <w:tcPr>
            <w:tcW w:w="3401" w:type="dxa"/>
            <w:shd w:val="clear" w:color="auto" w:fill="auto"/>
            <w:vAlign w:val="center"/>
          </w:tcPr>
          <w:p w14:paraId="789DDDF1" w14:textId="77777777" w:rsidR="004B20F1" w:rsidRPr="004B20F1" w:rsidRDefault="004B20F1" w:rsidP="004B20F1">
            <w:pPr>
              <w:rPr>
                <w:b/>
                <w:szCs w:val="24"/>
                <w:lang w:val="uk-UA" w:eastAsia="uk-UA"/>
              </w:rPr>
            </w:pPr>
            <w:r w:rsidRPr="004B20F1">
              <w:rPr>
                <w:b/>
                <w:szCs w:val="24"/>
                <w:lang w:val="uk-UA" w:eastAsia="uk-UA"/>
              </w:rPr>
              <w:t>Дата видачі ліцензії або іншого документа</w:t>
            </w:r>
          </w:p>
        </w:tc>
        <w:tc>
          <w:tcPr>
            <w:tcW w:w="6803" w:type="dxa"/>
            <w:shd w:val="clear" w:color="auto" w:fill="auto"/>
            <w:vAlign w:val="center"/>
          </w:tcPr>
          <w:p w14:paraId="5B585DD6" w14:textId="77777777" w:rsidR="004B20F1" w:rsidRPr="004B20F1" w:rsidRDefault="004B20F1" w:rsidP="004B20F1">
            <w:pPr>
              <w:rPr>
                <w:szCs w:val="24"/>
                <w:lang w:val="uk-UA" w:eastAsia="uk-UA"/>
              </w:rPr>
            </w:pPr>
            <w:r w:rsidRPr="004B20F1">
              <w:rPr>
                <w:szCs w:val="24"/>
                <w:lang w:val="uk-UA" w:eastAsia="uk-UA"/>
              </w:rPr>
              <w:t>18.02.2019</w:t>
            </w:r>
          </w:p>
        </w:tc>
      </w:tr>
      <w:tr w:rsidR="004B20F1" w:rsidRPr="004B20F1" w14:paraId="00B3BC6F" w14:textId="77777777" w:rsidTr="00BF72C5">
        <w:trPr>
          <w:trHeight w:val="360"/>
        </w:trPr>
        <w:tc>
          <w:tcPr>
            <w:tcW w:w="3401" w:type="dxa"/>
            <w:shd w:val="clear" w:color="auto" w:fill="auto"/>
            <w:vAlign w:val="center"/>
          </w:tcPr>
          <w:p w14:paraId="7E5D7E6B" w14:textId="77777777" w:rsidR="004B20F1" w:rsidRPr="004B20F1" w:rsidRDefault="004B20F1" w:rsidP="004B20F1">
            <w:pPr>
              <w:rPr>
                <w:b/>
                <w:szCs w:val="24"/>
                <w:lang w:val="uk-UA" w:eastAsia="uk-UA"/>
              </w:rPr>
            </w:pPr>
            <w:r w:rsidRPr="004B20F1">
              <w:rPr>
                <w:b/>
                <w:szCs w:val="24"/>
                <w:lang w:val="uk-UA" w:eastAsia="uk-UA"/>
              </w:rPr>
              <w:t>Міжміський код та телефон</w:t>
            </w:r>
          </w:p>
        </w:tc>
        <w:tc>
          <w:tcPr>
            <w:tcW w:w="6803" w:type="dxa"/>
            <w:shd w:val="clear" w:color="auto" w:fill="auto"/>
            <w:vAlign w:val="center"/>
          </w:tcPr>
          <w:p w14:paraId="63C7BD3D" w14:textId="77777777" w:rsidR="004B20F1" w:rsidRPr="004B20F1" w:rsidRDefault="004B20F1" w:rsidP="004B20F1">
            <w:pPr>
              <w:rPr>
                <w:szCs w:val="24"/>
                <w:lang w:val="uk-UA" w:eastAsia="uk-UA"/>
              </w:rPr>
            </w:pPr>
            <w:r w:rsidRPr="004B20F1">
              <w:rPr>
                <w:szCs w:val="24"/>
                <w:lang w:val="uk-UA" w:eastAsia="uk-UA"/>
              </w:rPr>
              <w:t>(044) 287-56-70</w:t>
            </w:r>
          </w:p>
        </w:tc>
      </w:tr>
      <w:tr w:rsidR="004B20F1" w:rsidRPr="004B20F1" w14:paraId="75C75D86" w14:textId="77777777" w:rsidTr="00BF72C5">
        <w:trPr>
          <w:trHeight w:val="360"/>
        </w:trPr>
        <w:tc>
          <w:tcPr>
            <w:tcW w:w="3401" w:type="dxa"/>
            <w:shd w:val="clear" w:color="auto" w:fill="auto"/>
            <w:vAlign w:val="center"/>
          </w:tcPr>
          <w:p w14:paraId="0A5097B0" w14:textId="77777777" w:rsidR="004B20F1" w:rsidRPr="004B20F1" w:rsidRDefault="004B20F1" w:rsidP="004B20F1">
            <w:pPr>
              <w:rPr>
                <w:b/>
                <w:szCs w:val="24"/>
                <w:lang w:val="uk-UA" w:eastAsia="uk-UA"/>
              </w:rPr>
            </w:pPr>
            <w:r w:rsidRPr="004B20F1">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50D7F89B" w14:textId="77777777" w:rsidR="004B20F1" w:rsidRPr="004B20F1" w:rsidRDefault="004B20F1" w:rsidP="004B20F1">
            <w:pPr>
              <w:rPr>
                <w:szCs w:val="24"/>
                <w:lang w:val="uk-UA" w:eastAsia="uk-UA"/>
              </w:rPr>
            </w:pPr>
            <w:r w:rsidRPr="004B20F1">
              <w:rPr>
                <w:szCs w:val="24"/>
                <w:lang w:val="uk-UA" w:eastAsia="uk-UA"/>
              </w:rPr>
              <w:t>62.02   КОНСУЛЬТУВАННЯ З ПИТАНЬ ІНФОРМАТИЗАЦІЇ</w:t>
            </w:r>
          </w:p>
          <w:p w14:paraId="08692419" w14:textId="77777777" w:rsidR="004B20F1" w:rsidRPr="004B20F1" w:rsidRDefault="004B20F1" w:rsidP="004B20F1">
            <w:pPr>
              <w:rPr>
                <w:szCs w:val="24"/>
                <w:lang w:val="uk-UA" w:eastAsia="uk-UA"/>
              </w:rPr>
            </w:pPr>
            <w:r w:rsidRPr="004B20F1">
              <w:rPr>
                <w:szCs w:val="24"/>
                <w:lang w:val="uk-UA" w:eastAsia="uk-UA"/>
              </w:rPr>
              <w:t>63.11   ОБРОБЛЕННЯ ДАНИХ, РОЗМІЩЕННЯ ІНФОРМАЦІЇ НА ВЕБ-ВУЗЛАХ І ПОВ'ЯЗАНА З НИМИ ДІЯЛЬНІСТЬ</w:t>
            </w:r>
          </w:p>
          <w:p w14:paraId="449A7D57" w14:textId="77777777" w:rsidR="004B20F1" w:rsidRPr="004B20F1" w:rsidRDefault="004B20F1" w:rsidP="004B20F1">
            <w:pPr>
              <w:rPr>
                <w:szCs w:val="24"/>
                <w:lang w:val="uk-UA" w:eastAsia="uk-UA"/>
              </w:rPr>
            </w:pPr>
            <w:r w:rsidRPr="004B20F1">
              <w:rPr>
                <w:szCs w:val="24"/>
                <w:lang w:val="uk-UA" w:eastAsia="uk-UA"/>
              </w:rPr>
              <w:t>84.13   РЕГУЛЮВАННЯ ТА СПРИЯННЯ ЕФЕКТИВНОМУ ВЕДЕННЮ ЕКОНОМІЧНОЇ ДІЯЛЬНОСТІ</w:t>
            </w:r>
          </w:p>
        </w:tc>
      </w:tr>
      <w:tr w:rsidR="004B20F1" w:rsidRPr="005A68EF" w14:paraId="20BDF7E0" w14:textId="77777777" w:rsidTr="00BF72C5">
        <w:trPr>
          <w:trHeight w:val="360"/>
        </w:trPr>
        <w:tc>
          <w:tcPr>
            <w:tcW w:w="3401" w:type="dxa"/>
            <w:shd w:val="clear" w:color="auto" w:fill="auto"/>
            <w:vAlign w:val="center"/>
          </w:tcPr>
          <w:p w14:paraId="7C5BE599" w14:textId="77777777" w:rsidR="004B20F1" w:rsidRPr="004B20F1" w:rsidRDefault="004B20F1" w:rsidP="004B20F1">
            <w:pPr>
              <w:rPr>
                <w:b/>
                <w:szCs w:val="24"/>
                <w:lang w:val="uk-UA" w:eastAsia="uk-UA"/>
              </w:rPr>
            </w:pPr>
            <w:r w:rsidRPr="004B20F1">
              <w:rPr>
                <w:b/>
                <w:szCs w:val="24"/>
                <w:lang w:val="uk-UA" w:eastAsia="uk-UA"/>
              </w:rPr>
              <w:t>Вид діяльності</w:t>
            </w:r>
          </w:p>
        </w:tc>
        <w:tc>
          <w:tcPr>
            <w:tcW w:w="6803" w:type="dxa"/>
            <w:shd w:val="clear" w:color="auto" w:fill="auto"/>
            <w:vAlign w:val="center"/>
          </w:tcPr>
          <w:p w14:paraId="6C840B9A" w14:textId="77777777" w:rsidR="004B20F1" w:rsidRPr="004B20F1" w:rsidRDefault="004B20F1" w:rsidP="004B20F1">
            <w:pPr>
              <w:rPr>
                <w:szCs w:val="24"/>
                <w:lang w:val="uk-UA" w:eastAsia="uk-UA"/>
              </w:rPr>
            </w:pPr>
            <w:r w:rsidRPr="004B20F1">
              <w:rPr>
                <w:szCs w:val="24"/>
                <w:lang w:val="uk-UA" w:eastAsia="uk-UA"/>
              </w:rPr>
              <w:t>Діяльність з оприлюднення регульованої інформації від імені учасників фондового ринку</w:t>
            </w:r>
          </w:p>
        </w:tc>
      </w:tr>
    </w:tbl>
    <w:p w14:paraId="32DB19A1" w14:textId="77777777" w:rsidR="004B20F1" w:rsidRPr="004B20F1" w:rsidRDefault="004B20F1" w:rsidP="004B20F1">
      <w:pPr>
        <w:spacing w:after="0" w:line="240" w:lineRule="auto"/>
        <w:rPr>
          <w:rFonts w:ascii="Times New Roman" w:eastAsia="Times New Roman" w:hAnsi="Times New Roman" w:cs="Times New Roman"/>
          <w:kern w:val="0"/>
          <w:sz w:val="20"/>
          <w:szCs w:val="24"/>
          <w:lang w:val="uk-UA" w:eastAsia="uk-UA"/>
          <w14:ligatures w14:val="none"/>
        </w:rPr>
      </w:pPr>
    </w:p>
    <w:p w14:paraId="1A72F362" w14:textId="77777777" w:rsidR="004B20F1" w:rsidRPr="004B20F1" w:rsidRDefault="004B20F1" w:rsidP="004B20F1">
      <w:pPr>
        <w:spacing w:after="0" w:line="240" w:lineRule="auto"/>
        <w:rPr>
          <w:rFonts w:ascii="Times New Roman" w:eastAsia="Times New Roman" w:hAnsi="Times New Roman" w:cs="Times New Roman"/>
          <w:kern w:val="0"/>
          <w:sz w:val="20"/>
          <w:szCs w:val="24"/>
          <w:lang w:val="uk-UA" w:eastAsia="uk-UA"/>
          <w14:ligatures w14:val="none"/>
        </w:rPr>
      </w:pPr>
    </w:p>
    <w:p w14:paraId="46EFAB6D" w14:textId="77777777" w:rsidR="004B20F1" w:rsidRPr="004B20F1" w:rsidRDefault="004B20F1" w:rsidP="004B20F1">
      <w:pPr>
        <w:spacing w:after="0" w:line="240" w:lineRule="auto"/>
        <w:rPr>
          <w:rFonts w:ascii="Times New Roman" w:eastAsia="Times New Roman" w:hAnsi="Times New Roman" w:cs="Times New Roman"/>
          <w:kern w:val="0"/>
          <w:sz w:val="20"/>
          <w:szCs w:val="24"/>
          <w:lang w:val="uk-UA" w:eastAsia="uk-UA"/>
          <w14:ligatures w14:val="none"/>
        </w:rPr>
      </w:pPr>
    </w:p>
    <w:p w14:paraId="4E032F7A" w14:textId="77777777" w:rsidR="004B20F1" w:rsidRPr="005A68EF" w:rsidRDefault="004B20F1">
      <w:pPr>
        <w:rPr>
          <w:lang w:val="uk-UA"/>
        </w:rPr>
        <w:sectPr w:rsidR="004B20F1" w:rsidRPr="005A68EF" w:rsidSect="004B20F1">
          <w:pgSz w:w="11906" w:h="16838"/>
          <w:pgMar w:top="363" w:right="567" w:bottom="363" w:left="1417" w:header="709" w:footer="709" w:gutter="0"/>
          <w:cols w:space="708"/>
          <w:docGrid w:linePitch="360"/>
        </w:sectPr>
      </w:pPr>
    </w:p>
    <w:p w14:paraId="6B414976" w14:textId="77777777" w:rsidR="004B20F1" w:rsidRPr="004B20F1" w:rsidRDefault="004B20F1" w:rsidP="004B20F1">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6" w:name="_Toc181000055"/>
      <w:r w:rsidRPr="004B20F1">
        <w:rPr>
          <w:rFonts w:ascii="Times New Roman" w:eastAsia="Times New Roman" w:hAnsi="Times New Roman" w:cs="Times New Roman"/>
          <w:b/>
          <w:bCs/>
          <w:kern w:val="28"/>
          <w:sz w:val="28"/>
          <w:szCs w:val="28"/>
          <w:lang w:val="uk-UA" w:eastAsia="uk-UA"/>
          <w14:ligatures w14:val="none"/>
        </w:rPr>
        <w:lastRenderedPageBreak/>
        <w:t>II. Інформація щодо капіталу та цінних паперів</w:t>
      </w:r>
      <w:bookmarkEnd w:id="6"/>
    </w:p>
    <w:p w14:paraId="3C47CAA0" w14:textId="77777777" w:rsidR="004B20F1" w:rsidRPr="004B20F1" w:rsidRDefault="004B20F1" w:rsidP="004B20F1">
      <w:pPr>
        <w:spacing w:after="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7" w:name="_Toc181000056"/>
      <w:r w:rsidRPr="004B20F1">
        <w:rPr>
          <w:rFonts w:ascii="Times New Roman" w:eastAsia="Times New Roman" w:hAnsi="Times New Roman" w:cs="Times New Roman"/>
          <w:b/>
          <w:bCs/>
          <w:kern w:val="28"/>
          <w:sz w:val="26"/>
          <w:szCs w:val="26"/>
          <w:lang w:val="en-US" w:eastAsia="uk-UA"/>
          <w14:ligatures w14:val="none"/>
        </w:rPr>
        <w:t>1</w:t>
      </w:r>
      <w:r w:rsidRPr="004B20F1">
        <w:rPr>
          <w:rFonts w:ascii="Times New Roman" w:eastAsia="Times New Roman" w:hAnsi="Times New Roman" w:cs="Times New Roman"/>
          <w:b/>
          <w:bCs/>
          <w:kern w:val="28"/>
          <w:sz w:val="26"/>
          <w:szCs w:val="26"/>
          <w:lang w:val="uk-UA" w:eastAsia="uk-UA"/>
          <w14:ligatures w14:val="none"/>
        </w:rPr>
        <w:t>. Цінні папери</w:t>
      </w:r>
      <w:bookmarkEnd w:id="7"/>
    </w:p>
    <w:p w14:paraId="0815D8ED" w14:textId="77777777" w:rsidR="004B20F1" w:rsidRPr="004B20F1" w:rsidRDefault="004B20F1" w:rsidP="004B20F1">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4"/>
          <w:szCs w:val="24"/>
          <w:lang w:val="uk-UA" w:eastAsia="uk-UA"/>
          <w14:ligatures w14:val="none"/>
        </w:rPr>
      </w:pPr>
      <w:r w:rsidRPr="004B20F1">
        <w:rPr>
          <w:rFonts w:ascii="Times New Roman" w:eastAsia="Times New Roman" w:hAnsi="Times New Roman" w:cs="Times New Roman"/>
          <w:b/>
          <w:color w:val="000000"/>
          <w:kern w:val="0"/>
          <w:sz w:val="24"/>
          <w:szCs w:val="24"/>
          <w:lang w:val="uk-UA" w:eastAsia="uk-UA"/>
          <w14:ligatures w14:val="none"/>
        </w:rPr>
        <w:t>Інформація про облігації</w:t>
      </w:r>
    </w:p>
    <w:p w14:paraId="492FA9BB" w14:textId="77777777" w:rsidR="004B20F1" w:rsidRPr="004B20F1" w:rsidRDefault="004B20F1" w:rsidP="004B20F1">
      <w:pPr>
        <w:widowControl w:val="0"/>
        <w:tabs>
          <w:tab w:val="right" w:pos="7710"/>
          <w:tab w:val="right" w:pos="11514"/>
        </w:tabs>
        <w:suppressAutoHyphens/>
        <w:autoSpaceDE w:val="0"/>
        <w:autoSpaceDN w:val="0"/>
        <w:adjustRightInd w:val="0"/>
        <w:spacing w:before="57" w:after="0" w:line="257" w:lineRule="auto"/>
        <w:jc w:val="center"/>
        <w:textAlignment w:val="center"/>
        <w:rPr>
          <w:rFonts w:ascii="Pragmatica-Book" w:eastAsia="Times New Roman" w:hAnsi="Pragmatica-Book" w:cs="Pragmatica-Book"/>
          <w:vanish/>
          <w:color w:val="000000"/>
          <w:w w:val="90"/>
          <w:kern w:val="0"/>
          <w:sz w:val="16"/>
          <w:szCs w:val="16"/>
          <w:lang w:val="uk-UA" w:eastAsia="uk-UA"/>
          <w14:ligatures w14:val="none"/>
        </w:rPr>
      </w:pPr>
    </w:p>
    <w:tbl>
      <w:tblPr>
        <w:tblW w:w="16244" w:type="dxa"/>
        <w:tblInd w:w="195" w:type="dxa"/>
        <w:tblLayout w:type="fixed"/>
        <w:tblCellMar>
          <w:top w:w="15" w:type="dxa"/>
          <w:left w:w="15" w:type="dxa"/>
          <w:bottom w:w="15" w:type="dxa"/>
          <w:right w:w="15" w:type="dxa"/>
        </w:tblCellMar>
        <w:tblLook w:val="0000" w:firstRow="0" w:lastRow="0" w:firstColumn="0" w:lastColumn="0" w:noHBand="0" w:noVBand="0"/>
      </w:tblPr>
      <w:tblGrid>
        <w:gridCol w:w="1122"/>
        <w:gridCol w:w="1392"/>
        <w:gridCol w:w="1366"/>
        <w:gridCol w:w="1540"/>
        <w:gridCol w:w="1346"/>
        <w:gridCol w:w="1327"/>
        <w:gridCol w:w="1429"/>
        <w:gridCol w:w="1247"/>
        <w:gridCol w:w="1242"/>
        <w:gridCol w:w="1134"/>
        <w:gridCol w:w="992"/>
        <w:gridCol w:w="992"/>
        <w:gridCol w:w="1115"/>
      </w:tblGrid>
      <w:tr w:rsidR="004B20F1" w:rsidRPr="00882818" w14:paraId="28B4D51F" w14:textId="77777777" w:rsidTr="00BF72C5">
        <w:tc>
          <w:tcPr>
            <w:tcW w:w="1122" w:type="dxa"/>
            <w:tcBorders>
              <w:top w:val="single" w:sz="6" w:space="0" w:color="000000"/>
              <w:left w:val="single" w:sz="6" w:space="0" w:color="000000"/>
              <w:bottom w:val="single" w:sz="6" w:space="0" w:color="000000"/>
              <w:right w:val="single" w:sz="6" w:space="0" w:color="000000"/>
            </w:tcBorders>
            <w:vAlign w:val="center"/>
          </w:tcPr>
          <w:p w14:paraId="448F3629" w14:textId="77777777" w:rsidR="004B20F1" w:rsidRPr="00882818" w:rsidRDefault="004B20F1" w:rsidP="004B20F1">
            <w:pPr>
              <w:spacing w:after="0" w:line="240" w:lineRule="auto"/>
              <w:ind w:left="180" w:hanging="180"/>
              <w:jc w:val="center"/>
              <w:rPr>
                <w:rFonts w:ascii="Times New Roman" w:eastAsia="Times New Roman" w:hAnsi="Times New Roman" w:cs="Times New Roman"/>
                <w:b/>
                <w:bCs/>
                <w:kern w:val="0"/>
                <w:sz w:val="18"/>
                <w:szCs w:val="18"/>
                <w:lang w:val="uk-UA" w:eastAsia="uk-UA"/>
                <w14:ligatures w14:val="none"/>
              </w:rPr>
            </w:pPr>
            <w:r w:rsidRPr="00882818">
              <w:rPr>
                <w:rFonts w:ascii="Times New Roman" w:eastAsia="Times New Roman" w:hAnsi="Times New Roman" w:cs="Times New Roman"/>
                <w:b/>
                <w:bCs/>
                <w:kern w:val="0"/>
                <w:sz w:val="18"/>
                <w:szCs w:val="18"/>
                <w:lang w:val="uk-UA" w:eastAsia="uk-UA"/>
                <w14:ligatures w14:val="none"/>
              </w:rPr>
              <w:t>Дата</w:t>
            </w:r>
          </w:p>
          <w:p w14:paraId="451DAAD2" w14:textId="77777777" w:rsidR="004B20F1" w:rsidRPr="00882818" w:rsidRDefault="004B20F1" w:rsidP="004B20F1">
            <w:pPr>
              <w:spacing w:after="0" w:line="240" w:lineRule="auto"/>
              <w:ind w:left="180" w:hanging="180"/>
              <w:jc w:val="center"/>
              <w:rPr>
                <w:rFonts w:ascii="Times New Roman" w:eastAsia="Times New Roman" w:hAnsi="Times New Roman" w:cs="Times New Roman"/>
                <w:b/>
                <w:bCs/>
                <w:kern w:val="0"/>
                <w:sz w:val="18"/>
                <w:szCs w:val="18"/>
                <w:lang w:val="uk-UA" w:eastAsia="uk-UA"/>
                <w14:ligatures w14:val="none"/>
              </w:rPr>
            </w:pPr>
            <w:r w:rsidRPr="00882818">
              <w:rPr>
                <w:rFonts w:ascii="Times New Roman" w:eastAsia="Times New Roman" w:hAnsi="Times New Roman" w:cs="Times New Roman"/>
                <w:b/>
                <w:bCs/>
                <w:kern w:val="0"/>
                <w:sz w:val="18"/>
                <w:szCs w:val="18"/>
                <w:lang w:val="uk-UA" w:eastAsia="uk-UA"/>
                <w14:ligatures w14:val="none"/>
              </w:rPr>
              <w:t>реєстрації</w:t>
            </w:r>
          </w:p>
          <w:p w14:paraId="1E2F11A8" w14:textId="77777777" w:rsidR="004B20F1" w:rsidRPr="00882818" w:rsidRDefault="004B20F1" w:rsidP="004B20F1">
            <w:pPr>
              <w:spacing w:after="0" w:line="240" w:lineRule="auto"/>
              <w:ind w:left="180" w:hanging="180"/>
              <w:jc w:val="center"/>
              <w:rPr>
                <w:rFonts w:ascii="Times New Roman" w:eastAsia="Times New Roman" w:hAnsi="Times New Roman" w:cs="Times New Roman"/>
                <w:b/>
                <w:bCs/>
                <w:kern w:val="0"/>
                <w:sz w:val="18"/>
                <w:szCs w:val="18"/>
                <w:lang w:val="uk-UA" w:eastAsia="uk-UA"/>
                <w14:ligatures w14:val="none"/>
              </w:rPr>
            </w:pPr>
            <w:r w:rsidRPr="00882818">
              <w:rPr>
                <w:rFonts w:ascii="Times New Roman" w:eastAsia="Times New Roman" w:hAnsi="Times New Roman" w:cs="Times New Roman"/>
                <w:b/>
                <w:bCs/>
                <w:kern w:val="0"/>
                <w:sz w:val="18"/>
                <w:szCs w:val="18"/>
                <w:lang w:val="uk-UA" w:eastAsia="uk-UA"/>
                <w14:ligatures w14:val="none"/>
              </w:rPr>
              <w:t>випуску</w:t>
            </w:r>
          </w:p>
        </w:tc>
        <w:tc>
          <w:tcPr>
            <w:tcW w:w="1392" w:type="dxa"/>
            <w:tcBorders>
              <w:top w:val="single" w:sz="6" w:space="0" w:color="000000"/>
              <w:left w:val="single" w:sz="6" w:space="0" w:color="000000"/>
              <w:bottom w:val="single" w:sz="6" w:space="0" w:color="000000"/>
              <w:right w:val="single" w:sz="6" w:space="0" w:color="000000"/>
            </w:tcBorders>
            <w:vAlign w:val="center"/>
          </w:tcPr>
          <w:p w14:paraId="0EC52BEE"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2818">
              <w:rPr>
                <w:rFonts w:ascii="Times New Roman" w:eastAsia="Times New Roman" w:hAnsi="Times New Roman" w:cs="Times New Roman"/>
                <w:b/>
                <w:bCs/>
                <w:kern w:val="0"/>
                <w:sz w:val="18"/>
                <w:szCs w:val="18"/>
                <w:lang w:val="uk-UA" w:eastAsia="uk-UA"/>
                <w14:ligatures w14:val="none"/>
              </w:rPr>
              <w:t>Номер свідоцтва про реєстрацію випуску</w:t>
            </w:r>
          </w:p>
        </w:tc>
        <w:tc>
          <w:tcPr>
            <w:tcW w:w="1366" w:type="dxa"/>
            <w:tcBorders>
              <w:top w:val="single" w:sz="6" w:space="0" w:color="000000"/>
              <w:left w:val="single" w:sz="6" w:space="0" w:color="000000"/>
              <w:bottom w:val="single" w:sz="6" w:space="0" w:color="000000"/>
              <w:right w:val="single" w:sz="6" w:space="0" w:color="000000"/>
            </w:tcBorders>
            <w:vAlign w:val="center"/>
          </w:tcPr>
          <w:p w14:paraId="3D331165"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2818">
              <w:rPr>
                <w:rFonts w:ascii="Times New Roman" w:eastAsia="Times New Roman" w:hAnsi="Times New Roman" w:cs="Times New Roman"/>
                <w:b/>
                <w:bCs/>
                <w:kern w:val="0"/>
                <w:sz w:val="18"/>
                <w:szCs w:val="18"/>
                <w:lang w:val="uk-UA" w:eastAsia="uk-UA"/>
                <w14:ligatures w14:val="none"/>
              </w:rPr>
              <w:t>Найменування органу, що зареєстрував випуск</w:t>
            </w:r>
          </w:p>
        </w:tc>
        <w:tc>
          <w:tcPr>
            <w:tcW w:w="1540" w:type="dxa"/>
            <w:tcBorders>
              <w:top w:val="single" w:sz="6" w:space="0" w:color="000000"/>
              <w:left w:val="single" w:sz="6" w:space="0" w:color="000000"/>
              <w:bottom w:val="single" w:sz="6" w:space="0" w:color="000000"/>
              <w:right w:val="single" w:sz="6" w:space="0" w:color="000000"/>
            </w:tcBorders>
            <w:vAlign w:val="center"/>
          </w:tcPr>
          <w:p w14:paraId="6B2F118D"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2818">
              <w:rPr>
                <w:rFonts w:ascii="Times New Roman" w:eastAsia="Times New Roman" w:hAnsi="Times New Roman" w:cs="Times New Roman"/>
                <w:b/>
                <w:kern w:val="0"/>
                <w:sz w:val="18"/>
                <w:szCs w:val="18"/>
                <w:lang w:val="uk-UA" w:eastAsia="uk-UA"/>
                <w14:ligatures w14:val="none"/>
              </w:rPr>
              <w:t>Міжнародний ідентифіка-ційний номер</w:t>
            </w:r>
          </w:p>
        </w:tc>
        <w:tc>
          <w:tcPr>
            <w:tcW w:w="1346" w:type="dxa"/>
            <w:tcBorders>
              <w:top w:val="single" w:sz="6" w:space="0" w:color="000000"/>
              <w:left w:val="single" w:sz="6" w:space="0" w:color="000000"/>
              <w:bottom w:val="single" w:sz="6" w:space="0" w:color="000000"/>
              <w:right w:val="single" w:sz="6" w:space="0" w:color="000000"/>
            </w:tcBorders>
            <w:vAlign w:val="center"/>
          </w:tcPr>
          <w:p w14:paraId="07C14177"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2818">
              <w:rPr>
                <w:rFonts w:ascii="Times New Roman" w:eastAsia="Times New Roman" w:hAnsi="Times New Roman" w:cs="Times New Roman"/>
                <w:b/>
                <w:bCs/>
                <w:kern w:val="0"/>
                <w:sz w:val="18"/>
                <w:szCs w:val="18"/>
                <w:lang w:val="uk-UA" w:eastAsia="uk-UA"/>
                <w14:ligatures w14:val="none"/>
              </w:rPr>
              <w:t>Облігації (відсоткові, цільові, дисконтні)</w:t>
            </w:r>
          </w:p>
        </w:tc>
        <w:tc>
          <w:tcPr>
            <w:tcW w:w="1327" w:type="dxa"/>
            <w:tcBorders>
              <w:top w:val="single" w:sz="6" w:space="0" w:color="000000"/>
              <w:left w:val="single" w:sz="6" w:space="0" w:color="000000"/>
              <w:bottom w:val="single" w:sz="6" w:space="0" w:color="000000"/>
              <w:right w:val="single" w:sz="6" w:space="0" w:color="000000"/>
            </w:tcBorders>
            <w:vAlign w:val="center"/>
          </w:tcPr>
          <w:p w14:paraId="1BF933CC"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2818">
              <w:rPr>
                <w:rFonts w:ascii="Times New Roman" w:eastAsia="Times New Roman" w:hAnsi="Times New Roman" w:cs="Times New Roman"/>
                <w:b/>
                <w:bCs/>
                <w:kern w:val="0"/>
                <w:sz w:val="18"/>
                <w:szCs w:val="18"/>
                <w:lang w:val="uk-UA" w:eastAsia="uk-UA"/>
                <w14:ligatures w14:val="none"/>
              </w:rPr>
              <w:t>Номінальна вартість (грн.)</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244CA1D"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2818">
              <w:rPr>
                <w:rFonts w:ascii="Times New Roman" w:eastAsia="Times New Roman" w:hAnsi="Times New Roman" w:cs="Times New Roman"/>
                <w:b/>
                <w:bCs/>
                <w:kern w:val="0"/>
                <w:sz w:val="18"/>
                <w:szCs w:val="18"/>
                <w:lang w:val="uk-UA" w:eastAsia="uk-UA"/>
                <w14:ligatures w14:val="none"/>
              </w:rPr>
              <w:t>Кількість у випуску (штук)</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0A8C6E"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2818">
              <w:rPr>
                <w:rFonts w:ascii="Times New Roman" w:eastAsia="Times New Roman" w:hAnsi="Times New Roman" w:cs="Times New Roman"/>
                <w:b/>
                <w:bCs/>
                <w:kern w:val="0"/>
                <w:sz w:val="18"/>
                <w:szCs w:val="18"/>
                <w:lang w:val="uk-UA" w:eastAsia="uk-UA"/>
                <w14:ligatures w14:val="none"/>
              </w:rPr>
              <w:t>Форма існування та форма випуску</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BA4642"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2818">
              <w:rPr>
                <w:rFonts w:ascii="Times New Roman" w:eastAsia="Times New Roman" w:hAnsi="Times New Roman" w:cs="Times New Roman"/>
                <w:b/>
                <w:bCs/>
                <w:kern w:val="0"/>
                <w:sz w:val="18"/>
                <w:szCs w:val="18"/>
                <w:lang w:val="uk-UA" w:eastAsia="uk-UA"/>
                <w14:ligatures w14:val="none"/>
              </w:rPr>
              <w:t>Загальна номінальна вартість (грн.</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2613D7"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2818">
              <w:rPr>
                <w:rFonts w:ascii="Times New Roman" w:eastAsia="Times New Roman" w:hAnsi="Times New Roman" w:cs="Times New Roman"/>
                <w:b/>
                <w:color w:val="000000"/>
                <w:kern w:val="0"/>
                <w:sz w:val="18"/>
                <w:szCs w:val="18"/>
                <w:lang w:val="uk-UA" w:eastAsia="uk-UA"/>
                <w14:ligatures w14:val="none"/>
              </w:rPr>
              <w:t>Процентна ставка за облігаціями (у відсотках)</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D3EBFB"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2818">
              <w:rPr>
                <w:rFonts w:ascii="Times New Roman" w:eastAsia="Times New Roman" w:hAnsi="Times New Roman" w:cs="Times New Roman"/>
                <w:b/>
                <w:bCs/>
                <w:kern w:val="0"/>
                <w:sz w:val="18"/>
                <w:szCs w:val="18"/>
                <w:lang w:val="uk-UA" w:eastAsia="uk-UA"/>
                <w14:ligatures w14:val="none"/>
              </w:rPr>
              <w:t>Строк виплати проценітв</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10E3F6"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2818">
              <w:rPr>
                <w:rFonts w:ascii="Times New Roman" w:eastAsia="Times New Roman" w:hAnsi="Times New Roman" w:cs="Times New Roman"/>
                <w:b/>
                <w:bCs/>
                <w:kern w:val="0"/>
                <w:sz w:val="18"/>
                <w:szCs w:val="18"/>
                <w:lang w:val="uk-UA" w:eastAsia="uk-UA"/>
                <w14:ligatures w14:val="none"/>
              </w:rPr>
              <w:t>Сума виплаченого процентного доходу у звітному періоді (грн.)</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061DDE"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2818">
              <w:rPr>
                <w:rFonts w:ascii="Times New Roman" w:eastAsia="Times New Roman" w:hAnsi="Times New Roman" w:cs="Times New Roman"/>
                <w:b/>
                <w:bCs/>
                <w:kern w:val="0"/>
                <w:sz w:val="18"/>
                <w:szCs w:val="18"/>
                <w:lang w:val="uk-UA" w:eastAsia="uk-UA"/>
                <w14:ligatures w14:val="none"/>
              </w:rPr>
              <w:t>Дата погашення облігацій</w:t>
            </w:r>
          </w:p>
        </w:tc>
      </w:tr>
      <w:tr w:rsidR="004B20F1" w:rsidRPr="00882818" w14:paraId="54D051AD" w14:textId="77777777" w:rsidTr="00BF72C5">
        <w:tc>
          <w:tcPr>
            <w:tcW w:w="1122" w:type="dxa"/>
            <w:tcBorders>
              <w:top w:val="single" w:sz="6" w:space="0" w:color="000000"/>
              <w:left w:val="single" w:sz="6" w:space="0" w:color="000000"/>
              <w:bottom w:val="single" w:sz="6" w:space="0" w:color="000000"/>
              <w:right w:val="single" w:sz="6" w:space="0" w:color="000000"/>
            </w:tcBorders>
            <w:vAlign w:val="center"/>
          </w:tcPr>
          <w:p w14:paraId="3C60C953"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2818">
              <w:rPr>
                <w:rFonts w:ascii="Times New Roman" w:eastAsia="Times New Roman" w:hAnsi="Times New Roman" w:cs="Times New Roman"/>
                <w:b/>
                <w:bCs/>
                <w:kern w:val="0"/>
                <w:sz w:val="18"/>
                <w:szCs w:val="18"/>
                <w:lang w:val="uk-UA" w:eastAsia="uk-UA"/>
                <w14:ligatures w14:val="none"/>
              </w:rPr>
              <w:t>1</w:t>
            </w:r>
          </w:p>
        </w:tc>
        <w:tc>
          <w:tcPr>
            <w:tcW w:w="1392" w:type="dxa"/>
            <w:tcBorders>
              <w:top w:val="single" w:sz="6" w:space="0" w:color="000000"/>
              <w:left w:val="single" w:sz="6" w:space="0" w:color="000000"/>
              <w:bottom w:val="single" w:sz="6" w:space="0" w:color="000000"/>
              <w:right w:val="single" w:sz="6" w:space="0" w:color="000000"/>
            </w:tcBorders>
            <w:vAlign w:val="center"/>
          </w:tcPr>
          <w:p w14:paraId="68183E6E"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2818">
              <w:rPr>
                <w:rFonts w:ascii="Times New Roman" w:eastAsia="Times New Roman" w:hAnsi="Times New Roman" w:cs="Times New Roman"/>
                <w:b/>
                <w:bCs/>
                <w:kern w:val="0"/>
                <w:sz w:val="18"/>
                <w:szCs w:val="18"/>
                <w:lang w:val="uk-UA" w:eastAsia="uk-UA"/>
                <w14:ligatures w14:val="none"/>
              </w:rPr>
              <w:t>2</w:t>
            </w:r>
          </w:p>
        </w:tc>
        <w:tc>
          <w:tcPr>
            <w:tcW w:w="1366" w:type="dxa"/>
            <w:tcBorders>
              <w:top w:val="single" w:sz="6" w:space="0" w:color="000000"/>
              <w:left w:val="single" w:sz="6" w:space="0" w:color="000000"/>
              <w:bottom w:val="single" w:sz="6" w:space="0" w:color="000000"/>
              <w:right w:val="single" w:sz="6" w:space="0" w:color="000000"/>
            </w:tcBorders>
            <w:vAlign w:val="center"/>
          </w:tcPr>
          <w:p w14:paraId="051FF488"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2818">
              <w:rPr>
                <w:rFonts w:ascii="Times New Roman" w:eastAsia="Times New Roman" w:hAnsi="Times New Roman" w:cs="Times New Roman"/>
                <w:b/>
                <w:bCs/>
                <w:kern w:val="0"/>
                <w:sz w:val="18"/>
                <w:szCs w:val="18"/>
                <w:lang w:val="en-US" w:eastAsia="uk-UA"/>
                <w14:ligatures w14:val="none"/>
              </w:rPr>
              <w:t>3</w:t>
            </w:r>
          </w:p>
        </w:tc>
        <w:tc>
          <w:tcPr>
            <w:tcW w:w="1540" w:type="dxa"/>
            <w:tcBorders>
              <w:top w:val="single" w:sz="6" w:space="0" w:color="000000"/>
              <w:left w:val="single" w:sz="6" w:space="0" w:color="000000"/>
              <w:bottom w:val="single" w:sz="6" w:space="0" w:color="000000"/>
              <w:right w:val="single" w:sz="6" w:space="0" w:color="000000"/>
            </w:tcBorders>
            <w:vAlign w:val="center"/>
          </w:tcPr>
          <w:p w14:paraId="35F4AE78"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2818">
              <w:rPr>
                <w:rFonts w:ascii="Times New Roman" w:eastAsia="Times New Roman" w:hAnsi="Times New Roman" w:cs="Times New Roman"/>
                <w:b/>
                <w:bCs/>
                <w:kern w:val="0"/>
                <w:sz w:val="18"/>
                <w:szCs w:val="18"/>
                <w:lang w:val="en-US" w:eastAsia="uk-UA"/>
                <w14:ligatures w14:val="none"/>
              </w:rPr>
              <w:t>4</w:t>
            </w:r>
          </w:p>
        </w:tc>
        <w:tc>
          <w:tcPr>
            <w:tcW w:w="1346" w:type="dxa"/>
            <w:tcBorders>
              <w:top w:val="single" w:sz="6" w:space="0" w:color="000000"/>
              <w:left w:val="single" w:sz="6" w:space="0" w:color="000000"/>
              <w:bottom w:val="single" w:sz="6" w:space="0" w:color="000000"/>
              <w:right w:val="single" w:sz="6" w:space="0" w:color="000000"/>
            </w:tcBorders>
            <w:vAlign w:val="center"/>
          </w:tcPr>
          <w:p w14:paraId="06D5F9C1"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2818">
              <w:rPr>
                <w:rFonts w:ascii="Times New Roman" w:eastAsia="Times New Roman" w:hAnsi="Times New Roman" w:cs="Times New Roman"/>
                <w:b/>
                <w:bCs/>
                <w:kern w:val="0"/>
                <w:sz w:val="18"/>
                <w:szCs w:val="18"/>
                <w:lang w:val="en-US" w:eastAsia="uk-UA"/>
                <w14:ligatures w14:val="none"/>
              </w:rPr>
              <w:t>5</w:t>
            </w:r>
          </w:p>
        </w:tc>
        <w:tc>
          <w:tcPr>
            <w:tcW w:w="1327" w:type="dxa"/>
            <w:tcBorders>
              <w:top w:val="single" w:sz="6" w:space="0" w:color="000000"/>
              <w:left w:val="single" w:sz="6" w:space="0" w:color="000000"/>
              <w:bottom w:val="single" w:sz="6" w:space="0" w:color="000000"/>
              <w:right w:val="single" w:sz="6" w:space="0" w:color="000000"/>
            </w:tcBorders>
            <w:vAlign w:val="center"/>
          </w:tcPr>
          <w:p w14:paraId="59DB1184"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2818">
              <w:rPr>
                <w:rFonts w:ascii="Times New Roman" w:eastAsia="Times New Roman" w:hAnsi="Times New Roman" w:cs="Times New Roman"/>
                <w:b/>
                <w:bCs/>
                <w:kern w:val="0"/>
                <w:sz w:val="18"/>
                <w:szCs w:val="18"/>
                <w:lang w:val="en-US" w:eastAsia="uk-UA"/>
                <w14:ligatures w14:val="none"/>
              </w:rPr>
              <w:t>6</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3BDBD4"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2818">
              <w:rPr>
                <w:rFonts w:ascii="Times New Roman" w:eastAsia="Times New Roman" w:hAnsi="Times New Roman" w:cs="Times New Roman"/>
                <w:b/>
                <w:bCs/>
                <w:kern w:val="0"/>
                <w:sz w:val="18"/>
                <w:szCs w:val="18"/>
                <w:lang w:val="en-US" w:eastAsia="uk-UA"/>
                <w14:ligatures w14:val="none"/>
              </w:rPr>
              <w:t>7</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76D3CEA"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2818">
              <w:rPr>
                <w:rFonts w:ascii="Times New Roman" w:eastAsia="Times New Roman" w:hAnsi="Times New Roman" w:cs="Times New Roman"/>
                <w:b/>
                <w:bCs/>
                <w:kern w:val="0"/>
                <w:sz w:val="18"/>
                <w:szCs w:val="18"/>
                <w:lang w:val="en-US" w:eastAsia="uk-UA"/>
                <w14:ligatures w14:val="none"/>
              </w:rPr>
              <w:t>8</w:t>
            </w:r>
          </w:p>
        </w:tc>
        <w:tc>
          <w:tcPr>
            <w:tcW w:w="1242" w:type="dxa"/>
            <w:tcBorders>
              <w:top w:val="single" w:sz="6" w:space="0" w:color="000000"/>
              <w:left w:val="single" w:sz="6" w:space="0" w:color="000000"/>
              <w:bottom w:val="single" w:sz="6" w:space="0" w:color="000000"/>
              <w:right w:val="single" w:sz="6" w:space="0" w:color="000000"/>
            </w:tcBorders>
            <w:vAlign w:val="center"/>
          </w:tcPr>
          <w:p w14:paraId="44C6C23C"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2818">
              <w:rPr>
                <w:rFonts w:ascii="Times New Roman" w:eastAsia="Times New Roman" w:hAnsi="Times New Roman" w:cs="Times New Roman"/>
                <w:b/>
                <w:bCs/>
                <w:kern w:val="0"/>
                <w:sz w:val="18"/>
                <w:szCs w:val="18"/>
                <w:lang w:val="en-US" w:eastAsia="uk-UA"/>
                <w14:ligatures w14:val="none"/>
              </w:rPr>
              <w:t>9</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1660D9"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2818">
              <w:rPr>
                <w:rFonts w:ascii="Times New Roman" w:eastAsia="Times New Roman" w:hAnsi="Times New Roman" w:cs="Times New Roman"/>
                <w:b/>
                <w:bCs/>
                <w:kern w:val="0"/>
                <w:sz w:val="18"/>
                <w:szCs w:val="18"/>
                <w:lang w:val="en-US" w:eastAsia="uk-UA"/>
                <w14:ligatures w14:val="none"/>
              </w:rPr>
              <w:t>10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D8E31A3"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2818">
              <w:rPr>
                <w:rFonts w:ascii="Times New Roman" w:eastAsia="Times New Roman" w:hAnsi="Times New Roman" w:cs="Times New Roman"/>
                <w:b/>
                <w:bCs/>
                <w:kern w:val="0"/>
                <w:sz w:val="18"/>
                <w:szCs w:val="18"/>
                <w:lang w:val="uk-UA" w:eastAsia="uk-UA"/>
                <w14:ligatures w14:val="none"/>
              </w:rPr>
              <w:t>1</w:t>
            </w:r>
            <w:r w:rsidRPr="00882818">
              <w:rPr>
                <w:rFonts w:ascii="Times New Roman" w:eastAsia="Times New Roman" w:hAnsi="Times New Roman" w:cs="Times New Roman"/>
                <w:b/>
                <w:bCs/>
                <w:kern w:val="0"/>
                <w:sz w:val="18"/>
                <w:szCs w:val="18"/>
                <w:lang w:val="en-US" w:eastAsia="uk-UA"/>
                <w14:ligatures w14:val="none"/>
              </w:rPr>
              <w:t>1</w:t>
            </w:r>
          </w:p>
        </w:tc>
        <w:tc>
          <w:tcPr>
            <w:tcW w:w="992" w:type="dxa"/>
            <w:tcBorders>
              <w:top w:val="single" w:sz="6" w:space="0" w:color="000000"/>
              <w:left w:val="single" w:sz="6" w:space="0" w:color="000000"/>
              <w:bottom w:val="single" w:sz="6" w:space="0" w:color="000000"/>
              <w:right w:val="single" w:sz="6" w:space="0" w:color="000000"/>
            </w:tcBorders>
            <w:vAlign w:val="center"/>
          </w:tcPr>
          <w:p w14:paraId="4312F4A9"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2818">
              <w:rPr>
                <w:rFonts w:ascii="Times New Roman" w:eastAsia="Times New Roman" w:hAnsi="Times New Roman" w:cs="Times New Roman"/>
                <w:b/>
                <w:bCs/>
                <w:kern w:val="0"/>
                <w:sz w:val="18"/>
                <w:szCs w:val="18"/>
                <w:lang w:val="uk-UA" w:eastAsia="uk-UA"/>
                <w14:ligatures w14:val="none"/>
              </w:rPr>
              <w:t>1</w:t>
            </w:r>
            <w:r w:rsidRPr="00882818">
              <w:rPr>
                <w:rFonts w:ascii="Times New Roman" w:eastAsia="Times New Roman" w:hAnsi="Times New Roman" w:cs="Times New Roman"/>
                <w:b/>
                <w:bCs/>
                <w:kern w:val="0"/>
                <w:sz w:val="18"/>
                <w:szCs w:val="18"/>
                <w:lang w:val="en-US" w:eastAsia="uk-UA"/>
                <w14:ligatures w14:val="none"/>
              </w:rPr>
              <w:t>2</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40C4F2" w14:textId="77777777" w:rsidR="004B20F1" w:rsidRPr="00882818" w:rsidRDefault="004B20F1" w:rsidP="004B20F1">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2818">
              <w:rPr>
                <w:rFonts w:ascii="Times New Roman" w:eastAsia="Times New Roman" w:hAnsi="Times New Roman" w:cs="Times New Roman"/>
                <w:b/>
                <w:bCs/>
                <w:kern w:val="0"/>
                <w:sz w:val="18"/>
                <w:szCs w:val="18"/>
                <w:lang w:val="uk-UA" w:eastAsia="uk-UA"/>
                <w14:ligatures w14:val="none"/>
              </w:rPr>
              <w:t>1</w:t>
            </w:r>
            <w:r w:rsidRPr="00882818">
              <w:rPr>
                <w:rFonts w:ascii="Times New Roman" w:eastAsia="Times New Roman" w:hAnsi="Times New Roman" w:cs="Times New Roman"/>
                <w:b/>
                <w:bCs/>
                <w:kern w:val="0"/>
                <w:sz w:val="18"/>
                <w:szCs w:val="18"/>
                <w:lang w:val="en-US" w:eastAsia="uk-UA"/>
                <w14:ligatures w14:val="none"/>
              </w:rPr>
              <w:t>3</w:t>
            </w:r>
          </w:p>
        </w:tc>
      </w:tr>
      <w:tr w:rsidR="004B20F1" w:rsidRPr="00882818" w14:paraId="337AC031" w14:textId="77777777" w:rsidTr="00BF72C5">
        <w:tc>
          <w:tcPr>
            <w:tcW w:w="1122" w:type="dxa"/>
            <w:tcBorders>
              <w:top w:val="single" w:sz="6" w:space="0" w:color="000000"/>
              <w:left w:val="single" w:sz="6" w:space="0" w:color="000000"/>
              <w:bottom w:val="single" w:sz="6" w:space="0" w:color="000000"/>
              <w:right w:val="single" w:sz="6" w:space="0" w:color="000000"/>
            </w:tcBorders>
            <w:vAlign w:val="center"/>
          </w:tcPr>
          <w:p w14:paraId="56DA4AEA" w14:textId="77777777" w:rsidR="004B20F1" w:rsidRPr="00882818" w:rsidRDefault="004B20F1" w:rsidP="004B20F1">
            <w:pPr>
              <w:spacing w:after="0" w:line="240" w:lineRule="auto"/>
              <w:jc w:val="center"/>
              <w:rPr>
                <w:rFonts w:ascii="Times New Roman" w:eastAsia="Times New Roman" w:hAnsi="Times New Roman" w:cs="Times New Roman"/>
                <w:bCs/>
                <w:kern w:val="0"/>
                <w:sz w:val="18"/>
                <w:szCs w:val="18"/>
                <w:lang w:val="uk-UA" w:eastAsia="uk-UA"/>
                <w14:ligatures w14:val="none"/>
              </w:rPr>
            </w:pPr>
            <w:r w:rsidRPr="00882818">
              <w:rPr>
                <w:rFonts w:ascii="Times New Roman" w:eastAsia="Times New Roman" w:hAnsi="Times New Roman" w:cs="Times New Roman"/>
                <w:bCs/>
                <w:kern w:val="0"/>
                <w:sz w:val="18"/>
                <w:szCs w:val="18"/>
                <w:lang w:val="uk-UA" w:eastAsia="uk-UA"/>
                <w14:ligatures w14:val="none"/>
              </w:rPr>
              <w:t>15.07.2021</w:t>
            </w:r>
          </w:p>
        </w:tc>
        <w:tc>
          <w:tcPr>
            <w:tcW w:w="1392" w:type="dxa"/>
            <w:tcBorders>
              <w:top w:val="single" w:sz="6" w:space="0" w:color="000000"/>
              <w:left w:val="single" w:sz="6" w:space="0" w:color="000000"/>
              <w:bottom w:val="single" w:sz="6" w:space="0" w:color="000000"/>
              <w:right w:val="single" w:sz="6" w:space="0" w:color="000000"/>
            </w:tcBorders>
            <w:vAlign w:val="center"/>
          </w:tcPr>
          <w:p w14:paraId="0F78D086" w14:textId="77777777" w:rsidR="004B20F1" w:rsidRPr="00882818" w:rsidRDefault="004B20F1" w:rsidP="004B20F1">
            <w:pPr>
              <w:spacing w:after="0" w:line="240" w:lineRule="auto"/>
              <w:jc w:val="center"/>
              <w:rPr>
                <w:rFonts w:ascii="Times New Roman" w:eastAsia="Times New Roman" w:hAnsi="Times New Roman" w:cs="Times New Roman"/>
                <w:bCs/>
                <w:kern w:val="0"/>
                <w:sz w:val="18"/>
                <w:szCs w:val="18"/>
                <w:lang w:val="uk-UA" w:eastAsia="uk-UA"/>
                <w14:ligatures w14:val="none"/>
              </w:rPr>
            </w:pPr>
            <w:r w:rsidRPr="00882818">
              <w:rPr>
                <w:rFonts w:ascii="Times New Roman" w:eastAsia="Times New Roman" w:hAnsi="Times New Roman" w:cs="Times New Roman"/>
                <w:bCs/>
                <w:kern w:val="0"/>
                <w:sz w:val="18"/>
                <w:szCs w:val="18"/>
                <w:lang w:val="uk-UA" w:eastAsia="uk-UA"/>
                <w14:ligatures w14:val="none"/>
              </w:rPr>
              <w:t xml:space="preserve">75/2/2021           </w:t>
            </w:r>
          </w:p>
        </w:tc>
        <w:tc>
          <w:tcPr>
            <w:tcW w:w="1366" w:type="dxa"/>
            <w:tcBorders>
              <w:top w:val="single" w:sz="6" w:space="0" w:color="000000"/>
              <w:left w:val="single" w:sz="6" w:space="0" w:color="000000"/>
              <w:bottom w:val="single" w:sz="6" w:space="0" w:color="000000"/>
              <w:right w:val="single" w:sz="6" w:space="0" w:color="000000"/>
            </w:tcBorders>
            <w:vAlign w:val="center"/>
          </w:tcPr>
          <w:p w14:paraId="28E44C2B" w14:textId="77777777" w:rsidR="004B20F1" w:rsidRPr="00882818" w:rsidRDefault="004B20F1" w:rsidP="004B20F1">
            <w:pPr>
              <w:spacing w:after="0" w:line="240" w:lineRule="auto"/>
              <w:jc w:val="center"/>
              <w:rPr>
                <w:rFonts w:ascii="Times New Roman" w:eastAsia="Times New Roman" w:hAnsi="Times New Roman" w:cs="Times New Roman"/>
                <w:bCs/>
                <w:kern w:val="0"/>
                <w:sz w:val="18"/>
                <w:szCs w:val="18"/>
                <w:lang w:val="ru-RU" w:eastAsia="uk-UA"/>
                <w14:ligatures w14:val="none"/>
              </w:rPr>
            </w:pPr>
            <w:r w:rsidRPr="00882818">
              <w:rPr>
                <w:rFonts w:ascii="Times New Roman" w:eastAsia="Times New Roman" w:hAnsi="Times New Roman" w:cs="Times New Roman"/>
                <w:bCs/>
                <w:kern w:val="0"/>
                <w:sz w:val="18"/>
                <w:szCs w:val="18"/>
                <w:lang w:val="ru-RU" w:eastAsia="uk-UA"/>
                <w14:ligatures w14:val="none"/>
              </w:rPr>
              <w:t>Нац</w:t>
            </w:r>
            <w:r w:rsidRPr="00882818">
              <w:rPr>
                <w:rFonts w:ascii="Times New Roman" w:eastAsia="Times New Roman" w:hAnsi="Times New Roman" w:cs="Times New Roman"/>
                <w:bCs/>
                <w:kern w:val="0"/>
                <w:sz w:val="18"/>
                <w:szCs w:val="18"/>
                <w:lang w:val="en-US" w:eastAsia="uk-UA"/>
                <w14:ligatures w14:val="none"/>
              </w:rPr>
              <w:t>i</w:t>
            </w:r>
            <w:r w:rsidRPr="00882818">
              <w:rPr>
                <w:rFonts w:ascii="Times New Roman" w:eastAsia="Times New Roman" w:hAnsi="Times New Roman" w:cs="Times New Roman"/>
                <w:bCs/>
                <w:kern w:val="0"/>
                <w:sz w:val="18"/>
                <w:szCs w:val="18"/>
                <w:lang w:val="ru-RU" w:eastAsia="uk-UA"/>
                <w14:ligatures w14:val="none"/>
              </w:rPr>
              <w:t>ональна ком</w:t>
            </w:r>
            <w:r w:rsidRPr="00882818">
              <w:rPr>
                <w:rFonts w:ascii="Times New Roman" w:eastAsia="Times New Roman" w:hAnsi="Times New Roman" w:cs="Times New Roman"/>
                <w:bCs/>
                <w:kern w:val="0"/>
                <w:sz w:val="18"/>
                <w:szCs w:val="18"/>
                <w:lang w:val="en-US" w:eastAsia="uk-UA"/>
                <w14:ligatures w14:val="none"/>
              </w:rPr>
              <w:t>i</w:t>
            </w:r>
            <w:r w:rsidRPr="00882818">
              <w:rPr>
                <w:rFonts w:ascii="Times New Roman" w:eastAsia="Times New Roman" w:hAnsi="Times New Roman" w:cs="Times New Roman"/>
                <w:bCs/>
                <w:kern w:val="0"/>
                <w:sz w:val="18"/>
                <w:szCs w:val="18"/>
                <w:lang w:val="ru-RU" w:eastAsia="uk-UA"/>
                <w14:ligatures w14:val="none"/>
              </w:rPr>
              <w:t>с</w:t>
            </w:r>
            <w:r w:rsidRPr="00882818">
              <w:rPr>
                <w:rFonts w:ascii="Times New Roman" w:eastAsia="Times New Roman" w:hAnsi="Times New Roman" w:cs="Times New Roman"/>
                <w:bCs/>
                <w:kern w:val="0"/>
                <w:sz w:val="18"/>
                <w:szCs w:val="18"/>
                <w:lang w:val="en-US" w:eastAsia="uk-UA"/>
                <w14:ligatures w14:val="none"/>
              </w:rPr>
              <w:t>i</w:t>
            </w:r>
            <w:r w:rsidRPr="00882818">
              <w:rPr>
                <w:rFonts w:ascii="Times New Roman" w:eastAsia="Times New Roman" w:hAnsi="Times New Roman" w:cs="Times New Roman"/>
                <w:bCs/>
                <w:kern w:val="0"/>
                <w:sz w:val="18"/>
                <w:szCs w:val="18"/>
                <w:lang w:val="ru-RU" w:eastAsia="uk-UA"/>
                <w14:ligatures w14:val="none"/>
              </w:rPr>
              <w:t>я з ц</w:t>
            </w:r>
            <w:r w:rsidRPr="00882818">
              <w:rPr>
                <w:rFonts w:ascii="Times New Roman" w:eastAsia="Times New Roman" w:hAnsi="Times New Roman" w:cs="Times New Roman"/>
                <w:bCs/>
                <w:kern w:val="0"/>
                <w:sz w:val="18"/>
                <w:szCs w:val="18"/>
                <w:lang w:val="en-US" w:eastAsia="uk-UA"/>
                <w14:ligatures w14:val="none"/>
              </w:rPr>
              <w:t>i</w:t>
            </w:r>
            <w:r w:rsidRPr="00882818">
              <w:rPr>
                <w:rFonts w:ascii="Times New Roman" w:eastAsia="Times New Roman" w:hAnsi="Times New Roman" w:cs="Times New Roman"/>
                <w:bCs/>
                <w:kern w:val="0"/>
                <w:sz w:val="18"/>
                <w:szCs w:val="18"/>
                <w:lang w:val="ru-RU" w:eastAsia="uk-UA"/>
                <w14:ligatures w14:val="none"/>
              </w:rPr>
              <w:t>нних папер</w:t>
            </w:r>
            <w:r w:rsidRPr="00882818">
              <w:rPr>
                <w:rFonts w:ascii="Times New Roman" w:eastAsia="Times New Roman" w:hAnsi="Times New Roman" w:cs="Times New Roman"/>
                <w:bCs/>
                <w:kern w:val="0"/>
                <w:sz w:val="18"/>
                <w:szCs w:val="18"/>
                <w:lang w:val="en-US" w:eastAsia="uk-UA"/>
                <w14:ligatures w14:val="none"/>
              </w:rPr>
              <w:t>i</w:t>
            </w:r>
            <w:r w:rsidRPr="00882818">
              <w:rPr>
                <w:rFonts w:ascii="Times New Roman" w:eastAsia="Times New Roman" w:hAnsi="Times New Roman" w:cs="Times New Roman"/>
                <w:bCs/>
                <w:kern w:val="0"/>
                <w:sz w:val="18"/>
                <w:szCs w:val="18"/>
                <w:lang w:val="ru-RU" w:eastAsia="uk-UA"/>
                <w14:ligatures w14:val="none"/>
              </w:rPr>
              <w:t xml:space="preserve">в та фондового ринку                                                                                                                                                                                                       </w:t>
            </w:r>
          </w:p>
        </w:tc>
        <w:tc>
          <w:tcPr>
            <w:tcW w:w="1540" w:type="dxa"/>
            <w:tcBorders>
              <w:top w:val="single" w:sz="6" w:space="0" w:color="000000"/>
              <w:left w:val="single" w:sz="6" w:space="0" w:color="000000"/>
              <w:bottom w:val="single" w:sz="6" w:space="0" w:color="000000"/>
              <w:right w:val="single" w:sz="6" w:space="0" w:color="000000"/>
            </w:tcBorders>
            <w:vAlign w:val="center"/>
          </w:tcPr>
          <w:p w14:paraId="594ADCE5" w14:textId="77777777" w:rsidR="004B20F1" w:rsidRPr="00882818" w:rsidRDefault="004B20F1" w:rsidP="004B20F1">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2818">
              <w:rPr>
                <w:rFonts w:ascii="Times New Roman" w:eastAsia="Times New Roman" w:hAnsi="Times New Roman" w:cs="Times New Roman"/>
                <w:bCs/>
                <w:kern w:val="0"/>
                <w:sz w:val="18"/>
                <w:szCs w:val="18"/>
                <w:lang w:val="en-US" w:eastAsia="uk-UA"/>
                <w14:ligatures w14:val="none"/>
              </w:rPr>
              <w:t>UA5000006941</w:t>
            </w:r>
          </w:p>
        </w:tc>
        <w:tc>
          <w:tcPr>
            <w:tcW w:w="1346" w:type="dxa"/>
            <w:tcBorders>
              <w:top w:val="single" w:sz="6" w:space="0" w:color="000000"/>
              <w:left w:val="single" w:sz="6" w:space="0" w:color="000000"/>
              <w:bottom w:val="single" w:sz="6" w:space="0" w:color="000000"/>
              <w:right w:val="single" w:sz="6" w:space="0" w:color="000000"/>
            </w:tcBorders>
            <w:vAlign w:val="center"/>
          </w:tcPr>
          <w:p w14:paraId="28091DC7" w14:textId="77777777" w:rsidR="004B20F1" w:rsidRPr="00882818" w:rsidRDefault="004B20F1" w:rsidP="004B20F1">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2818">
              <w:rPr>
                <w:rFonts w:ascii="Times New Roman" w:eastAsia="Times New Roman" w:hAnsi="Times New Roman" w:cs="Times New Roman"/>
                <w:bCs/>
                <w:kern w:val="0"/>
                <w:sz w:val="18"/>
                <w:szCs w:val="18"/>
                <w:lang w:val="en-US" w:eastAsia="uk-UA"/>
                <w14:ligatures w14:val="none"/>
              </w:rPr>
              <w:t>Відсоткові</w:t>
            </w:r>
          </w:p>
        </w:tc>
        <w:tc>
          <w:tcPr>
            <w:tcW w:w="1327" w:type="dxa"/>
            <w:tcBorders>
              <w:top w:val="single" w:sz="6" w:space="0" w:color="000000"/>
              <w:left w:val="single" w:sz="6" w:space="0" w:color="000000"/>
              <w:bottom w:val="single" w:sz="6" w:space="0" w:color="000000"/>
              <w:right w:val="single" w:sz="6" w:space="0" w:color="000000"/>
            </w:tcBorders>
            <w:vAlign w:val="center"/>
          </w:tcPr>
          <w:p w14:paraId="00C813F1" w14:textId="77777777" w:rsidR="004B20F1" w:rsidRPr="00882818" w:rsidRDefault="004B20F1" w:rsidP="004B20F1">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2818">
              <w:rPr>
                <w:rFonts w:ascii="Times New Roman" w:eastAsia="Times New Roman" w:hAnsi="Times New Roman" w:cs="Times New Roman"/>
                <w:bCs/>
                <w:kern w:val="0"/>
                <w:sz w:val="18"/>
                <w:szCs w:val="18"/>
                <w:lang w:val="en-US" w:eastAsia="uk-UA"/>
                <w14:ligatures w14:val="none"/>
              </w:rPr>
              <w:t xml:space="preserve">        1000.00</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B1C451" w14:textId="77777777" w:rsidR="004B20F1" w:rsidRPr="00882818" w:rsidRDefault="004B20F1" w:rsidP="004B20F1">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2818">
              <w:rPr>
                <w:rFonts w:ascii="Times New Roman" w:eastAsia="Times New Roman" w:hAnsi="Times New Roman" w:cs="Times New Roman"/>
                <w:bCs/>
                <w:kern w:val="0"/>
                <w:sz w:val="18"/>
                <w:szCs w:val="18"/>
                <w:lang w:val="en-US" w:eastAsia="uk-UA"/>
                <w14:ligatures w14:val="none"/>
              </w:rPr>
              <w:t xml:space="preserve">    100000</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C52102" w14:textId="77777777" w:rsidR="004B20F1" w:rsidRPr="00882818" w:rsidRDefault="004B20F1" w:rsidP="004B20F1">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2818">
              <w:rPr>
                <w:rFonts w:ascii="Times New Roman" w:eastAsia="Times New Roman" w:hAnsi="Times New Roman" w:cs="Times New Roman"/>
                <w:bCs/>
                <w:kern w:val="0"/>
                <w:sz w:val="18"/>
                <w:szCs w:val="18"/>
                <w:lang w:val="en-US" w:eastAsia="uk-UA"/>
                <w14:ligatures w14:val="none"/>
              </w:rPr>
              <w:t>Електроннi iменнi</w:t>
            </w:r>
          </w:p>
        </w:tc>
        <w:tc>
          <w:tcPr>
            <w:tcW w:w="1242" w:type="dxa"/>
            <w:tcBorders>
              <w:top w:val="single" w:sz="6" w:space="0" w:color="000000"/>
              <w:left w:val="single" w:sz="6" w:space="0" w:color="000000"/>
              <w:bottom w:val="single" w:sz="6" w:space="0" w:color="000000"/>
              <w:right w:val="single" w:sz="6" w:space="0" w:color="000000"/>
            </w:tcBorders>
            <w:vAlign w:val="center"/>
          </w:tcPr>
          <w:p w14:paraId="719016F0" w14:textId="77777777" w:rsidR="004B20F1" w:rsidRPr="00882818" w:rsidRDefault="004B20F1" w:rsidP="004B20F1">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2818">
              <w:rPr>
                <w:rFonts w:ascii="Times New Roman" w:eastAsia="Times New Roman" w:hAnsi="Times New Roman" w:cs="Times New Roman"/>
                <w:bCs/>
                <w:kern w:val="0"/>
                <w:sz w:val="18"/>
                <w:szCs w:val="18"/>
                <w:lang w:val="en-US" w:eastAsia="uk-UA"/>
                <w14:ligatures w14:val="none"/>
              </w:rPr>
              <w:t>100000.00</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CCE92D" w14:textId="77777777" w:rsidR="004B20F1" w:rsidRPr="00882818" w:rsidRDefault="004B20F1" w:rsidP="004B20F1">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2818">
              <w:rPr>
                <w:rFonts w:ascii="Times New Roman" w:eastAsia="Times New Roman" w:hAnsi="Times New Roman" w:cs="Times New Roman"/>
                <w:bCs/>
                <w:kern w:val="0"/>
                <w:sz w:val="18"/>
                <w:szCs w:val="18"/>
                <w:lang w:val="en-US" w:eastAsia="uk-UA"/>
                <w14:ligatures w14:val="none"/>
              </w:rPr>
              <w:t xml:space="preserve"> 26.500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31A4415" w14:textId="77777777" w:rsidR="004B20F1" w:rsidRPr="00882818" w:rsidRDefault="004B20F1" w:rsidP="004B20F1">
            <w:pPr>
              <w:spacing w:after="0" w:line="240" w:lineRule="auto"/>
              <w:jc w:val="center"/>
              <w:rPr>
                <w:rFonts w:ascii="Times New Roman" w:eastAsia="Times New Roman" w:hAnsi="Times New Roman" w:cs="Times New Roman"/>
                <w:bCs/>
                <w:kern w:val="0"/>
                <w:sz w:val="18"/>
                <w:szCs w:val="18"/>
                <w:lang w:val="uk-UA" w:eastAsia="uk-UA"/>
                <w14:ligatures w14:val="none"/>
              </w:rPr>
            </w:pPr>
            <w:r w:rsidRPr="00882818">
              <w:rPr>
                <w:rFonts w:ascii="Times New Roman" w:eastAsia="Times New Roman" w:hAnsi="Times New Roman" w:cs="Times New Roman"/>
                <w:bCs/>
                <w:kern w:val="0"/>
                <w:sz w:val="18"/>
                <w:szCs w:val="18"/>
                <w:lang w:val="uk-UA" w:eastAsia="uk-UA"/>
                <w14:ligatures w14:val="none"/>
              </w:rPr>
              <w:t xml:space="preserve">01.07.2024-10.07.2024                             </w:t>
            </w:r>
          </w:p>
        </w:tc>
        <w:tc>
          <w:tcPr>
            <w:tcW w:w="992" w:type="dxa"/>
            <w:tcBorders>
              <w:top w:val="single" w:sz="6" w:space="0" w:color="000000"/>
              <w:left w:val="single" w:sz="6" w:space="0" w:color="000000"/>
              <w:bottom w:val="single" w:sz="6" w:space="0" w:color="000000"/>
              <w:right w:val="single" w:sz="6" w:space="0" w:color="000000"/>
            </w:tcBorders>
            <w:vAlign w:val="center"/>
          </w:tcPr>
          <w:p w14:paraId="11B2A037" w14:textId="77777777" w:rsidR="004B20F1" w:rsidRPr="00882818" w:rsidRDefault="004B20F1" w:rsidP="004B20F1">
            <w:pPr>
              <w:spacing w:after="0" w:line="240" w:lineRule="auto"/>
              <w:jc w:val="center"/>
              <w:rPr>
                <w:rFonts w:ascii="Times New Roman" w:eastAsia="Times New Roman" w:hAnsi="Times New Roman" w:cs="Times New Roman"/>
                <w:bCs/>
                <w:kern w:val="0"/>
                <w:sz w:val="18"/>
                <w:szCs w:val="18"/>
                <w:lang w:val="uk-UA" w:eastAsia="uk-UA"/>
                <w14:ligatures w14:val="none"/>
              </w:rPr>
            </w:pPr>
            <w:r w:rsidRPr="00882818">
              <w:rPr>
                <w:rFonts w:ascii="Times New Roman" w:eastAsia="Times New Roman" w:hAnsi="Times New Roman" w:cs="Times New Roman"/>
                <w:bCs/>
                <w:kern w:val="0"/>
                <w:sz w:val="18"/>
                <w:szCs w:val="18"/>
                <w:lang w:val="uk-UA" w:eastAsia="uk-UA"/>
                <w14:ligatures w14:val="none"/>
              </w:rPr>
              <w:t>902693.00</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B91581" w14:textId="77777777" w:rsidR="004B20F1" w:rsidRPr="00882818" w:rsidRDefault="004B20F1" w:rsidP="004B20F1">
            <w:pPr>
              <w:spacing w:after="0" w:line="240" w:lineRule="auto"/>
              <w:jc w:val="center"/>
              <w:rPr>
                <w:rFonts w:ascii="Times New Roman" w:eastAsia="Times New Roman" w:hAnsi="Times New Roman" w:cs="Times New Roman"/>
                <w:bCs/>
                <w:kern w:val="0"/>
                <w:sz w:val="18"/>
                <w:szCs w:val="18"/>
                <w:lang w:val="uk-UA" w:eastAsia="uk-UA"/>
                <w14:ligatures w14:val="none"/>
              </w:rPr>
            </w:pPr>
            <w:r w:rsidRPr="00882818">
              <w:rPr>
                <w:rFonts w:ascii="Times New Roman" w:eastAsia="Times New Roman" w:hAnsi="Times New Roman" w:cs="Times New Roman"/>
                <w:bCs/>
                <w:kern w:val="0"/>
                <w:sz w:val="18"/>
                <w:szCs w:val="18"/>
                <w:lang w:val="uk-UA" w:eastAsia="uk-UA"/>
                <w14:ligatures w14:val="none"/>
              </w:rPr>
              <w:t>01.10.2026</w:t>
            </w:r>
          </w:p>
        </w:tc>
      </w:tr>
      <w:tr w:rsidR="004B20F1" w:rsidRPr="00882818" w14:paraId="161090DC" w14:textId="77777777" w:rsidTr="00BF72C5">
        <w:tc>
          <w:tcPr>
            <w:tcW w:w="1122" w:type="dxa"/>
            <w:tcBorders>
              <w:top w:val="single" w:sz="6" w:space="0" w:color="000000"/>
              <w:left w:val="single" w:sz="6" w:space="0" w:color="000000"/>
              <w:bottom w:val="single" w:sz="6" w:space="0" w:color="000000"/>
              <w:right w:val="single" w:sz="6" w:space="0" w:color="000000"/>
            </w:tcBorders>
            <w:vAlign w:val="center"/>
          </w:tcPr>
          <w:p w14:paraId="072BF8D6" w14:textId="77777777" w:rsidR="004B20F1" w:rsidRPr="00882818" w:rsidRDefault="004B20F1" w:rsidP="004B20F1">
            <w:pPr>
              <w:spacing w:after="0" w:line="240" w:lineRule="auto"/>
              <w:jc w:val="center"/>
              <w:rPr>
                <w:rFonts w:ascii="Times New Roman" w:eastAsia="Times New Roman" w:hAnsi="Times New Roman" w:cs="Times New Roman"/>
                <w:bCs/>
                <w:kern w:val="0"/>
                <w:sz w:val="18"/>
                <w:szCs w:val="18"/>
                <w:lang w:val="uk-UA" w:eastAsia="uk-UA"/>
                <w14:ligatures w14:val="none"/>
              </w:rPr>
            </w:pPr>
            <w:r w:rsidRPr="00882818">
              <w:rPr>
                <w:rFonts w:ascii="Times New Roman" w:eastAsia="Times New Roman" w:hAnsi="Times New Roman" w:cs="Times New Roman"/>
                <w:bCs/>
                <w:kern w:val="0"/>
                <w:sz w:val="18"/>
                <w:szCs w:val="18"/>
                <w:lang w:val="uk-UA" w:eastAsia="uk-UA"/>
                <w14:ligatures w14:val="none"/>
              </w:rPr>
              <w:t>Опис</w:t>
            </w:r>
          </w:p>
        </w:tc>
        <w:tc>
          <w:tcPr>
            <w:tcW w:w="15122" w:type="dxa"/>
            <w:gridSpan w:val="12"/>
            <w:tcBorders>
              <w:top w:val="single" w:sz="6" w:space="0" w:color="000000"/>
              <w:left w:val="single" w:sz="6" w:space="0" w:color="000000"/>
              <w:bottom w:val="single" w:sz="6" w:space="0" w:color="000000"/>
              <w:right w:val="single" w:sz="6" w:space="0" w:color="000000"/>
            </w:tcBorders>
          </w:tcPr>
          <w:p w14:paraId="3CF5E5D6" w14:textId="77777777" w:rsidR="004B20F1" w:rsidRPr="00882818" w:rsidRDefault="004B20F1" w:rsidP="004B20F1">
            <w:pPr>
              <w:spacing w:after="0" w:line="240" w:lineRule="auto"/>
              <w:rPr>
                <w:rFonts w:ascii="Times New Roman" w:eastAsia="Times New Roman" w:hAnsi="Times New Roman" w:cs="Times New Roman"/>
                <w:bCs/>
                <w:kern w:val="0"/>
                <w:sz w:val="18"/>
                <w:szCs w:val="18"/>
                <w:lang w:val="uk-UA" w:eastAsia="uk-UA"/>
                <w14:ligatures w14:val="none"/>
              </w:rPr>
            </w:pPr>
            <w:r w:rsidRPr="00882818">
              <w:rPr>
                <w:rFonts w:ascii="Times New Roman" w:eastAsia="Times New Roman" w:hAnsi="Times New Roman" w:cs="Times New Roman"/>
                <w:bCs/>
                <w:kern w:val="0"/>
                <w:sz w:val="18"/>
                <w:szCs w:val="18"/>
                <w:lang w:val="uk-UA" w:eastAsia="uk-UA"/>
                <w14:ligatures w14:val="none"/>
              </w:rPr>
              <w:t>Облiгацiя вiдсоткова бездокументарна iменна незабезпечена. Торгiвля облiгацiями проводиться тiльки на ринку України. Облiгацiї Товариства  25.10.2021 року включено до бiржового реєстру фондової бiржi ПрАТ "ФБ "Перспектива".</w:t>
            </w:r>
          </w:p>
          <w:p w14:paraId="407F1025" w14:textId="77777777" w:rsidR="004B20F1" w:rsidRPr="00882818" w:rsidRDefault="004B20F1" w:rsidP="004B20F1">
            <w:pPr>
              <w:spacing w:after="0" w:line="240" w:lineRule="auto"/>
              <w:rPr>
                <w:rFonts w:ascii="Times New Roman" w:eastAsia="Times New Roman" w:hAnsi="Times New Roman" w:cs="Times New Roman"/>
                <w:bCs/>
                <w:kern w:val="0"/>
                <w:sz w:val="18"/>
                <w:szCs w:val="18"/>
                <w:lang w:val="uk-UA" w:eastAsia="uk-UA"/>
                <w14:ligatures w14:val="none"/>
              </w:rPr>
            </w:pPr>
            <w:r w:rsidRPr="00882818">
              <w:rPr>
                <w:rFonts w:ascii="Times New Roman" w:eastAsia="Times New Roman" w:hAnsi="Times New Roman" w:cs="Times New Roman"/>
                <w:bCs/>
                <w:kern w:val="0"/>
                <w:sz w:val="18"/>
                <w:szCs w:val="18"/>
                <w:lang w:val="uk-UA" w:eastAsia="uk-UA"/>
                <w14:ligatures w14:val="none"/>
              </w:rPr>
              <w:t>1. Мета емiсiї - залучення грошових коштiв, 100% яких будуть спрямованi на забезпечення операцiйної дiяльностi Товариства, а саме:</w:t>
            </w:r>
          </w:p>
          <w:p w14:paraId="659B2744" w14:textId="77777777" w:rsidR="004B20F1" w:rsidRPr="00882818" w:rsidRDefault="004B20F1" w:rsidP="004B20F1">
            <w:pPr>
              <w:spacing w:after="0" w:line="240" w:lineRule="auto"/>
              <w:rPr>
                <w:rFonts w:ascii="Times New Roman" w:eastAsia="Times New Roman" w:hAnsi="Times New Roman" w:cs="Times New Roman"/>
                <w:bCs/>
                <w:kern w:val="0"/>
                <w:sz w:val="18"/>
                <w:szCs w:val="18"/>
                <w:lang w:val="uk-UA" w:eastAsia="uk-UA"/>
                <w14:ligatures w14:val="none"/>
              </w:rPr>
            </w:pPr>
            <w:r w:rsidRPr="00882818">
              <w:rPr>
                <w:rFonts w:ascii="Times New Roman" w:eastAsia="Times New Roman" w:hAnsi="Times New Roman" w:cs="Times New Roman"/>
                <w:bCs/>
                <w:kern w:val="0"/>
                <w:sz w:val="18"/>
                <w:szCs w:val="18"/>
                <w:lang w:val="uk-UA" w:eastAsia="uk-UA"/>
                <w14:ligatures w14:val="none"/>
              </w:rPr>
              <w:t>- до 80% залучених фiнансових ресурсiв - на збiльшення кредитного портфелю Товариства (надання коштiв у позику);</w:t>
            </w:r>
          </w:p>
          <w:p w14:paraId="0C3E5504" w14:textId="77777777" w:rsidR="004B20F1" w:rsidRPr="00882818" w:rsidRDefault="004B20F1" w:rsidP="004B20F1">
            <w:pPr>
              <w:spacing w:after="0" w:line="240" w:lineRule="auto"/>
              <w:rPr>
                <w:rFonts w:ascii="Times New Roman" w:eastAsia="Times New Roman" w:hAnsi="Times New Roman" w:cs="Times New Roman"/>
                <w:bCs/>
                <w:kern w:val="0"/>
                <w:sz w:val="18"/>
                <w:szCs w:val="18"/>
                <w:lang w:val="uk-UA" w:eastAsia="uk-UA"/>
                <w14:ligatures w14:val="none"/>
              </w:rPr>
            </w:pPr>
            <w:r w:rsidRPr="00882818">
              <w:rPr>
                <w:rFonts w:ascii="Times New Roman" w:eastAsia="Times New Roman" w:hAnsi="Times New Roman" w:cs="Times New Roman"/>
                <w:bCs/>
                <w:kern w:val="0"/>
                <w:sz w:val="18"/>
                <w:szCs w:val="18"/>
                <w:lang w:val="uk-UA" w:eastAsia="uk-UA"/>
                <w14:ligatures w14:val="none"/>
              </w:rPr>
              <w:t>- до 20% залучених фiнансових ресурсiв - на здiйснення витрат на маркетинг та рекламу.</w:t>
            </w:r>
          </w:p>
          <w:p w14:paraId="4E5030DA" w14:textId="77777777" w:rsidR="004B20F1" w:rsidRPr="00882818" w:rsidRDefault="004B20F1" w:rsidP="004B20F1">
            <w:pPr>
              <w:spacing w:after="0" w:line="240" w:lineRule="auto"/>
              <w:rPr>
                <w:rFonts w:ascii="Times New Roman" w:eastAsia="Times New Roman" w:hAnsi="Times New Roman" w:cs="Times New Roman"/>
                <w:bCs/>
                <w:kern w:val="0"/>
                <w:sz w:val="18"/>
                <w:szCs w:val="18"/>
                <w:lang w:val="uk-UA" w:eastAsia="uk-UA"/>
                <w14:ligatures w14:val="none"/>
              </w:rPr>
            </w:pPr>
            <w:r w:rsidRPr="00882818">
              <w:rPr>
                <w:rFonts w:ascii="Times New Roman" w:eastAsia="Times New Roman" w:hAnsi="Times New Roman" w:cs="Times New Roman"/>
                <w:bCs/>
                <w:kern w:val="0"/>
                <w:sz w:val="18"/>
                <w:szCs w:val="18"/>
                <w:lang w:val="uk-UA" w:eastAsia="uk-UA"/>
                <w14:ligatures w14:val="none"/>
              </w:rPr>
              <w:t>2. Процентна ставка визначається додаванням до значення 12% значення облiкової ставки Нацiонального банку України (оприлюдненої на офiцiйному сайтi Нацiонального банку України (www.bank.gov.ua), яка дiятиме на календарну дату початку вiдповiдного вiдсоткового перiоду (у вiдсотках рiчних).</w:t>
            </w:r>
          </w:p>
          <w:p w14:paraId="756EF016" w14:textId="77777777" w:rsidR="004B20F1" w:rsidRPr="00882818" w:rsidRDefault="004B20F1" w:rsidP="004B20F1">
            <w:pPr>
              <w:spacing w:after="0" w:line="240" w:lineRule="auto"/>
              <w:rPr>
                <w:rFonts w:ascii="Times New Roman" w:eastAsia="Times New Roman" w:hAnsi="Times New Roman" w:cs="Times New Roman"/>
                <w:bCs/>
                <w:kern w:val="0"/>
                <w:sz w:val="18"/>
                <w:szCs w:val="18"/>
                <w:lang w:val="uk-UA" w:eastAsia="uk-UA"/>
                <w14:ligatures w14:val="none"/>
              </w:rPr>
            </w:pPr>
            <w:r w:rsidRPr="00882818">
              <w:rPr>
                <w:rFonts w:ascii="Times New Roman" w:eastAsia="Times New Roman" w:hAnsi="Times New Roman" w:cs="Times New Roman"/>
                <w:bCs/>
                <w:kern w:val="0"/>
                <w:sz w:val="18"/>
                <w:szCs w:val="18"/>
                <w:lang w:val="uk-UA" w:eastAsia="uk-UA"/>
                <w14:ligatures w14:val="none"/>
              </w:rPr>
              <w:t>3. Спосiб в який здiйснювалась пропозицiя - закрите (приватне) розмiщення.</w:t>
            </w:r>
          </w:p>
          <w:p w14:paraId="3BFD747A" w14:textId="77777777" w:rsidR="004B20F1" w:rsidRPr="00882818" w:rsidRDefault="004B20F1" w:rsidP="004B20F1">
            <w:pPr>
              <w:spacing w:after="0" w:line="240" w:lineRule="auto"/>
              <w:rPr>
                <w:rFonts w:ascii="Times New Roman" w:eastAsia="Times New Roman" w:hAnsi="Times New Roman" w:cs="Times New Roman"/>
                <w:bCs/>
                <w:kern w:val="0"/>
                <w:sz w:val="18"/>
                <w:szCs w:val="18"/>
                <w:lang w:val="uk-UA" w:eastAsia="uk-UA"/>
                <w14:ligatures w14:val="none"/>
              </w:rPr>
            </w:pPr>
            <w:r w:rsidRPr="00882818">
              <w:rPr>
                <w:rFonts w:ascii="Times New Roman" w:eastAsia="Times New Roman" w:hAnsi="Times New Roman" w:cs="Times New Roman"/>
                <w:bCs/>
                <w:kern w:val="0"/>
                <w:sz w:val="18"/>
                <w:szCs w:val="18"/>
                <w:lang w:val="uk-UA" w:eastAsia="uk-UA"/>
                <w14:ligatures w14:val="none"/>
              </w:rPr>
              <w:t>4. Iнформацiя щодо дострокового погашення облiгацiй - Випуск облiгацiй може бути погашено достроково протягом термiну їх обiгу за власною iнiцiативою Емiтента. Строк дострокового погашення облiгацiй не повинен перевищувати двох мiсяцiв з дати початку дострокового погашення. В звiтному перiодi дострокового погашення облiгацiй не здiйснювалося.</w:t>
            </w:r>
          </w:p>
          <w:p w14:paraId="056A4929" w14:textId="77777777" w:rsidR="004B20F1" w:rsidRPr="00882818" w:rsidRDefault="004B20F1" w:rsidP="004B20F1">
            <w:pPr>
              <w:spacing w:after="0" w:line="240" w:lineRule="auto"/>
              <w:rPr>
                <w:rFonts w:ascii="Times New Roman" w:eastAsia="Times New Roman" w:hAnsi="Times New Roman" w:cs="Times New Roman"/>
                <w:bCs/>
                <w:kern w:val="0"/>
                <w:sz w:val="18"/>
                <w:szCs w:val="18"/>
                <w:lang w:val="uk-UA" w:eastAsia="uk-UA"/>
                <w14:ligatures w14:val="none"/>
              </w:rPr>
            </w:pPr>
            <w:r w:rsidRPr="00882818">
              <w:rPr>
                <w:rFonts w:ascii="Times New Roman" w:eastAsia="Times New Roman" w:hAnsi="Times New Roman" w:cs="Times New Roman"/>
                <w:bCs/>
                <w:kern w:val="0"/>
                <w:sz w:val="18"/>
                <w:szCs w:val="18"/>
                <w:lang w:val="uk-UA" w:eastAsia="uk-UA"/>
                <w14:ligatures w14:val="none"/>
              </w:rPr>
              <w:t xml:space="preserve">5. Вiдомостi про викуп облiгацiй - Випадки, в яких Емiтент здiйснює обов'язковий викуп облігацій (за вимогою власника) не передбачені умовами еміссії. За взаємною згодою власника облігацій і Емітента, Емітент має право викупити у власника належні йому облігації в будь-який час протягом обігу облігацій. </w:t>
            </w:r>
          </w:p>
          <w:p w14:paraId="59855F64" w14:textId="77777777" w:rsidR="004B20F1" w:rsidRPr="00882818" w:rsidRDefault="004B20F1" w:rsidP="004B20F1">
            <w:pPr>
              <w:spacing w:after="0" w:line="240" w:lineRule="auto"/>
              <w:rPr>
                <w:rFonts w:ascii="Times New Roman" w:eastAsia="Times New Roman" w:hAnsi="Times New Roman" w:cs="Times New Roman"/>
                <w:bCs/>
                <w:kern w:val="0"/>
                <w:sz w:val="18"/>
                <w:szCs w:val="18"/>
                <w:lang w:val="uk-UA" w:eastAsia="uk-UA"/>
                <w14:ligatures w14:val="none"/>
              </w:rPr>
            </w:pPr>
          </w:p>
          <w:p w14:paraId="6CA973B0" w14:textId="77777777" w:rsidR="004B20F1" w:rsidRPr="00882818" w:rsidRDefault="004B20F1" w:rsidP="004B20F1">
            <w:pPr>
              <w:spacing w:after="0" w:line="240" w:lineRule="auto"/>
              <w:rPr>
                <w:rFonts w:ascii="Times New Roman" w:eastAsia="Times New Roman" w:hAnsi="Times New Roman" w:cs="Times New Roman"/>
                <w:bCs/>
                <w:kern w:val="0"/>
                <w:sz w:val="18"/>
                <w:szCs w:val="18"/>
                <w:lang w:val="uk-UA" w:eastAsia="uk-UA"/>
                <w14:ligatures w14:val="none"/>
              </w:rPr>
            </w:pPr>
            <w:r w:rsidRPr="00882818">
              <w:rPr>
                <w:rFonts w:ascii="Times New Roman" w:eastAsia="Times New Roman" w:hAnsi="Times New Roman" w:cs="Times New Roman"/>
                <w:bCs/>
                <w:kern w:val="0"/>
                <w:sz w:val="18"/>
                <w:szCs w:val="18"/>
                <w:lang w:val="uk-UA" w:eastAsia="uk-UA"/>
                <w14:ligatures w14:val="none"/>
              </w:rPr>
              <w:t>В звітному 3 кварталі 2024 року  Товариством викуп облігацій  власної емісії не здійснювался. Станом на 30.09.2024р. загальна сума переданих у власність Товариства цінних паперів складає  23700  (двадцять три тисячи сімсот) штук.  За 9 місяців 2024 року, на підставі рішеннь Загальних зборів учасників Товариства , укладено договірів купівлі-продажу фінансових інструментів  на наступних умовах:</w:t>
            </w:r>
          </w:p>
          <w:p w14:paraId="3BC82A83" w14:textId="77777777" w:rsidR="004B20F1" w:rsidRPr="00882818" w:rsidRDefault="004B20F1" w:rsidP="004B20F1">
            <w:pPr>
              <w:spacing w:after="0" w:line="240" w:lineRule="auto"/>
              <w:rPr>
                <w:rFonts w:ascii="Times New Roman" w:eastAsia="Times New Roman" w:hAnsi="Times New Roman" w:cs="Times New Roman"/>
                <w:bCs/>
                <w:kern w:val="0"/>
                <w:sz w:val="18"/>
                <w:szCs w:val="18"/>
                <w:lang w:val="uk-UA" w:eastAsia="uk-UA"/>
                <w14:ligatures w14:val="none"/>
              </w:rPr>
            </w:pPr>
            <w:r w:rsidRPr="00882818">
              <w:rPr>
                <w:rFonts w:ascii="Times New Roman" w:eastAsia="Times New Roman" w:hAnsi="Times New Roman" w:cs="Times New Roman"/>
                <w:bCs/>
                <w:kern w:val="0"/>
                <w:sz w:val="18"/>
                <w:szCs w:val="18"/>
                <w:lang w:val="uk-UA" w:eastAsia="uk-UA"/>
                <w14:ligatures w14:val="none"/>
              </w:rPr>
              <w:t>-кількість фінансових інструментів 64 300 (шістдесят чотири тисячі триста) штук.;</w:t>
            </w:r>
          </w:p>
          <w:p w14:paraId="0913BBEF" w14:textId="77777777" w:rsidR="004B20F1" w:rsidRPr="00882818" w:rsidRDefault="004B20F1" w:rsidP="004B20F1">
            <w:pPr>
              <w:spacing w:after="0" w:line="240" w:lineRule="auto"/>
              <w:rPr>
                <w:rFonts w:ascii="Times New Roman" w:eastAsia="Times New Roman" w:hAnsi="Times New Roman" w:cs="Times New Roman"/>
                <w:bCs/>
                <w:kern w:val="0"/>
                <w:sz w:val="18"/>
                <w:szCs w:val="18"/>
                <w:lang w:val="uk-UA" w:eastAsia="uk-UA"/>
                <w14:ligatures w14:val="none"/>
              </w:rPr>
            </w:pPr>
            <w:r w:rsidRPr="00882818">
              <w:rPr>
                <w:rFonts w:ascii="Times New Roman" w:eastAsia="Times New Roman" w:hAnsi="Times New Roman" w:cs="Times New Roman"/>
                <w:bCs/>
                <w:kern w:val="0"/>
                <w:sz w:val="18"/>
                <w:szCs w:val="18"/>
                <w:lang w:val="uk-UA" w:eastAsia="uk-UA"/>
                <w14:ligatures w14:val="none"/>
              </w:rPr>
              <w:t>-номінальна вартість одного фінансового інструменту : 1000.00 грн (одна тисяча гривень 00 копійок);</w:t>
            </w:r>
          </w:p>
          <w:p w14:paraId="551D7938" w14:textId="77777777" w:rsidR="004B20F1" w:rsidRPr="00882818" w:rsidRDefault="004B20F1" w:rsidP="004B20F1">
            <w:pPr>
              <w:spacing w:after="0" w:line="240" w:lineRule="auto"/>
              <w:rPr>
                <w:rFonts w:ascii="Times New Roman" w:eastAsia="Times New Roman" w:hAnsi="Times New Roman" w:cs="Times New Roman"/>
                <w:bCs/>
                <w:kern w:val="0"/>
                <w:sz w:val="18"/>
                <w:szCs w:val="18"/>
                <w:lang w:val="uk-UA" w:eastAsia="uk-UA"/>
                <w14:ligatures w14:val="none"/>
              </w:rPr>
            </w:pPr>
            <w:r w:rsidRPr="00882818">
              <w:rPr>
                <w:rFonts w:ascii="Times New Roman" w:eastAsia="Times New Roman" w:hAnsi="Times New Roman" w:cs="Times New Roman"/>
                <w:bCs/>
                <w:kern w:val="0"/>
                <w:sz w:val="18"/>
                <w:szCs w:val="18"/>
                <w:lang w:val="uk-UA" w:eastAsia="uk-UA"/>
                <w14:ligatures w14:val="none"/>
              </w:rPr>
              <w:t>-загальна сума договорів 64 300 000,00 грн (Шістдесят чотири мільйони триста тисяч гривень 00 копійок)</w:t>
            </w:r>
          </w:p>
          <w:p w14:paraId="66C0386D" w14:textId="77777777" w:rsidR="004B20F1" w:rsidRPr="00882818" w:rsidRDefault="004B20F1" w:rsidP="004B20F1">
            <w:pPr>
              <w:spacing w:after="0" w:line="240" w:lineRule="auto"/>
              <w:rPr>
                <w:rFonts w:ascii="Times New Roman" w:eastAsia="Times New Roman" w:hAnsi="Times New Roman" w:cs="Times New Roman"/>
                <w:bCs/>
                <w:kern w:val="0"/>
                <w:sz w:val="18"/>
                <w:szCs w:val="18"/>
                <w:lang w:val="uk-UA" w:eastAsia="uk-UA"/>
                <w14:ligatures w14:val="none"/>
              </w:rPr>
            </w:pPr>
          </w:p>
          <w:p w14:paraId="77419AB1" w14:textId="77777777" w:rsidR="004B20F1" w:rsidRPr="00882818" w:rsidRDefault="004B20F1" w:rsidP="004B20F1">
            <w:pPr>
              <w:spacing w:after="0" w:line="240" w:lineRule="auto"/>
              <w:rPr>
                <w:rFonts w:ascii="Times New Roman" w:eastAsia="Times New Roman" w:hAnsi="Times New Roman" w:cs="Times New Roman"/>
                <w:bCs/>
                <w:kern w:val="0"/>
                <w:sz w:val="18"/>
                <w:szCs w:val="18"/>
                <w:lang w:val="uk-UA" w:eastAsia="uk-UA"/>
                <w14:ligatures w14:val="none"/>
              </w:rPr>
            </w:pPr>
            <w:r w:rsidRPr="00882818">
              <w:rPr>
                <w:rFonts w:ascii="Times New Roman" w:eastAsia="Times New Roman" w:hAnsi="Times New Roman" w:cs="Times New Roman"/>
                <w:bCs/>
                <w:kern w:val="0"/>
                <w:sz w:val="18"/>
                <w:szCs w:val="18"/>
                <w:lang w:val="uk-UA" w:eastAsia="uk-UA"/>
                <w14:ligatures w14:val="none"/>
              </w:rPr>
              <w:t>6.Сума процентного доходу, виплаченого у звітному періоді - у 3 кварталі 2024 року був сплачений процентний дохід у сумі 902693.00 грн.</w:t>
            </w:r>
          </w:p>
          <w:p w14:paraId="2AD86420" w14:textId="77777777" w:rsidR="004B20F1" w:rsidRPr="00882818" w:rsidRDefault="004B20F1" w:rsidP="004B20F1">
            <w:pPr>
              <w:spacing w:after="0" w:line="240" w:lineRule="auto"/>
              <w:rPr>
                <w:rFonts w:ascii="Times New Roman" w:eastAsia="Times New Roman" w:hAnsi="Times New Roman" w:cs="Times New Roman"/>
                <w:bCs/>
                <w:kern w:val="0"/>
                <w:sz w:val="18"/>
                <w:szCs w:val="18"/>
                <w:lang w:val="uk-UA" w:eastAsia="uk-UA"/>
                <w14:ligatures w14:val="none"/>
              </w:rPr>
            </w:pPr>
          </w:p>
          <w:p w14:paraId="4A85E1C9" w14:textId="77777777" w:rsidR="004B20F1" w:rsidRPr="00882818" w:rsidRDefault="004B20F1" w:rsidP="004B20F1">
            <w:pPr>
              <w:spacing w:after="0" w:line="240" w:lineRule="auto"/>
              <w:rPr>
                <w:rFonts w:ascii="Times New Roman" w:eastAsia="Times New Roman" w:hAnsi="Times New Roman" w:cs="Times New Roman"/>
                <w:bCs/>
                <w:kern w:val="0"/>
                <w:sz w:val="18"/>
                <w:szCs w:val="18"/>
                <w:lang w:val="uk-UA" w:eastAsia="uk-UA"/>
                <w14:ligatures w14:val="none"/>
              </w:rPr>
            </w:pPr>
          </w:p>
          <w:p w14:paraId="0D33C4C6" w14:textId="77777777" w:rsidR="004B20F1" w:rsidRPr="00882818" w:rsidRDefault="004B20F1" w:rsidP="004B20F1">
            <w:pPr>
              <w:spacing w:after="0" w:line="240" w:lineRule="auto"/>
              <w:rPr>
                <w:rFonts w:ascii="Times New Roman" w:eastAsia="Times New Roman" w:hAnsi="Times New Roman" w:cs="Times New Roman"/>
                <w:bCs/>
                <w:kern w:val="0"/>
                <w:sz w:val="18"/>
                <w:szCs w:val="18"/>
                <w:lang w:val="uk-UA" w:eastAsia="uk-UA"/>
                <w14:ligatures w14:val="none"/>
              </w:rPr>
            </w:pPr>
          </w:p>
        </w:tc>
      </w:tr>
    </w:tbl>
    <w:p w14:paraId="149212DA" w14:textId="77777777" w:rsidR="004B20F1" w:rsidRPr="004B20F1" w:rsidRDefault="004B20F1" w:rsidP="004B20F1">
      <w:pPr>
        <w:spacing w:after="0" w:line="240" w:lineRule="auto"/>
        <w:rPr>
          <w:rFonts w:ascii="Times New Roman" w:eastAsia="Times New Roman" w:hAnsi="Times New Roman" w:cs="Times New Roman"/>
          <w:kern w:val="0"/>
          <w:sz w:val="24"/>
          <w:szCs w:val="24"/>
          <w:lang w:val="uk-UA" w:eastAsia="uk-UA"/>
          <w14:ligatures w14:val="none"/>
        </w:rPr>
      </w:pPr>
    </w:p>
    <w:p w14:paraId="4CB9E101" w14:textId="77777777" w:rsidR="004B20F1" w:rsidRDefault="004B20F1">
      <w:pPr>
        <w:sectPr w:rsidR="004B20F1" w:rsidSect="004B20F1">
          <w:pgSz w:w="16838" w:h="11906" w:orient="landscape"/>
          <w:pgMar w:top="567" w:right="363" w:bottom="567" w:left="363" w:header="709" w:footer="709" w:gutter="0"/>
          <w:cols w:space="708"/>
          <w:docGrid w:linePitch="360"/>
        </w:sectPr>
      </w:pPr>
    </w:p>
    <w:p w14:paraId="11F9CFCA" w14:textId="77777777" w:rsidR="004B20F1" w:rsidRPr="004B20F1" w:rsidRDefault="004B20F1" w:rsidP="004B20F1">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8" w:name="_Toc181000057"/>
      <w:r w:rsidRPr="004B20F1">
        <w:rPr>
          <w:rFonts w:ascii="Times New Roman" w:eastAsia="Times New Roman" w:hAnsi="Times New Roman" w:cs="Times New Roman"/>
          <w:b/>
          <w:bCs/>
          <w:kern w:val="28"/>
          <w:sz w:val="28"/>
          <w:szCs w:val="28"/>
          <w:lang w:val="en-US" w:eastAsia="uk-UA"/>
          <w14:ligatures w14:val="none"/>
        </w:rPr>
        <w:lastRenderedPageBreak/>
        <w:t>III</w:t>
      </w:r>
      <w:r w:rsidRPr="005A68EF">
        <w:rPr>
          <w:rFonts w:ascii="Times New Roman" w:eastAsia="Times New Roman" w:hAnsi="Times New Roman" w:cs="Times New Roman"/>
          <w:b/>
          <w:bCs/>
          <w:kern w:val="28"/>
          <w:sz w:val="28"/>
          <w:szCs w:val="28"/>
          <w:lang w:val="ru-RU" w:eastAsia="uk-UA"/>
          <w14:ligatures w14:val="none"/>
        </w:rPr>
        <w:t xml:space="preserve">. </w:t>
      </w:r>
      <w:r w:rsidRPr="004B20F1">
        <w:rPr>
          <w:rFonts w:ascii="Times New Roman" w:eastAsia="Times New Roman" w:hAnsi="Times New Roman" w:cs="Times New Roman"/>
          <w:b/>
          <w:bCs/>
          <w:kern w:val="28"/>
          <w:sz w:val="28"/>
          <w:szCs w:val="28"/>
          <w:lang w:val="uk-UA" w:eastAsia="uk-UA"/>
          <w14:ligatures w14:val="none"/>
        </w:rPr>
        <w:t>Фінансова інформація</w:t>
      </w:r>
      <w:bookmarkEnd w:id="8"/>
    </w:p>
    <w:p w14:paraId="07495D15" w14:textId="77777777" w:rsidR="004B20F1" w:rsidRPr="004B20F1" w:rsidRDefault="004B20F1" w:rsidP="004B20F1">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9" w:name="_Toc181000058"/>
      <w:r w:rsidRPr="005A68EF">
        <w:rPr>
          <w:rFonts w:ascii="Times New Roman" w:eastAsia="Times New Roman" w:hAnsi="Times New Roman" w:cs="Times New Roman"/>
          <w:b/>
          <w:bCs/>
          <w:kern w:val="28"/>
          <w:sz w:val="26"/>
          <w:szCs w:val="26"/>
          <w:lang w:val="ru-RU" w:eastAsia="uk-UA"/>
          <w14:ligatures w14:val="none"/>
        </w:rPr>
        <w:t>1. Проміжна</w:t>
      </w:r>
      <w:r w:rsidRPr="004B20F1">
        <w:rPr>
          <w:rFonts w:ascii="Times New Roman" w:eastAsia="Times New Roman" w:hAnsi="Times New Roman" w:cs="Times New Roman"/>
          <w:b/>
          <w:bCs/>
          <w:kern w:val="28"/>
          <w:sz w:val="26"/>
          <w:szCs w:val="26"/>
          <w:lang w:val="uk-UA" w:eastAsia="uk-UA"/>
          <w14:ligatures w14:val="none"/>
        </w:rPr>
        <w:t xml:space="preserve"> фінансова звітність</w:t>
      </w:r>
      <w:bookmarkEnd w:id="9"/>
    </w:p>
    <w:p w14:paraId="24849D89" w14:textId="77777777" w:rsidR="004B20F1" w:rsidRPr="004B20F1" w:rsidRDefault="004B20F1" w:rsidP="004B20F1">
      <w:pPr>
        <w:keepNext/>
        <w:keepLines/>
        <w:widowControl w:val="0"/>
        <w:tabs>
          <w:tab w:val="right" w:pos="7710"/>
        </w:tabs>
        <w:suppressAutoHyphens/>
        <w:autoSpaceDE w:val="0"/>
        <w:autoSpaceDN w:val="0"/>
        <w:adjustRightInd w:val="0"/>
        <w:spacing w:before="57" w:after="57" w:line="257" w:lineRule="auto"/>
        <w:textAlignment w:val="center"/>
        <w:rPr>
          <w:rFonts w:ascii="Times New Roman" w:eastAsia="Times New Roman" w:hAnsi="Times New Roman" w:cs="Times New Roman"/>
          <w:bCs/>
          <w:iCs/>
          <w:color w:val="000000"/>
          <w:kern w:val="0"/>
          <w:sz w:val="20"/>
          <w:szCs w:val="20"/>
          <w:lang w:val="uk-UA" w:eastAsia="uk-UA"/>
          <w14:ligatures w14:val="none"/>
        </w:rPr>
      </w:pPr>
      <w:r w:rsidRPr="004B20F1">
        <w:rPr>
          <w:rFonts w:ascii="Times New Roman" w:eastAsia="Times New Roman" w:hAnsi="Times New Roman" w:cs="Times New Roman"/>
          <w:bCs/>
          <w:iCs/>
          <w:color w:val="000000"/>
          <w:kern w:val="0"/>
          <w:sz w:val="20"/>
          <w:szCs w:val="20"/>
          <w:lang w:val="uk-UA" w:eastAsia="uk-UA"/>
          <w14:ligatures w14:val="none"/>
        </w:rPr>
        <w:t xml:space="preserve">URL-адреса вебсайту особи, за якою розміщено </w:t>
      </w:r>
      <w:r w:rsidRPr="005A68EF">
        <w:rPr>
          <w:rFonts w:ascii="Times New Roman" w:eastAsia="Times New Roman" w:hAnsi="Times New Roman" w:cs="Times New Roman"/>
          <w:bCs/>
          <w:iCs/>
          <w:color w:val="000000"/>
          <w:kern w:val="0"/>
          <w:sz w:val="20"/>
          <w:szCs w:val="20"/>
          <w:lang w:val="ru-RU" w:eastAsia="uk-UA"/>
          <w14:ligatures w14:val="none"/>
        </w:rPr>
        <w:t>проміжну</w:t>
      </w:r>
      <w:r w:rsidRPr="004B20F1">
        <w:rPr>
          <w:rFonts w:ascii="Times New Roman" w:eastAsia="Times New Roman" w:hAnsi="Times New Roman" w:cs="Times New Roman"/>
          <w:bCs/>
          <w:iCs/>
          <w:color w:val="000000"/>
          <w:kern w:val="0"/>
          <w:sz w:val="20"/>
          <w:szCs w:val="20"/>
          <w:lang w:val="uk-UA" w:eastAsia="uk-UA"/>
          <w14:ligatures w14:val="none"/>
        </w:rPr>
        <w:t xml:space="preserve"> фінансову звітність особи</w:t>
      </w:r>
      <w:r w:rsidRPr="004B20F1">
        <w:rPr>
          <w:rFonts w:ascii="Times New Roman" w:eastAsia="Times New Roman" w:hAnsi="Times New Roman" w:cs="Times New Roman"/>
          <w:bCs/>
          <w:iCs/>
          <w:color w:val="000000"/>
          <w:kern w:val="0"/>
          <w:sz w:val="20"/>
          <w:szCs w:val="20"/>
          <w:lang w:val="ru-RU" w:eastAsia="uk-UA"/>
          <w14:ligatures w14:val="none"/>
        </w:rPr>
        <w:t xml:space="preserve"> </w:t>
      </w:r>
      <w:r w:rsidRPr="004B20F1">
        <w:rPr>
          <w:rFonts w:ascii="Times New Roman" w:eastAsia="Times New Roman" w:hAnsi="Times New Roman" w:cs="Times New Roman"/>
          <w:bCs/>
          <w:iCs/>
          <w:color w:val="000000"/>
          <w:kern w:val="0"/>
          <w:sz w:val="20"/>
          <w:szCs w:val="20"/>
          <w:lang w:val="uk-UA" w:eastAsia="uk-UA"/>
          <w14:ligatures w14:val="none"/>
        </w:rPr>
        <w:t>:</w:t>
      </w:r>
    </w:p>
    <w:p w14:paraId="0E9C5F5F"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uk-UA" w:eastAsia="uk-UA"/>
          <w14:ligatures w14:val="none"/>
        </w:rPr>
      </w:pPr>
    </w:p>
    <w:p w14:paraId="200387BF"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4B20F1">
        <w:rPr>
          <w:rFonts w:ascii="Times New Roman" w:eastAsia="Times New Roman" w:hAnsi="Times New Roman" w:cs="Times New Roman"/>
          <w:kern w:val="0"/>
          <w:sz w:val="20"/>
          <w:szCs w:val="20"/>
          <w:lang w:val="en-US" w:eastAsia="uk-UA"/>
          <w14:ligatures w14:val="none"/>
        </w:rPr>
        <w:t>https</w:t>
      </w:r>
      <w:r w:rsidRPr="005A68EF">
        <w:rPr>
          <w:rFonts w:ascii="Times New Roman" w:eastAsia="Times New Roman" w:hAnsi="Times New Roman" w:cs="Times New Roman"/>
          <w:kern w:val="0"/>
          <w:sz w:val="20"/>
          <w:szCs w:val="20"/>
          <w:lang w:val="ru-RU" w:eastAsia="uk-UA"/>
          <w14:ligatures w14:val="none"/>
        </w:rPr>
        <w:t>://</w:t>
      </w:r>
      <w:r w:rsidRPr="004B20F1">
        <w:rPr>
          <w:rFonts w:ascii="Times New Roman" w:eastAsia="Times New Roman" w:hAnsi="Times New Roman" w:cs="Times New Roman"/>
          <w:kern w:val="0"/>
          <w:sz w:val="20"/>
          <w:szCs w:val="20"/>
          <w:lang w:val="en-US" w:eastAsia="uk-UA"/>
          <w14:ligatures w14:val="none"/>
        </w:rPr>
        <w:t>miloan</w:t>
      </w:r>
      <w:r w:rsidRPr="005A68EF">
        <w:rPr>
          <w:rFonts w:ascii="Times New Roman" w:eastAsia="Times New Roman" w:hAnsi="Times New Roman" w:cs="Times New Roman"/>
          <w:kern w:val="0"/>
          <w:sz w:val="20"/>
          <w:szCs w:val="20"/>
          <w:lang w:val="ru-RU" w:eastAsia="uk-UA"/>
          <w14:ligatures w14:val="none"/>
        </w:rPr>
        <w:t>.</w:t>
      </w:r>
      <w:r w:rsidRPr="004B20F1">
        <w:rPr>
          <w:rFonts w:ascii="Times New Roman" w:eastAsia="Times New Roman" w:hAnsi="Times New Roman" w:cs="Times New Roman"/>
          <w:kern w:val="0"/>
          <w:sz w:val="20"/>
          <w:szCs w:val="20"/>
          <w:lang w:val="en-US" w:eastAsia="uk-UA"/>
          <w14:ligatures w14:val="none"/>
        </w:rPr>
        <w:t>ua</w:t>
      </w:r>
      <w:r w:rsidRPr="005A68EF">
        <w:rPr>
          <w:rFonts w:ascii="Times New Roman" w:eastAsia="Times New Roman" w:hAnsi="Times New Roman" w:cs="Times New Roman"/>
          <w:kern w:val="0"/>
          <w:sz w:val="20"/>
          <w:szCs w:val="20"/>
          <w:lang w:val="ru-RU" w:eastAsia="uk-UA"/>
          <w14:ligatures w14:val="none"/>
        </w:rPr>
        <w:t>/</w:t>
      </w:r>
      <w:r w:rsidRPr="004B20F1">
        <w:rPr>
          <w:rFonts w:ascii="Times New Roman" w:eastAsia="Times New Roman" w:hAnsi="Times New Roman" w:cs="Times New Roman"/>
          <w:kern w:val="0"/>
          <w:sz w:val="20"/>
          <w:szCs w:val="20"/>
          <w:lang w:val="en-US" w:eastAsia="uk-UA"/>
          <w14:ligatures w14:val="none"/>
        </w:rPr>
        <w:t>s</w:t>
      </w:r>
      <w:r w:rsidRPr="005A68EF">
        <w:rPr>
          <w:rFonts w:ascii="Times New Roman" w:eastAsia="Times New Roman" w:hAnsi="Times New Roman" w:cs="Times New Roman"/>
          <w:kern w:val="0"/>
          <w:sz w:val="20"/>
          <w:szCs w:val="20"/>
          <w:lang w:val="ru-RU" w:eastAsia="uk-UA"/>
          <w14:ligatures w14:val="none"/>
        </w:rPr>
        <w:t>/</w:t>
      </w:r>
      <w:r w:rsidRPr="004B20F1">
        <w:rPr>
          <w:rFonts w:ascii="Times New Roman" w:eastAsia="Times New Roman" w:hAnsi="Times New Roman" w:cs="Times New Roman"/>
          <w:kern w:val="0"/>
          <w:sz w:val="20"/>
          <w:szCs w:val="20"/>
          <w:lang w:val="en-US" w:eastAsia="uk-UA"/>
          <w14:ligatures w14:val="none"/>
        </w:rPr>
        <w:t>documents</w:t>
      </w:r>
    </w:p>
    <w:p w14:paraId="427B61C2"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74336DEF" w14:textId="77777777" w:rsidR="004B20F1" w:rsidRPr="004B20F1" w:rsidRDefault="004B20F1" w:rsidP="004B20F1">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r w:rsidRPr="005A68EF">
        <w:rPr>
          <w:rFonts w:ascii="Times New Roman" w:eastAsia="Times New Roman" w:hAnsi="Times New Roman" w:cs="Times New Roman"/>
          <w:b/>
          <w:bCs/>
          <w:kern w:val="28"/>
          <w:sz w:val="26"/>
          <w:szCs w:val="26"/>
          <w:lang w:val="ru-RU" w:eastAsia="uk-UA"/>
          <w14:ligatures w14:val="none"/>
        </w:rPr>
        <w:t xml:space="preserve"> </w:t>
      </w:r>
      <w:r w:rsidRPr="004B20F1">
        <w:rPr>
          <w:rFonts w:ascii="Times New Roman" w:eastAsia="Times New Roman" w:hAnsi="Times New Roman" w:cs="Times New Roman"/>
          <w:b/>
          <w:bCs/>
          <w:kern w:val="28"/>
          <w:sz w:val="26"/>
          <w:szCs w:val="26"/>
          <w:lang w:val="uk-UA" w:eastAsia="uk-UA"/>
          <w14:ligatures w14:val="none"/>
        </w:rPr>
        <w:t xml:space="preserve"> </w:t>
      </w:r>
      <w:bookmarkStart w:id="10" w:name="_Toc181000059"/>
      <w:r w:rsidRPr="005A68EF">
        <w:rPr>
          <w:rFonts w:ascii="Times New Roman" w:eastAsia="Times New Roman" w:hAnsi="Times New Roman" w:cs="Times New Roman"/>
          <w:b/>
          <w:bCs/>
          <w:kern w:val="28"/>
          <w:sz w:val="26"/>
          <w:szCs w:val="26"/>
          <w:lang w:val="ru-RU" w:eastAsia="uk-UA"/>
          <w14:ligatures w14:val="none"/>
        </w:rPr>
        <w:t>3. Твердження щодо проміжної інформації</w:t>
      </w:r>
      <w:bookmarkEnd w:id="10"/>
      <w:r w:rsidRPr="005A68EF">
        <w:rPr>
          <w:rFonts w:ascii="Times New Roman" w:eastAsia="Times New Roman" w:hAnsi="Times New Roman" w:cs="Times New Roman"/>
          <w:b/>
          <w:bCs/>
          <w:kern w:val="28"/>
          <w:sz w:val="26"/>
          <w:szCs w:val="26"/>
          <w:lang w:val="ru-RU" w:eastAsia="uk-UA"/>
          <w14:ligatures w14:val="none"/>
        </w:rPr>
        <w:t xml:space="preserve"> </w:t>
      </w:r>
    </w:p>
    <w:p w14:paraId="740D520C" w14:textId="77777777" w:rsidR="004B20F1" w:rsidRPr="004B20F1" w:rsidRDefault="004B20F1" w:rsidP="004B20F1">
      <w:pPr>
        <w:spacing w:after="0" w:line="240" w:lineRule="auto"/>
        <w:rPr>
          <w:rFonts w:ascii="Times New Roman" w:eastAsia="Times New Roman" w:hAnsi="Times New Roman" w:cs="Times New Roman"/>
          <w:kern w:val="0"/>
          <w:sz w:val="24"/>
          <w:szCs w:val="24"/>
          <w:lang w:val="uk-UA" w:eastAsia="uk-UA"/>
          <w14:ligatures w14:val="none"/>
        </w:rPr>
      </w:pPr>
    </w:p>
    <w:p w14:paraId="3E1189AD"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Посадов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особи Товариства з обмеженою 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дпов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дальн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стю "М</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лоан" стверджують, що пром</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жна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ем</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тента, подана  фінансова звітність та відповідні примітки до фінансової звітності, а також опис основних принципів облікової політики  достовірно відображає, в усіх суттєвих аспектах, фінансовий стан, фінансові результати та рух грошових коштів Товариства відповідно до Міжнародних стандартів фінансової звітності (МСФЗ).  Пром</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жний зв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т кер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вництва, що є її частиною,  включає об'єктивне подання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нформац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ї  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дпов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дно до частини четвертої статт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127 Закону України "Про ринки кап</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талу та орган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зован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товарн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ринки".</w:t>
      </w:r>
    </w:p>
    <w:p w14:paraId="41DB7A4E"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1BEFCE9E"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59D6336D"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7F3F1399" w14:textId="77777777" w:rsidR="004B20F1" w:rsidRPr="004B20F1" w:rsidRDefault="004B20F1" w:rsidP="004B20F1">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11" w:name="_Toc181000060"/>
      <w:r w:rsidRPr="004B20F1">
        <w:rPr>
          <w:rFonts w:ascii="Times New Roman" w:eastAsia="Times New Roman" w:hAnsi="Times New Roman" w:cs="Times New Roman"/>
          <w:b/>
          <w:bCs/>
          <w:kern w:val="28"/>
          <w:sz w:val="28"/>
          <w:szCs w:val="28"/>
          <w:lang w:val="uk-UA" w:eastAsia="uk-UA"/>
          <w14:ligatures w14:val="none"/>
        </w:rPr>
        <w:t>IV. Нефінансова інформація</w:t>
      </w:r>
      <w:bookmarkEnd w:id="11"/>
    </w:p>
    <w:p w14:paraId="31DFDA7B" w14:textId="77777777" w:rsidR="004B20F1" w:rsidRPr="004B20F1" w:rsidRDefault="004B20F1" w:rsidP="004B20F1">
      <w:pPr>
        <w:spacing w:after="60" w:line="240" w:lineRule="auto"/>
        <w:outlineLvl w:val="0"/>
        <w:rPr>
          <w:rFonts w:ascii="Calibri Light" w:eastAsia="Times New Roman" w:hAnsi="Calibri Light" w:cs="Times New Roman"/>
          <w:b/>
          <w:bCs/>
          <w:kern w:val="28"/>
          <w:sz w:val="32"/>
          <w:szCs w:val="32"/>
          <w:lang w:val="uk-UA" w:eastAsia="uk-UA"/>
          <w14:ligatures w14:val="none"/>
        </w:rPr>
      </w:pPr>
      <w:bookmarkStart w:id="12" w:name="_Toc181000061"/>
      <w:r w:rsidRPr="004B20F1">
        <w:rPr>
          <w:rFonts w:ascii="Times New Roman" w:eastAsia="Times New Roman" w:hAnsi="Times New Roman" w:cs="Times New Roman"/>
          <w:b/>
          <w:bCs/>
          <w:kern w:val="28"/>
          <w:sz w:val="26"/>
          <w:szCs w:val="26"/>
          <w:lang w:val="uk-UA" w:eastAsia="uk-UA"/>
          <w14:ligatures w14:val="none"/>
        </w:rPr>
        <w:t>1. Звіт керівництва (звіт про управління)</w:t>
      </w:r>
      <w:bookmarkEnd w:id="12"/>
    </w:p>
    <w:p w14:paraId="73CD6AEF" w14:textId="77777777" w:rsidR="004B20F1" w:rsidRPr="004B20F1" w:rsidRDefault="004B20F1" w:rsidP="004B20F1">
      <w:pPr>
        <w:rPr>
          <w:rFonts w:ascii="Calibri" w:eastAsia="Calibri" w:hAnsi="Calibri" w:cs="Times New Roman"/>
          <w:kern w:val="0"/>
          <w:lang w:val="ru-RU"/>
          <w14:ligatures w14:val="none"/>
        </w:rPr>
      </w:pPr>
    </w:p>
    <w:p w14:paraId="3DFBEF7D" w14:textId="77777777" w:rsidR="004B20F1" w:rsidRPr="004B20F1" w:rsidRDefault="004B20F1" w:rsidP="004B20F1">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lang w:val="uk-UA" w:eastAsia="uk-UA"/>
          <w14:ligatures w14:val="none"/>
        </w:rPr>
      </w:pPr>
      <w:r w:rsidRPr="004B20F1">
        <w:rPr>
          <w:rFonts w:ascii="Times New Roman" w:eastAsia="Times New Roman" w:hAnsi="Times New Roman" w:cs="Times New Roman"/>
          <w:b/>
          <w:color w:val="000000"/>
          <w:kern w:val="0"/>
          <w:lang w:val="uk-UA" w:eastAsia="uk-UA"/>
          <w14:ligatures w14:val="none"/>
        </w:rPr>
        <w:t>Звернення до акціонерів/учасників та інших стейкхолдерів від голови ради особи</w:t>
      </w:r>
    </w:p>
    <w:p w14:paraId="051F6B40"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21622BC0"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Рада в Товариств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не передбачена.</w:t>
      </w:r>
    </w:p>
    <w:p w14:paraId="4E3532C0" w14:textId="77777777" w:rsidR="004B20F1" w:rsidRPr="004B20F1"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69E8CCF5" w14:textId="77777777" w:rsidR="004B20F1" w:rsidRPr="004B20F1" w:rsidRDefault="004B20F1" w:rsidP="004B20F1">
      <w:pPr>
        <w:spacing w:after="0" w:line="240" w:lineRule="auto"/>
        <w:rPr>
          <w:rFonts w:ascii="Times New Roman" w:eastAsia="Times New Roman" w:hAnsi="Times New Roman" w:cs="Times New Roman"/>
          <w:b/>
          <w:kern w:val="0"/>
          <w:lang w:val="uk-UA" w:eastAsia="uk-UA"/>
          <w14:ligatures w14:val="none"/>
        </w:rPr>
      </w:pPr>
      <w:r w:rsidRPr="004B20F1">
        <w:rPr>
          <w:rFonts w:ascii="Times New Roman" w:eastAsia="Times New Roman" w:hAnsi="Times New Roman" w:cs="Times New Roman"/>
          <w:b/>
          <w:kern w:val="0"/>
          <w:lang w:val="uk-UA" w:eastAsia="uk-UA"/>
          <w14:ligatures w14:val="none"/>
        </w:rPr>
        <w:t>Звернення до акціонерів/учасників та інших стейкхолдерів від керівника особи</w:t>
      </w:r>
    </w:p>
    <w:p w14:paraId="230BD1B6" w14:textId="77777777" w:rsidR="004B20F1" w:rsidRPr="004B20F1" w:rsidRDefault="004B20F1" w:rsidP="004B20F1">
      <w:pPr>
        <w:spacing w:after="0" w:line="240" w:lineRule="auto"/>
        <w:rPr>
          <w:rFonts w:ascii="Times New Roman" w:eastAsia="Times New Roman" w:hAnsi="Times New Roman" w:cs="Times New Roman"/>
          <w:b/>
          <w:kern w:val="0"/>
          <w:lang w:val="uk-UA" w:eastAsia="uk-UA"/>
          <w14:ligatures w14:val="none"/>
        </w:rPr>
      </w:pPr>
    </w:p>
    <w:p w14:paraId="1778EC84"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До відома участників  та інших стейкхолдерів Товариства з обмеженою 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дпов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дальн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стю "М</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лоан"  за  результатами діяльності  Товариства в пер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од 01.07.2024 - 30.09.2024рр.</w:t>
      </w:r>
    </w:p>
    <w:p w14:paraId="15163CAD"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p>
    <w:p w14:paraId="11227F95"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Основним напрямком діяльності  Товариства протягом звітного періоду було кредитування клієнтів фізичних осіб на споживчі потреби. 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w:t>
      </w:r>
    </w:p>
    <w:p w14:paraId="73853C96"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Першочерговим завданням у зв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тному квартал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було забезпечення стаб</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льного фунц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онування Товариства в умовах воєнного стану, який продовжує впливати на 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вень кредитного ризику. </w:t>
      </w:r>
    </w:p>
    <w:p w14:paraId="59722EF1"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Д</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яльн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сть зд</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йснювалась у 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дпов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дност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до вимог д</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ючого законодавства України та внутр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шн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х пол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тик Ем</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тента. </w:t>
      </w:r>
    </w:p>
    <w:p w14:paraId="0C7FB57C"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p>
    <w:p w14:paraId="1A621909"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40673095" w14:textId="77777777" w:rsidR="004B20F1" w:rsidRPr="004B20F1" w:rsidRDefault="004B20F1" w:rsidP="004B20F1">
      <w:pPr>
        <w:spacing w:after="0" w:line="240" w:lineRule="auto"/>
        <w:rPr>
          <w:rFonts w:ascii="Times New Roman" w:eastAsia="Times New Roman" w:hAnsi="Times New Roman" w:cs="Times New Roman"/>
          <w:b/>
          <w:kern w:val="0"/>
          <w:szCs w:val="24"/>
          <w:lang w:val="uk-UA" w:eastAsia="uk-UA"/>
          <w14:ligatures w14:val="none"/>
        </w:rPr>
      </w:pPr>
    </w:p>
    <w:p w14:paraId="51BF9474" w14:textId="77777777" w:rsidR="004B20F1" w:rsidRPr="004B20F1" w:rsidRDefault="004B20F1" w:rsidP="004B20F1">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color w:val="000000"/>
          <w:kern w:val="0"/>
          <w:sz w:val="24"/>
          <w:szCs w:val="24"/>
          <w:lang w:val="uk-UA" w:eastAsia="uk-UA"/>
          <w14:ligatures w14:val="none"/>
        </w:rPr>
      </w:pPr>
      <w:r w:rsidRPr="004B20F1">
        <w:rPr>
          <w:rFonts w:ascii="Times New Roman" w:eastAsia="Times New Roman" w:hAnsi="Times New Roman" w:cs="Times New Roman"/>
          <w:b/>
          <w:color w:val="000000"/>
          <w:kern w:val="0"/>
          <w:sz w:val="24"/>
          <w:szCs w:val="24"/>
          <w:lang w:val="uk-UA" w:eastAsia="uk-UA"/>
          <w14:ligatures w14:val="none"/>
        </w:rPr>
        <w:t>Вказівки на важливі події, що відбулися упродовж звітного періоду, та їх вплив на проміжну фінансову звітність, а також опис основних ризиків та невизначеностей у діяльності особи.</w:t>
      </w:r>
    </w:p>
    <w:p w14:paraId="3DAEF531" w14:textId="77777777" w:rsidR="004B20F1" w:rsidRPr="004B20F1" w:rsidRDefault="004B20F1" w:rsidP="004B20F1">
      <w:pPr>
        <w:spacing w:after="0" w:line="240" w:lineRule="auto"/>
        <w:rPr>
          <w:rFonts w:ascii="Times New Roman" w:eastAsia="Times New Roman" w:hAnsi="Times New Roman" w:cs="Times New Roman"/>
          <w:kern w:val="0"/>
          <w:szCs w:val="24"/>
          <w:lang w:val="uk-UA" w:eastAsia="uk-UA"/>
          <w14:ligatures w14:val="none"/>
        </w:rPr>
      </w:pPr>
    </w:p>
    <w:p w14:paraId="7C01247A" w14:textId="77777777" w:rsidR="004B20F1" w:rsidRPr="005A68EF" w:rsidRDefault="004B20F1" w:rsidP="00882818">
      <w:pPr>
        <w:spacing w:after="0" w:line="240" w:lineRule="auto"/>
        <w:jc w:val="both"/>
        <w:rPr>
          <w:rFonts w:ascii="Times New Roman" w:eastAsia="Times New Roman" w:hAnsi="Times New Roman" w:cs="Times New Roman"/>
          <w:kern w:val="0"/>
          <w:sz w:val="20"/>
          <w:szCs w:val="20"/>
          <w:lang w:val="ru-RU" w:eastAsia="uk-UA"/>
          <w14:ligatures w14:val="none"/>
        </w:rPr>
      </w:pPr>
      <w:r w:rsidRPr="005A68EF">
        <w:rPr>
          <w:rFonts w:ascii="Times New Roman" w:eastAsia="Times New Roman" w:hAnsi="Times New Roman" w:cs="Times New Roman"/>
          <w:kern w:val="0"/>
          <w:sz w:val="20"/>
          <w:szCs w:val="20"/>
          <w:lang w:val="ru-RU" w:eastAsia="uk-UA"/>
          <w14:ligatures w14:val="none"/>
        </w:rPr>
        <w:t>Упродовж звітного періоду українська економіка продовжувала перебувати під впливом дії режиму воєнного стану. Безпекова, пол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тична та економ</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чна ситуац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я в Україн</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 залишається нестаб</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льною, а фінансовий сектор є вразливим до можливих внутрішніх та зовнішніх ризиків, форс-мажорних обставин.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w:t>
      </w:r>
    </w:p>
    <w:p w14:paraId="52E147B1" w14:textId="77777777" w:rsidR="004B20F1" w:rsidRDefault="004B20F1" w:rsidP="00882818">
      <w:pPr>
        <w:spacing w:after="0" w:line="240" w:lineRule="auto"/>
        <w:jc w:val="both"/>
        <w:rPr>
          <w:rFonts w:ascii="Times New Roman" w:eastAsia="Times New Roman" w:hAnsi="Times New Roman" w:cs="Times New Roman"/>
          <w:kern w:val="0"/>
          <w:sz w:val="20"/>
          <w:szCs w:val="20"/>
          <w:lang w:val="en-US" w:eastAsia="uk-UA"/>
          <w14:ligatures w14:val="none"/>
        </w:rPr>
      </w:pPr>
      <w:r w:rsidRPr="005A68EF">
        <w:rPr>
          <w:rFonts w:ascii="Times New Roman" w:eastAsia="Times New Roman" w:hAnsi="Times New Roman" w:cs="Times New Roman"/>
          <w:kern w:val="0"/>
          <w:sz w:val="20"/>
          <w:szCs w:val="20"/>
          <w:lang w:val="ru-RU" w:eastAsia="uk-UA"/>
          <w14:ligatures w14:val="none"/>
        </w:rPr>
        <w:t>Товариство упродовж зв</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тного пер</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оду не зд</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йснювало будь-яких заход</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що мали суттєвий вплив на його ф</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нансове становище. Для забезпечення функц</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онування та розвитку системи управл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ння ризиками Товариство пост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 xml:space="preserve">йно працює над впровадженням нових та удосконаленням </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снуючих продукт</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в.  Керівництво Товариства контролює процес управл</w:t>
      </w:r>
      <w:r w:rsidRPr="004B20F1">
        <w:rPr>
          <w:rFonts w:ascii="Times New Roman" w:eastAsia="Times New Roman" w:hAnsi="Times New Roman" w:cs="Times New Roman"/>
          <w:kern w:val="0"/>
          <w:sz w:val="20"/>
          <w:szCs w:val="20"/>
          <w:lang w:val="en-US" w:eastAsia="uk-UA"/>
          <w14:ligatures w14:val="none"/>
        </w:rPr>
        <w:t>i</w:t>
      </w:r>
      <w:r w:rsidRPr="005A68EF">
        <w:rPr>
          <w:rFonts w:ascii="Times New Roman" w:eastAsia="Times New Roman" w:hAnsi="Times New Roman" w:cs="Times New Roman"/>
          <w:kern w:val="0"/>
          <w:sz w:val="20"/>
          <w:szCs w:val="20"/>
          <w:lang w:val="ru-RU" w:eastAsia="uk-UA"/>
          <w14:ligatures w14:val="none"/>
        </w:rPr>
        <w:t>ння ризиками, стежить за станом розвитку поточної ситуації і вживає заходів, за необхідності, для мінімізації будь-яких негативних наслідків, пом'якшення ризиків, які впливають на діяльність Товариства.</w:t>
      </w:r>
    </w:p>
    <w:p w14:paraId="67E5DF29" w14:textId="77777777" w:rsidR="00882818" w:rsidRDefault="00882818" w:rsidP="00882818">
      <w:pPr>
        <w:spacing w:after="0" w:line="240" w:lineRule="auto"/>
        <w:jc w:val="both"/>
        <w:rPr>
          <w:rFonts w:ascii="Times New Roman" w:eastAsia="Times New Roman" w:hAnsi="Times New Roman" w:cs="Times New Roman"/>
          <w:kern w:val="0"/>
          <w:sz w:val="20"/>
          <w:szCs w:val="20"/>
          <w:lang w:val="en-US" w:eastAsia="uk-UA"/>
          <w14:ligatures w14:val="none"/>
        </w:rPr>
      </w:pPr>
    </w:p>
    <w:p w14:paraId="6EE203F2" w14:textId="77777777" w:rsidR="00882818" w:rsidRDefault="00882818" w:rsidP="00882818">
      <w:pPr>
        <w:spacing w:after="0" w:line="240" w:lineRule="auto"/>
        <w:jc w:val="both"/>
        <w:rPr>
          <w:rFonts w:ascii="Times New Roman" w:eastAsia="Times New Roman" w:hAnsi="Times New Roman" w:cs="Times New Roman"/>
          <w:kern w:val="0"/>
          <w:sz w:val="20"/>
          <w:szCs w:val="20"/>
          <w:lang w:val="en-US" w:eastAsia="uk-UA"/>
          <w14:ligatures w14:val="none"/>
        </w:rPr>
      </w:pPr>
    </w:p>
    <w:p w14:paraId="73F6E870" w14:textId="77777777" w:rsidR="00882818" w:rsidRPr="00882818" w:rsidRDefault="00882818" w:rsidP="00882818">
      <w:pPr>
        <w:spacing w:after="0" w:line="240" w:lineRule="auto"/>
        <w:jc w:val="both"/>
        <w:rPr>
          <w:rFonts w:ascii="Times New Roman" w:eastAsia="Times New Roman" w:hAnsi="Times New Roman" w:cs="Times New Roman"/>
          <w:kern w:val="0"/>
          <w:sz w:val="20"/>
          <w:szCs w:val="20"/>
          <w:lang w:val="en-US" w:eastAsia="uk-UA"/>
          <w14:ligatures w14:val="none"/>
        </w:rPr>
      </w:pPr>
    </w:p>
    <w:p w14:paraId="27883662" w14:textId="77777777" w:rsidR="004B20F1" w:rsidRPr="005A68EF" w:rsidRDefault="004B20F1" w:rsidP="004B20F1">
      <w:pPr>
        <w:spacing w:after="0" w:line="240" w:lineRule="auto"/>
        <w:rPr>
          <w:rFonts w:ascii="Times New Roman" w:eastAsia="Times New Roman" w:hAnsi="Times New Roman" w:cs="Times New Roman"/>
          <w:kern w:val="0"/>
          <w:sz w:val="20"/>
          <w:szCs w:val="20"/>
          <w:lang w:val="ru-RU" w:eastAsia="uk-UA"/>
          <w14:ligatures w14:val="none"/>
        </w:rPr>
      </w:pPr>
    </w:p>
    <w:p w14:paraId="097A84E3" w14:textId="77777777" w:rsidR="004B20F1" w:rsidRPr="005A68EF" w:rsidRDefault="004B20F1" w:rsidP="004B20F1">
      <w:pPr>
        <w:widowControl w:val="0"/>
        <w:spacing w:after="0" w:line="240" w:lineRule="auto"/>
        <w:ind w:firstLine="567"/>
        <w:jc w:val="right"/>
        <w:rPr>
          <w:rFonts w:ascii="Times New Roman" w:eastAsia="Times New Roman" w:hAnsi="Times New Roman" w:cs="Times New Roman"/>
          <w:b/>
          <w:kern w:val="0"/>
          <w:lang w:val="ru-RU" w:eastAsia="ru-RU"/>
          <w14:ligatures w14:val="none"/>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4B20F1" w:rsidRPr="004B20F1" w14:paraId="7A5099AA" w14:textId="77777777" w:rsidTr="00BF72C5">
        <w:tc>
          <w:tcPr>
            <w:tcW w:w="6082" w:type="dxa"/>
          </w:tcPr>
          <w:p w14:paraId="3C48B5AF"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4C6EBD69"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4F653FE2"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4B20F1">
              <w:rPr>
                <w:rFonts w:ascii="Times New Roman" w:eastAsia="Times New Roman" w:hAnsi="Times New Roman" w:cs="Times New Roman"/>
                <w:kern w:val="0"/>
                <w:sz w:val="18"/>
                <w:szCs w:val="18"/>
                <w:lang w:val="uk-UA" w:eastAsia="ru-RU"/>
                <w14:ligatures w14:val="none"/>
              </w:rPr>
              <w:t>Коди</w:t>
            </w:r>
          </w:p>
        </w:tc>
      </w:tr>
      <w:tr w:rsidR="004B20F1" w:rsidRPr="004B20F1" w14:paraId="692057CB" w14:textId="77777777" w:rsidTr="00BF72C5">
        <w:tc>
          <w:tcPr>
            <w:tcW w:w="6082" w:type="dxa"/>
          </w:tcPr>
          <w:p w14:paraId="0124036D"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5DA41907"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4B20F1">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7B6116BB"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B20F1">
              <w:rPr>
                <w:rFonts w:ascii="Times New Roman" w:eastAsia="Times New Roman" w:hAnsi="Times New Roman" w:cs="Times New Roman"/>
                <w:kern w:val="0"/>
                <w:sz w:val="18"/>
                <w:szCs w:val="18"/>
                <w:lang w:val="en-US" w:eastAsia="ru-RU"/>
                <w14:ligatures w14:val="none"/>
              </w:rPr>
              <w:t>2024</w:t>
            </w:r>
          </w:p>
        </w:tc>
        <w:tc>
          <w:tcPr>
            <w:tcW w:w="676" w:type="dxa"/>
            <w:tcBorders>
              <w:top w:val="nil"/>
              <w:left w:val="single" w:sz="6" w:space="0" w:color="auto"/>
              <w:bottom w:val="nil"/>
              <w:right w:val="single" w:sz="6" w:space="0" w:color="auto"/>
            </w:tcBorders>
          </w:tcPr>
          <w:p w14:paraId="56B1EC88" w14:textId="77777777" w:rsidR="004B20F1" w:rsidRPr="004B20F1" w:rsidRDefault="004B20F1" w:rsidP="004B20F1">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4B20F1">
              <w:rPr>
                <w:rFonts w:ascii="Times New Roman" w:eastAsia="Times New Roman" w:hAnsi="Times New Roman" w:cs="Times New Roman"/>
                <w:bCs/>
                <w:kern w:val="0"/>
                <w:sz w:val="18"/>
                <w:szCs w:val="18"/>
                <w:lang w:val="en-US" w:eastAsia="ru-RU"/>
                <w14:ligatures w14:val="none"/>
              </w:rPr>
              <w:t>10</w:t>
            </w:r>
          </w:p>
        </w:tc>
        <w:tc>
          <w:tcPr>
            <w:tcW w:w="676" w:type="dxa"/>
            <w:tcBorders>
              <w:top w:val="nil"/>
              <w:left w:val="single" w:sz="6" w:space="0" w:color="auto"/>
              <w:bottom w:val="nil"/>
              <w:right w:val="single" w:sz="6" w:space="0" w:color="auto"/>
            </w:tcBorders>
          </w:tcPr>
          <w:p w14:paraId="02CC0D21" w14:textId="77777777" w:rsidR="004B20F1" w:rsidRPr="004B20F1" w:rsidRDefault="004B20F1" w:rsidP="004B20F1">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4B20F1">
              <w:rPr>
                <w:rFonts w:ascii="Times New Roman" w:eastAsia="Times New Roman" w:hAnsi="Times New Roman" w:cs="Times New Roman"/>
                <w:bCs/>
                <w:kern w:val="0"/>
                <w:sz w:val="18"/>
                <w:szCs w:val="18"/>
                <w:lang w:val="en-US" w:eastAsia="ru-RU"/>
                <w14:ligatures w14:val="none"/>
              </w:rPr>
              <w:t>01</w:t>
            </w:r>
          </w:p>
        </w:tc>
      </w:tr>
      <w:tr w:rsidR="004B20F1" w:rsidRPr="004B20F1" w14:paraId="1CA96B72" w14:textId="77777777" w:rsidTr="00BF72C5">
        <w:tc>
          <w:tcPr>
            <w:tcW w:w="6082" w:type="dxa"/>
          </w:tcPr>
          <w:p w14:paraId="18D4F86B" w14:textId="77777777" w:rsidR="004B20F1" w:rsidRPr="005A68EF"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B20F1">
              <w:rPr>
                <w:rFonts w:ascii="Times New Roman" w:eastAsia="Times New Roman" w:hAnsi="Times New Roman" w:cs="Times New Roman"/>
                <w:kern w:val="0"/>
                <w:sz w:val="18"/>
                <w:szCs w:val="18"/>
                <w:lang w:val="uk-UA" w:eastAsia="ru-RU"/>
                <w14:ligatures w14:val="none"/>
              </w:rPr>
              <w:t xml:space="preserve">Підприємство  </w:t>
            </w:r>
            <w:r w:rsidRPr="005A68EF">
              <w:rPr>
                <w:rFonts w:ascii="Times New Roman" w:eastAsia="Times New Roman" w:hAnsi="Times New Roman" w:cs="Times New Roman"/>
                <w:kern w:val="0"/>
                <w:sz w:val="18"/>
                <w:szCs w:val="18"/>
                <w:lang w:val="ru-RU" w:eastAsia="ru-RU"/>
                <w14:ligatures w14:val="none"/>
              </w:rPr>
              <w:t xml:space="preserve"> </w:t>
            </w:r>
            <w:r w:rsidRPr="005A68EF">
              <w:rPr>
                <w:rFonts w:ascii="Times New Roman" w:eastAsia="Times New Roman" w:hAnsi="Times New Roman" w:cs="Times New Roman"/>
                <w:kern w:val="0"/>
                <w:sz w:val="18"/>
                <w:szCs w:val="18"/>
                <w:u w:val="single"/>
                <w:lang w:val="ru-RU" w:eastAsia="ru-RU"/>
                <w14:ligatures w14:val="none"/>
              </w:rPr>
              <w:t>Товариство з обмеженою відповідальністю "МІЛОАН"</w:t>
            </w:r>
          </w:p>
        </w:tc>
        <w:tc>
          <w:tcPr>
            <w:tcW w:w="1956" w:type="dxa"/>
            <w:gridSpan w:val="3"/>
          </w:tcPr>
          <w:p w14:paraId="3D4ADA0B"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B20F1">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7B9BA22C"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B20F1">
              <w:rPr>
                <w:rFonts w:ascii="Times New Roman" w:eastAsia="Times New Roman" w:hAnsi="Times New Roman" w:cs="Times New Roman"/>
                <w:kern w:val="0"/>
                <w:sz w:val="18"/>
                <w:szCs w:val="18"/>
                <w:lang w:val="en-US" w:eastAsia="ru-RU"/>
                <w14:ligatures w14:val="none"/>
              </w:rPr>
              <w:t>40484607</w:t>
            </w:r>
          </w:p>
        </w:tc>
      </w:tr>
      <w:tr w:rsidR="004B20F1" w:rsidRPr="004B20F1" w14:paraId="405C70E1" w14:textId="77777777" w:rsidTr="00BF72C5">
        <w:trPr>
          <w:trHeight w:val="199"/>
        </w:trPr>
        <w:tc>
          <w:tcPr>
            <w:tcW w:w="6082" w:type="dxa"/>
          </w:tcPr>
          <w:p w14:paraId="2A8BB8D3"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en-US" w:eastAsia="ru-RU"/>
                <w14:ligatures w14:val="none"/>
              </w:rPr>
            </w:pPr>
            <w:r w:rsidRPr="004B20F1">
              <w:rPr>
                <w:rFonts w:ascii="Times New Roman" w:eastAsia="Times New Roman" w:hAnsi="Times New Roman" w:cs="Times New Roman"/>
                <w:kern w:val="0"/>
                <w:sz w:val="18"/>
                <w:szCs w:val="18"/>
                <w:lang w:val="uk-UA" w:eastAsia="ru-RU"/>
                <w14:ligatures w14:val="none"/>
              </w:rPr>
              <w:t xml:space="preserve">Територія </w:t>
            </w:r>
            <w:r w:rsidRPr="004B20F1">
              <w:rPr>
                <w:rFonts w:ascii="Times New Roman" w:eastAsia="Times New Roman" w:hAnsi="Times New Roman" w:cs="Times New Roman"/>
                <w:kern w:val="0"/>
                <w:sz w:val="18"/>
                <w:szCs w:val="18"/>
                <w:lang w:val="en-US" w:eastAsia="ru-RU"/>
                <w14:ligatures w14:val="none"/>
              </w:rPr>
              <w:t xml:space="preserve"> </w:t>
            </w:r>
            <w:r w:rsidRPr="004B20F1">
              <w:rPr>
                <w:rFonts w:ascii="Times New Roman" w:eastAsia="Times New Roman" w:hAnsi="Times New Roman" w:cs="Times New Roman"/>
                <w:kern w:val="0"/>
                <w:sz w:val="18"/>
                <w:szCs w:val="18"/>
                <w:u w:val="single"/>
                <w:lang w:val="en-US" w:eastAsia="ru-RU"/>
                <w14:ligatures w14:val="none"/>
              </w:rPr>
              <w:t>ШЕВЧЕНКІВСЬКИЙ</w:t>
            </w:r>
          </w:p>
        </w:tc>
        <w:tc>
          <w:tcPr>
            <w:tcW w:w="1956" w:type="dxa"/>
            <w:gridSpan w:val="3"/>
          </w:tcPr>
          <w:p w14:paraId="4D3E4A46"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B20F1">
              <w:rPr>
                <w:rFonts w:ascii="Times New Roman" w:eastAsia="Times New Roman" w:hAnsi="Times New Roman" w:cs="Times New Roman"/>
                <w:kern w:val="0"/>
                <w:sz w:val="18"/>
                <w:szCs w:val="18"/>
                <w:lang w:val="uk-UA" w:eastAsia="ru-RU"/>
                <w14:ligatures w14:val="none"/>
              </w:rPr>
              <w:t xml:space="preserve">за </w:t>
            </w:r>
            <w:r w:rsidRPr="004B20F1">
              <w:rPr>
                <w:rFonts w:ascii="Times New Roman" w:eastAsia="Times New Roman" w:hAnsi="Times New Roman" w:cs="Times New Roman"/>
                <w:kern w:val="0"/>
                <w:sz w:val="18"/>
                <w:szCs w:val="18"/>
                <w:lang w:val="ru-RU" w:eastAsia="ru-RU"/>
                <w14:ligatures w14:val="none"/>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14:paraId="69B42E2D"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B20F1">
              <w:rPr>
                <w:rFonts w:ascii="Times New Roman" w:eastAsia="Times New Roman" w:hAnsi="Times New Roman" w:cs="Times New Roman"/>
                <w:kern w:val="0"/>
                <w:sz w:val="18"/>
                <w:szCs w:val="18"/>
                <w:lang w:val="en-US" w:eastAsia="ru-RU"/>
                <w14:ligatures w14:val="none"/>
              </w:rPr>
              <w:t>UA80000000001078669</w:t>
            </w:r>
          </w:p>
        </w:tc>
      </w:tr>
      <w:tr w:rsidR="004B20F1" w:rsidRPr="004B20F1" w14:paraId="2A0AF7BB" w14:textId="77777777" w:rsidTr="00BF72C5">
        <w:trPr>
          <w:trHeight w:val="199"/>
        </w:trPr>
        <w:tc>
          <w:tcPr>
            <w:tcW w:w="6082" w:type="dxa"/>
          </w:tcPr>
          <w:p w14:paraId="35633D3C"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B20F1">
              <w:rPr>
                <w:rFonts w:ascii="Times New Roman" w:eastAsia="Times New Roman" w:hAnsi="Times New Roman" w:cs="Times New Roman"/>
                <w:kern w:val="0"/>
                <w:sz w:val="18"/>
                <w:szCs w:val="18"/>
                <w:lang w:val="uk-UA" w:eastAsia="ru-RU"/>
                <w14:ligatures w14:val="none"/>
              </w:rPr>
              <w:t>Організаційно-правова форма господарювання</w:t>
            </w:r>
            <w:r w:rsidRPr="004B20F1">
              <w:rPr>
                <w:rFonts w:ascii="Times New Roman" w:eastAsia="Times New Roman" w:hAnsi="Times New Roman" w:cs="Times New Roman"/>
                <w:kern w:val="0"/>
                <w:sz w:val="18"/>
                <w:szCs w:val="18"/>
                <w:lang w:val="ru-RU" w:eastAsia="ru-RU"/>
                <w14:ligatures w14:val="none"/>
              </w:rPr>
              <w:t xml:space="preserve">  </w:t>
            </w:r>
            <w:r w:rsidRPr="005A68EF">
              <w:rPr>
                <w:rFonts w:ascii="Times New Roman" w:eastAsia="Times New Roman" w:hAnsi="Times New Roman" w:cs="Times New Roman"/>
                <w:kern w:val="0"/>
                <w:sz w:val="18"/>
                <w:szCs w:val="18"/>
                <w:u w:val="single"/>
                <w:lang w:val="ru-RU" w:eastAsia="ru-RU"/>
                <w14:ligatures w14:val="none"/>
              </w:rPr>
              <w:t>ТОВАРИСТВО З ОБМЕЖЕНОЮ В</w:t>
            </w:r>
            <w:r w:rsidRPr="004B20F1">
              <w:rPr>
                <w:rFonts w:ascii="Times New Roman" w:eastAsia="Times New Roman" w:hAnsi="Times New Roman" w:cs="Times New Roman"/>
                <w:kern w:val="0"/>
                <w:sz w:val="18"/>
                <w:szCs w:val="18"/>
                <w:u w:val="single"/>
                <w:lang w:val="en-US" w:eastAsia="ru-RU"/>
                <w14:ligatures w14:val="none"/>
              </w:rPr>
              <w:t>I</w:t>
            </w:r>
            <w:r w:rsidRPr="005A68EF">
              <w:rPr>
                <w:rFonts w:ascii="Times New Roman" w:eastAsia="Times New Roman" w:hAnsi="Times New Roman" w:cs="Times New Roman"/>
                <w:kern w:val="0"/>
                <w:sz w:val="18"/>
                <w:szCs w:val="18"/>
                <w:u w:val="single"/>
                <w:lang w:val="ru-RU" w:eastAsia="ru-RU"/>
                <w14:ligatures w14:val="none"/>
              </w:rPr>
              <w:t>ДПОВ</w:t>
            </w:r>
            <w:r w:rsidRPr="004B20F1">
              <w:rPr>
                <w:rFonts w:ascii="Times New Roman" w:eastAsia="Times New Roman" w:hAnsi="Times New Roman" w:cs="Times New Roman"/>
                <w:kern w:val="0"/>
                <w:sz w:val="18"/>
                <w:szCs w:val="18"/>
                <w:u w:val="single"/>
                <w:lang w:val="en-US" w:eastAsia="ru-RU"/>
                <w14:ligatures w14:val="none"/>
              </w:rPr>
              <w:t>I</w:t>
            </w:r>
            <w:r w:rsidRPr="005A68EF">
              <w:rPr>
                <w:rFonts w:ascii="Times New Roman" w:eastAsia="Times New Roman" w:hAnsi="Times New Roman" w:cs="Times New Roman"/>
                <w:kern w:val="0"/>
                <w:sz w:val="18"/>
                <w:szCs w:val="18"/>
                <w:u w:val="single"/>
                <w:lang w:val="ru-RU" w:eastAsia="ru-RU"/>
                <w14:ligatures w14:val="none"/>
              </w:rPr>
              <w:t>ДАЛЬН</w:t>
            </w:r>
            <w:r w:rsidRPr="004B20F1">
              <w:rPr>
                <w:rFonts w:ascii="Times New Roman" w:eastAsia="Times New Roman" w:hAnsi="Times New Roman" w:cs="Times New Roman"/>
                <w:kern w:val="0"/>
                <w:sz w:val="18"/>
                <w:szCs w:val="18"/>
                <w:u w:val="single"/>
                <w:lang w:val="en-US" w:eastAsia="ru-RU"/>
                <w14:ligatures w14:val="none"/>
              </w:rPr>
              <w:t>I</w:t>
            </w:r>
            <w:r w:rsidRPr="005A68EF">
              <w:rPr>
                <w:rFonts w:ascii="Times New Roman" w:eastAsia="Times New Roman" w:hAnsi="Times New Roman" w:cs="Times New Roman"/>
                <w:kern w:val="0"/>
                <w:sz w:val="18"/>
                <w:szCs w:val="18"/>
                <w:u w:val="single"/>
                <w:lang w:val="ru-RU" w:eastAsia="ru-RU"/>
                <w14:ligatures w14:val="none"/>
              </w:rPr>
              <w:t>СТЮ</w:t>
            </w:r>
          </w:p>
        </w:tc>
        <w:tc>
          <w:tcPr>
            <w:tcW w:w="1956" w:type="dxa"/>
            <w:gridSpan w:val="3"/>
          </w:tcPr>
          <w:p w14:paraId="3B30E3F0"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uk-UA" w:eastAsia="ru-RU"/>
                <w14:ligatures w14:val="none"/>
              </w:rPr>
            </w:pPr>
            <w:r w:rsidRPr="004B20F1">
              <w:rPr>
                <w:rFonts w:ascii="Times New Roman" w:eastAsia="Times New Roman" w:hAnsi="Times New Roman" w:cs="Times New Roman"/>
                <w:kern w:val="0"/>
                <w:sz w:val="18"/>
                <w:szCs w:val="18"/>
                <w:lang w:val="uk-UA" w:eastAsia="ru-RU"/>
                <w14:ligatures w14:val="none"/>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14:paraId="5DA5506B"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B20F1">
              <w:rPr>
                <w:rFonts w:ascii="Times New Roman" w:eastAsia="Times New Roman" w:hAnsi="Times New Roman" w:cs="Times New Roman"/>
                <w:kern w:val="0"/>
                <w:sz w:val="18"/>
                <w:szCs w:val="18"/>
                <w:lang w:val="en-US" w:eastAsia="ru-RU"/>
                <w14:ligatures w14:val="none"/>
              </w:rPr>
              <w:t>240</w:t>
            </w:r>
          </w:p>
        </w:tc>
      </w:tr>
      <w:tr w:rsidR="004B20F1" w:rsidRPr="004B20F1" w14:paraId="58C42402" w14:textId="77777777" w:rsidTr="00BF72C5">
        <w:tc>
          <w:tcPr>
            <w:tcW w:w="6082" w:type="dxa"/>
          </w:tcPr>
          <w:p w14:paraId="01CE9921" w14:textId="77777777" w:rsidR="004B20F1" w:rsidRPr="005A68EF" w:rsidRDefault="004B20F1" w:rsidP="004B20F1">
            <w:pPr>
              <w:widowControl w:val="0"/>
              <w:spacing w:after="0" w:line="240" w:lineRule="auto"/>
              <w:rPr>
                <w:rFonts w:ascii="Times New Roman" w:eastAsia="Times New Roman" w:hAnsi="Times New Roman" w:cs="Times New Roman"/>
                <w:kern w:val="0"/>
                <w:sz w:val="18"/>
                <w:szCs w:val="18"/>
                <w:lang w:eastAsia="ru-RU"/>
                <w14:ligatures w14:val="none"/>
              </w:rPr>
            </w:pPr>
            <w:r w:rsidRPr="004B20F1">
              <w:rPr>
                <w:rFonts w:ascii="Times New Roman" w:eastAsia="Times New Roman" w:hAnsi="Times New Roman" w:cs="Times New Roman"/>
                <w:kern w:val="0"/>
                <w:sz w:val="18"/>
                <w:szCs w:val="18"/>
                <w:lang w:val="ru-RU" w:eastAsia="ru-RU"/>
                <w14:ligatures w14:val="none"/>
              </w:rPr>
              <w:t xml:space="preserve">Вид економічної діяльності </w:t>
            </w:r>
            <w:r w:rsidRPr="005A68EF">
              <w:rPr>
                <w:rFonts w:ascii="Times New Roman" w:eastAsia="Times New Roman" w:hAnsi="Times New Roman" w:cs="Times New Roman"/>
                <w:kern w:val="0"/>
                <w:sz w:val="18"/>
                <w:szCs w:val="18"/>
                <w:lang w:eastAsia="ru-RU"/>
                <w14:ligatures w14:val="none"/>
              </w:rPr>
              <w:t xml:space="preserve"> </w:t>
            </w:r>
            <w:r w:rsidRPr="005A68EF">
              <w:rPr>
                <w:rFonts w:ascii="Times New Roman" w:eastAsia="Times New Roman" w:hAnsi="Times New Roman" w:cs="Times New Roman"/>
                <w:kern w:val="0"/>
                <w:sz w:val="18"/>
                <w:szCs w:val="18"/>
                <w:u w:val="single"/>
                <w:lang w:eastAsia="ru-RU"/>
                <w14:ligatures w14:val="none"/>
              </w:rPr>
              <w:t>ІНШІ ВИДИ КРЕДИТУВАННЯ</w:t>
            </w:r>
          </w:p>
        </w:tc>
        <w:tc>
          <w:tcPr>
            <w:tcW w:w="1956" w:type="dxa"/>
            <w:gridSpan w:val="3"/>
            <w:tcBorders>
              <w:top w:val="nil"/>
              <w:left w:val="nil"/>
              <w:bottom w:val="nil"/>
              <w:right w:val="single" w:sz="4" w:space="0" w:color="auto"/>
            </w:tcBorders>
          </w:tcPr>
          <w:p w14:paraId="6DD53272"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B20F1">
              <w:rPr>
                <w:rFonts w:ascii="Times New Roman" w:eastAsia="Times New Roman" w:hAnsi="Times New Roman" w:cs="Times New Roman"/>
                <w:kern w:val="0"/>
                <w:sz w:val="18"/>
                <w:szCs w:val="18"/>
                <w:lang w:val="uk-UA" w:eastAsia="ru-RU"/>
                <w14:ligatures w14:val="none"/>
              </w:rPr>
              <w:t>за КВЕД</w:t>
            </w:r>
          </w:p>
        </w:tc>
        <w:tc>
          <w:tcPr>
            <w:tcW w:w="2027" w:type="dxa"/>
            <w:gridSpan w:val="3"/>
            <w:tcBorders>
              <w:top w:val="single" w:sz="4" w:space="0" w:color="auto"/>
              <w:left w:val="single" w:sz="4" w:space="0" w:color="auto"/>
              <w:bottom w:val="single" w:sz="4" w:space="0" w:color="auto"/>
              <w:right w:val="single" w:sz="4" w:space="0" w:color="auto"/>
            </w:tcBorders>
          </w:tcPr>
          <w:p w14:paraId="26FD26BF"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B20F1">
              <w:rPr>
                <w:rFonts w:ascii="Times New Roman" w:eastAsia="Times New Roman" w:hAnsi="Times New Roman" w:cs="Times New Roman"/>
                <w:kern w:val="0"/>
                <w:sz w:val="18"/>
                <w:szCs w:val="18"/>
                <w:lang w:val="en-US" w:eastAsia="ru-RU"/>
                <w14:ligatures w14:val="none"/>
              </w:rPr>
              <w:t>64.92</w:t>
            </w:r>
          </w:p>
        </w:tc>
      </w:tr>
      <w:tr w:rsidR="004B20F1" w:rsidRPr="004B20F1" w14:paraId="5A32437E" w14:textId="77777777" w:rsidTr="00BF72C5">
        <w:tc>
          <w:tcPr>
            <w:tcW w:w="6082" w:type="dxa"/>
          </w:tcPr>
          <w:p w14:paraId="77A64A86"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B20F1">
              <w:rPr>
                <w:rFonts w:ascii="Times New Roman" w:eastAsia="Times New Roman" w:hAnsi="Times New Roman" w:cs="Times New Roman"/>
                <w:kern w:val="0"/>
                <w:sz w:val="18"/>
                <w:szCs w:val="18"/>
                <w:lang w:val="ru-RU" w:eastAsia="ru-RU"/>
                <w14:ligatures w14:val="none"/>
              </w:rPr>
              <w:t>Середн</w:t>
            </w:r>
            <w:r w:rsidRPr="004B20F1">
              <w:rPr>
                <w:rFonts w:ascii="Times New Roman" w:eastAsia="Times New Roman" w:hAnsi="Times New Roman" w:cs="Times New Roman"/>
                <w:kern w:val="0"/>
                <w:sz w:val="18"/>
                <w:szCs w:val="18"/>
                <w:lang w:val="uk-UA" w:eastAsia="ru-RU"/>
                <w14:ligatures w14:val="none"/>
              </w:rPr>
              <w:t>я кількість працівників</w:t>
            </w:r>
            <w:r w:rsidRPr="004B20F1">
              <w:rPr>
                <w:rFonts w:ascii="Times New Roman" w:eastAsia="Times New Roman" w:hAnsi="Times New Roman" w:cs="Times New Roman"/>
                <w:kern w:val="0"/>
                <w:sz w:val="18"/>
                <w:szCs w:val="18"/>
                <w:lang w:val="ru-RU" w:eastAsia="ru-RU"/>
                <w14:ligatures w14:val="none"/>
              </w:rPr>
              <w:t xml:space="preserve">  </w:t>
            </w:r>
            <w:r w:rsidRPr="004B20F1">
              <w:rPr>
                <w:rFonts w:ascii="Times New Roman" w:eastAsia="Times New Roman" w:hAnsi="Times New Roman" w:cs="Times New Roman"/>
                <w:kern w:val="0"/>
                <w:sz w:val="18"/>
                <w:szCs w:val="18"/>
                <w:u w:val="single"/>
                <w:lang w:val="en-US" w:eastAsia="ru-RU"/>
                <w14:ligatures w14:val="none"/>
              </w:rPr>
              <w:t>160</w:t>
            </w:r>
          </w:p>
        </w:tc>
        <w:tc>
          <w:tcPr>
            <w:tcW w:w="1956" w:type="dxa"/>
            <w:gridSpan w:val="3"/>
          </w:tcPr>
          <w:p w14:paraId="4185E2CD"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uk-UA" w:eastAsia="ru-RU"/>
                <w14:ligatures w14:val="none"/>
              </w:rPr>
            </w:pPr>
          </w:p>
        </w:tc>
        <w:tc>
          <w:tcPr>
            <w:tcW w:w="2027" w:type="dxa"/>
            <w:gridSpan w:val="3"/>
            <w:tcBorders>
              <w:top w:val="single" w:sz="4" w:space="0" w:color="auto"/>
            </w:tcBorders>
          </w:tcPr>
          <w:p w14:paraId="485AB082"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4B20F1" w:rsidRPr="004B20F1" w14:paraId="3496DDD4" w14:textId="77777777" w:rsidTr="00BF72C5">
        <w:tc>
          <w:tcPr>
            <w:tcW w:w="6082" w:type="dxa"/>
          </w:tcPr>
          <w:p w14:paraId="55541190"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B20F1">
              <w:rPr>
                <w:rFonts w:ascii="Times New Roman" w:eastAsia="Times New Roman" w:hAnsi="Times New Roman" w:cs="Times New Roman"/>
                <w:kern w:val="0"/>
                <w:sz w:val="18"/>
                <w:szCs w:val="18"/>
                <w:lang w:val="uk-UA" w:eastAsia="ru-RU"/>
                <w14:ligatures w14:val="none"/>
              </w:rPr>
              <w:t>Одиниця виміру</w:t>
            </w:r>
            <w:r w:rsidRPr="004B20F1">
              <w:rPr>
                <w:rFonts w:ascii="Times New Roman" w:eastAsia="Times New Roman" w:hAnsi="Times New Roman" w:cs="Times New Roman"/>
                <w:noProof/>
                <w:kern w:val="0"/>
                <w:sz w:val="18"/>
                <w:szCs w:val="18"/>
                <w:lang w:val="ru-RU" w:eastAsia="ru-RU"/>
                <w14:ligatures w14:val="none"/>
              </w:rPr>
              <w:t xml:space="preserve"> :</w:t>
            </w:r>
            <w:r w:rsidRPr="004B20F1">
              <w:rPr>
                <w:rFonts w:ascii="Times New Roman" w:eastAsia="Times New Roman" w:hAnsi="Times New Roman" w:cs="Times New Roman"/>
                <w:kern w:val="0"/>
                <w:sz w:val="18"/>
                <w:szCs w:val="18"/>
                <w:lang w:val="uk-UA" w:eastAsia="ru-RU"/>
                <w14:ligatures w14:val="none"/>
              </w:rPr>
              <w:t xml:space="preserve"> тис. грн.</w:t>
            </w:r>
          </w:p>
        </w:tc>
        <w:tc>
          <w:tcPr>
            <w:tcW w:w="1956" w:type="dxa"/>
            <w:gridSpan w:val="3"/>
            <w:tcBorders>
              <w:top w:val="nil"/>
              <w:left w:val="nil"/>
              <w:bottom w:val="nil"/>
            </w:tcBorders>
          </w:tcPr>
          <w:p w14:paraId="1532A485"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Pr>
          <w:p w14:paraId="52DE48AC"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4B20F1" w:rsidRPr="004B20F1" w14:paraId="04B274AF" w14:textId="77777777" w:rsidTr="00BF72C5">
        <w:tc>
          <w:tcPr>
            <w:tcW w:w="6082" w:type="dxa"/>
          </w:tcPr>
          <w:p w14:paraId="1AC8E4B6" w14:textId="77777777" w:rsidR="004B20F1" w:rsidRPr="005A68EF"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B20F1">
              <w:rPr>
                <w:rFonts w:ascii="Times New Roman" w:eastAsia="Times New Roman" w:hAnsi="Times New Roman" w:cs="Times New Roman"/>
                <w:kern w:val="0"/>
                <w:sz w:val="18"/>
                <w:szCs w:val="18"/>
                <w:lang w:val="ru-RU" w:eastAsia="ru-RU"/>
                <w14:ligatures w14:val="none"/>
              </w:rPr>
              <w:t>Адреса</w:t>
            </w:r>
            <w:r w:rsidRPr="004B20F1">
              <w:rPr>
                <w:rFonts w:ascii="Times New Roman" w:eastAsia="Times New Roman" w:hAnsi="Times New Roman" w:cs="Times New Roman"/>
                <w:kern w:val="0"/>
                <w:sz w:val="18"/>
                <w:szCs w:val="18"/>
                <w:lang w:val="uk-UA" w:eastAsia="ru-RU"/>
                <w14:ligatures w14:val="none"/>
              </w:rPr>
              <w:t>, телефон</w:t>
            </w:r>
            <w:r w:rsidRPr="004B20F1">
              <w:rPr>
                <w:rFonts w:ascii="Times New Roman" w:eastAsia="Times New Roman" w:hAnsi="Times New Roman" w:cs="Times New Roman"/>
                <w:kern w:val="0"/>
                <w:sz w:val="18"/>
                <w:szCs w:val="18"/>
                <w:lang w:val="ru-RU" w:eastAsia="ru-RU"/>
                <w14:ligatures w14:val="none"/>
              </w:rPr>
              <w:t xml:space="preserve"> </w:t>
            </w:r>
            <w:r w:rsidRPr="004B20F1">
              <w:rPr>
                <w:rFonts w:ascii="Times New Roman" w:eastAsia="Times New Roman" w:hAnsi="Times New Roman" w:cs="Times New Roman"/>
                <w:kern w:val="0"/>
                <w:sz w:val="18"/>
                <w:szCs w:val="18"/>
                <w:u w:val="single"/>
                <w:lang w:val="en-US" w:eastAsia="ru-RU"/>
                <w14:ligatures w14:val="none"/>
              </w:rPr>
              <w:t>UA</w:t>
            </w:r>
            <w:r w:rsidRPr="005A68EF">
              <w:rPr>
                <w:rFonts w:ascii="Times New Roman" w:eastAsia="Times New Roman" w:hAnsi="Times New Roman" w:cs="Times New Roman"/>
                <w:kern w:val="0"/>
                <w:sz w:val="18"/>
                <w:szCs w:val="18"/>
                <w:u w:val="single"/>
                <w:lang w:val="ru-RU" w:eastAsia="ru-RU"/>
                <w14:ligatures w14:val="none"/>
              </w:rPr>
              <w:t>80000000001078669 04107 Шевченківський м. Київ Багговут</w:t>
            </w:r>
            <w:r w:rsidRPr="004B20F1">
              <w:rPr>
                <w:rFonts w:ascii="Times New Roman" w:eastAsia="Times New Roman" w:hAnsi="Times New Roman" w:cs="Times New Roman"/>
                <w:kern w:val="0"/>
                <w:sz w:val="18"/>
                <w:szCs w:val="18"/>
                <w:u w:val="single"/>
                <w:lang w:val="en-US" w:eastAsia="ru-RU"/>
                <w14:ligatures w14:val="none"/>
              </w:rPr>
              <w:t>i</w:t>
            </w:r>
            <w:r w:rsidRPr="005A68EF">
              <w:rPr>
                <w:rFonts w:ascii="Times New Roman" w:eastAsia="Times New Roman" w:hAnsi="Times New Roman" w:cs="Times New Roman"/>
                <w:kern w:val="0"/>
                <w:sz w:val="18"/>
                <w:szCs w:val="18"/>
                <w:u w:val="single"/>
                <w:lang w:val="ru-RU" w:eastAsia="ru-RU"/>
                <w14:ligatures w14:val="none"/>
              </w:rPr>
              <w:t>вська, 17-21, т.+38(044)-337-36-67</w:t>
            </w:r>
          </w:p>
          <w:p w14:paraId="27FAD3AA"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uk-UA" w:eastAsia="ru-RU"/>
                <w14:ligatures w14:val="none"/>
              </w:rPr>
            </w:pPr>
          </w:p>
          <w:p w14:paraId="5C96E76A"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B20F1">
              <w:rPr>
                <w:rFonts w:ascii="Times New Roman" w:eastAsia="Times New Roman" w:hAnsi="Times New Roman" w:cs="Times New Roman"/>
                <w:kern w:val="0"/>
                <w:sz w:val="18"/>
                <w:szCs w:val="18"/>
                <w:lang w:val="uk-UA" w:eastAsia="ru-RU"/>
                <w14:ligatures w14:val="none"/>
              </w:rPr>
              <w:t>Складено (зробити позначку "v" у відповідній клітинці):</w:t>
            </w:r>
          </w:p>
        </w:tc>
        <w:tc>
          <w:tcPr>
            <w:tcW w:w="1956" w:type="dxa"/>
            <w:gridSpan w:val="3"/>
          </w:tcPr>
          <w:p w14:paraId="2438B25D"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Borders>
              <w:left w:val="nil"/>
              <w:right w:val="nil"/>
            </w:tcBorders>
          </w:tcPr>
          <w:p w14:paraId="2E1F5FFF"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4B20F1" w:rsidRPr="004B20F1" w14:paraId="477B06A4" w14:textId="77777777" w:rsidTr="00BF72C5">
        <w:trPr>
          <w:gridAfter w:val="4"/>
          <w:wAfter w:w="3260" w:type="dxa"/>
        </w:trPr>
        <w:tc>
          <w:tcPr>
            <w:tcW w:w="6082" w:type="dxa"/>
          </w:tcPr>
          <w:p w14:paraId="4D331625" w14:textId="77777777" w:rsidR="004B20F1" w:rsidRPr="004B20F1" w:rsidRDefault="004B20F1" w:rsidP="004B20F1">
            <w:pPr>
              <w:widowControl w:val="0"/>
              <w:spacing w:after="0" w:line="240" w:lineRule="auto"/>
              <w:rPr>
                <w:rFonts w:ascii="Times New Roman" w:eastAsia="Times New Roman" w:hAnsi="Times New Roman" w:cs="Times New Roman"/>
                <w:kern w:val="0"/>
                <w:sz w:val="20"/>
                <w:szCs w:val="20"/>
                <w:lang w:val="ru-RU" w:eastAsia="ru-RU"/>
                <w14:ligatures w14:val="none"/>
              </w:rPr>
            </w:pPr>
            <w:r w:rsidRPr="004B20F1">
              <w:rPr>
                <w:rFonts w:ascii="Times New Roman" w:eastAsia="Times New Roman" w:hAnsi="Times New Roman" w:cs="Times New Roman"/>
                <w:kern w:val="0"/>
                <w:sz w:val="18"/>
                <w:szCs w:val="18"/>
                <w:lang w:val="ru-RU" w:eastAsia="ru-RU"/>
                <w14:ligatures w14:val="none"/>
              </w:rPr>
              <w:t xml:space="preserve">за </w:t>
            </w:r>
            <w:r w:rsidRPr="004B20F1">
              <w:rPr>
                <w:rFonts w:ascii="Times New Roman" w:eastAsia="Times New Roman" w:hAnsi="Times New Roman" w:cs="Times New Roman"/>
                <w:kern w:val="0"/>
                <w:sz w:val="18"/>
                <w:szCs w:val="18"/>
                <w:lang w:val="uk-UA" w:eastAsia="ru-RU"/>
                <w14:ligatures w14:val="none"/>
              </w:rPr>
              <w:t xml:space="preserve">національними </w:t>
            </w:r>
            <w:r w:rsidRPr="004B20F1">
              <w:rPr>
                <w:rFonts w:ascii="Times New Roman" w:eastAsia="Times New Roman" w:hAnsi="Times New Roman" w:cs="Times New Roman"/>
                <w:kern w:val="0"/>
                <w:sz w:val="18"/>
                <w:szCs w:val="18"/>
                <w:lang w:val="ru-RU" w:eastAsia="ru-RU"/>
                <w14:ligatures w14:val="none"/>
              </w:rPr>
              <w:t>положеннями (стандартами) бухгалтерського обліку</w:t>
            </w:r>
          </w:p>
        </w:tc>
        <w:tc>
          <w:tcPr>
            <w:tcW w:w="297" w:type="dxa"/>
            <w:tcBorders>
              <w:left w:val="nil"/>
              <w:right w:val="single" w:sz="4" w:space="0" w:color="auto"/>
            </w:tcBorders>
          </w:tcPr>
          <w:p w14:paraId="3BE5689A" w14:textId="77777777" w:rsidR="004B20F1" w:rsidRPr="004B20F1" w:rsidRDefault="004B20F1" w:rsidP="004B20F1">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6AEAA9A5" w14:textId="77777777" w:rsidR="004B20F1" w:rsidRPr="005A68EF" w:rsidRDefault="004B20F1" w:rsidP="004B20F1">
            <w:pPr>
              <w:widowControl w:val="0"/>
              <w:spacing w:after="0" w:line="240" w:lineRule="auto"/>
              <w:jc w:val="center"/>
              <w:rPr>
                <w:rFonts w:ascii="Times New Roman" w:eastAsia="Times New Roman" w:hAnsi="Times New Roman" w:cs="Times New Roman"/>
                <w:kern w:val="0"/>
                <w:sz w:val="20"/>
                <w:szCs w:val="20"/>
                <w:lang w:val="ru-RU" w:eastAsia="ru-RU"/>
                <w14:ligatures w14:val="none"/>
              </w:rPr>
            </w:pPr>
            <w:r w:rsidRPr="005A68EF">
              <w:rPr>
                <w:rFonts w:ascii="Times New Roman" w:eastAsia="Times New Roman" w:hAnsi="Times New Roman" w:cs="Times New Roman"/>
                <w:kern w:val="0"/>
                <w:sz w:val="20"/>
                <w:szCs w:val="20"/>
                <w:lang w:val="ru-RU" w:eastAsia="ru-RU"/>
                <w14:ligatures w14:val="none"/>
              </w:rPr>
              <w:t xml:space="preserve"> </w:t>
            </w:r>
          </w:p>
        </w:tc>
      </w:tr>
      <w:tr w:rsidR="004B20F1" w:rsidRPr="004B20F1" w14:paraId="7D0D8551" w14:textId="77777777" w:rsidTr="00BF72C5">
        <w:trPr>
          <w:gridAfter w:val="4"/>
          <w:wAfter w:w="3260" w:type="dxa"/>
        </w:trPr>
        <w:tc>
          <w:tcPr>
            <w:tcW w:w="6082" w:type="dxa"/>
          </w:tcPr>
          <w:p w14:paraId="55BAAA67" w14:textId="77777777" w:rsidR="004B20F1" w:rsidRPr="004B20F1" w:rsidRDefault="004B20F1" w:rsidP="004B20F1">
            <w:pPr>
              <w:widowControl w:val="0"/>
              <w:spacing w:after="0" w:line="240" w:lineRule="auto"/>
              <w:rPr>
                <w:rFonts w:ascii="Times New Roman" w:eastAsia="Times New Roman" w:hAnsi="Times New Roman" w:cs="Times New Roman"/>
                <w:kern w:val="0"/>
                <w:sz w:val="20"/>
                <w:szCs w:val="20"/>
                <w:lang w:val="ru-RU" w:eastAsia="ru-RU"/>
                <w14:ligatures w14:val="none"/>
              </w:rPr>
            </w:pPr>
            <w:r w:rsidRPr="004B20F1">
              <w:rPr>
                <w:rFonts w:ascii="Times New Roman" w:eastAsia="Times New Roman" w:hAnsi="Times New Roman" w:cs="Times New Roman"/>
                <w:kern w:val="0"/>
                <w:sz w:val="18"/>
                <w:szCs w:val="18"/>
                <w:lang w:val="ru-RU" w:eastAsia="ru-RU"/>
                <w14:ligatures w14:val="none"/>
              </w:rPr>
              <w:t>за міжнародними стандартами фінансової звітності</w:t>
            </w:r>
          </w:p>
        </w:tc>
        <w:tc>
          <w:tcPr>
            <w:tcW w:w="297" w:type="dxa"/>
            <w:tcBorders>
              <w:left w:val="nil"/>
              <w:right w:val="single" w:sz="4" w:space="0" w:color="auto"/>
            </w:tcBorders>
          </w:tcPr>
          <w:p w14:paraId="75280FAD" w14:textId="77777777" w:rsidR="004B20F1" w:rsidRPr="004B20F1" w:rsidRDefault="004B20F1" w:rsidP="004B20F1">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1CEE4D05"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4B20F1">
              <w:rPr>
                <w:rFonts w:ascii="Times New Roman" w:eastAsia="Times New Roman" w:hAnsi="Times New Roman" w:cs="Times New Roman"/>
                <w:kern w:val="0"/>
                <w:sz w:val="20"/>
                <w:szCs w:val="20"/>
                <w:lang w:val="en-US" w:eastAsia="ru-RU"/>
                <w14:ligatures w14:val="none"/>
              </w:rPr>
              <w:t>V</w:t>
            </w:r>
          </w:p>
        </w:tc>
      </w:tr>
    </w:tbl>
    <w:p w14:paraId="0AC05FBA"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11251A3F"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lang w:val="ru-RU" w:eastAsia="ru-RU"/>
          <w14:ligatures w14:val="none"/>
        </w:rPr>
      </w:pPr>
      <w:r w:rsidRPr="005A68EF">
        <w:rPr>
          <w:rFonts w:ascii="Times New Roman" w:eastAsia="Times New Roman" w:hAnsi="Times New Roman" w:cs="Times New Roman"/>
          <w:b/>
          <w:bCs/>
          <w:kern w:val="0"/>
          <w:lang w:val="ru-RU" w:eastAsia="ru-RU"/>
          <w14:ligatures w14:val="none"/>
        </w:rPr>
        <w:t>Баланс</w:t>
      </w:r>
      <w:r w:rsidRPr="004B20F1">
        <w:rPr>
          <w:rFonts w:ascii="Times New Roman" w:eastAsia="Times New Roman" w:hAnsi="Times New Roman" w:cs="Times New Roman"/>
          <w:b/>
          <w:bCs/>
          <w:kern w:val="0"/>
          <w:lang w:val="ru-RU" w:eastAsia="ru-RU"/>
          <w14:ligatures w14:val="none"/>
        </w:rPr>
        <w:t xml:space="preserve"> ( Звіт про фінансовий стан ) на </w:t>
      </w:r>
      <w:r w:rsidRPr="005A68EF">
        <w:rPr>
          <w:rFonts w:ascii="Times New Roman" w:eastAsia="Times New Roman" w:hAnsi="Times New Roman" w:cs="Times New Roman"/>
          <w:b/>
          <w:bCs/>
          <w:kern w:val="0"/>
          <w:lang w:val="ru-RU" w:eastAsia="ru-RU"/>
          <w14:ligatures w14:val="none"/>
        </w:rPr>
        <w:t>"30" вересня 2024 р.</w:t>
      </w:r>
      <w:r w:rsidRPr="004B20F1">
        <w:rPr>
          <w:rFonts w:ascii="Times New Roman" w:eastAsia="Times New Roman" w:hAnsi="Times New Roman" w:cs="Times New Roman"/>
          <w:b/>
          <w:bCs/>
          <w:kern w:val="0"/>
          <w:lang w:val="ru-RU" w:eastAsia="ru-RU"/>
          <w14:ligatures w14:val="none"/>
        </w:rPr>
        <w:t xml:space="preserve"> </w:t>
      </w:r>
    </w:p>
    <w:p w14:paraId="576C94CA"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0" w:type="auto"/>
        <w:jc w:val="right"/>
        <w:tblLayout w:type="fixed"/>
        <w:tblLook w:val="00A0" w:firstRow="1" w:lastRow="0" w:firstColumn="1" w:lastColumn="0" w:noHBand="0" w:noVBand="0"/>
      </w:tblPr>
      <w:tblGrid>
        <w:gridCol w:w="8640"/>
        <w:gridCol w:w="1107"/>
      </w:tblGrid>
      <w:tr w:rsidR="004B20F1" w:rsidRPr="004B20F1" w14:paraId="66293F28" w14:textId="77777777" w:rsidTr="00BF72C5">
        <w:trPr>
          <w:jc w:val="right"/>
        </w:trPr>
        <w:tc>
          <w:tcPr>
            <w:tcW w:w="8640" w:type="dxa"/>
            <w:tcBorders>
              <w:right w:val="single" w:sz="4" w:space="0" w:color="auto"/>
            </w:tcBorders>
            <w:vAlign w:val="center"/>
          </w:tcPr>
          <w:p w14:paraId="7B94E22B" w14:textId="77777777" w:rsidR="004B20F1" w:rsidRPr="004B20F1" w:rsidRDefault="004B20F1" w:rsidP="004B20F1">
            <w:pPr>
              <w:widowControl w:val="0"/>
              <w:spacing w:after="0" w:line="240" w:lineRule="auto"/>
              <w:rPr>
                <w:rFonts w:ascii="Times New Roman" w:eastAsia="Times New Roman" w:hAnsi="Times New Roman" w:cs="Times New Roman"/>
                <w:kern w:val="0"/>
                <w:lang w:val="ru-RU" w:eastAsia="ru-RU"/>
                <w14:ligatures w14:val="none"/>
              </w:rPr>
            </w:pPr>
            <w:r w:rsidRPr="004B20F1">
              <w:rPr>
                <w:rFonts w:ascii="Times New Roman" w:eastAsia="Times New Roman" w:hAnsi="Times New Roman" w:cs="Times New Roman"/>
                <w:kern w:val="0"/>
                <w:lang w:val="ru-RU" w:eastAsia="ru-RU"/>
                <w14:ligatures w14:val="none"/>
              </w:rPr>
              <w:t xml:space="preserve">                                                                    </w:t>
            </w:r>
            <w:r w:rsidRPr="004B20F1">
              <w:rPr>
                <w:rFonts w:ascii="Times New Roman" w:eastAsia="Times New Roman" w:hAnsi="Times New Roman" w:cs="Times New Roman"/>
                <w:kern w:val="0"/>
                <w:lang w:val="en-US" w:eastAsia="ru-RU"/>
                <w14:ligatures w14:val="none"/>
              </w:rPr>
              <w:t>Форма № 1</w:t>
            </w:r>
            <w:r w:rsidRPr="004B20F1">
              <w:rPr>
                <w:rFonts w:ascii="Times New Roman" w:eastAsia="Times New Roman" w:hAnsi="Times New Roman" w:cs="Times New Roman"/>
                <w:kern w:val="0"/>
                <w:lang w:val="ru-RU" w:eastAsia="ru-RU"/>
                <w14:ligatures w14:val="none"/>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14:paraId="19B59531" w14:textId="77777777" w:rsidR="004B20F1" w:rsidRPr="004B20F1" w:rsidRDefault="004B20F1" w:rsidP="004B20F1">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4B20F1">
              <w:rPr>
                <w:rFonts w:ascii="Times New Roman" w:eastAsia="Times New Roman" w:hAnsi="Times New Roman" w:cs="Times New Roman"/>
                <w:kern w:val="0"/>
                <w:lang w:val="en-US" w:eastAsia="ru-RU"/>
                <w14:ligatures w14:val="none"/>
              </w:rPr>
              <w:t>1801001</w:t>
            </w:r>
          </w:p>
        </w:tc>
      </w:tr>
    </w:tbl>
    <w:p w14:paraId="5768D0E0"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6B21F811"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B20F1" w:rsidRPr="004B20F1" w14:paraId="55EEB098" w14:textId="77777777" w:rsidTr="00BF72C5">
        <w:tc>
          <w:tcPr>
            <w:tcW w:w="5107" w:type="dxa"/>
            <w:tcBorders>
              <w:top w:val="single" w:sz="6" w:space="0" w:color="auto"/>
              <w:left w:val="single" w:sz="6" w:space="0" w:color="auto"/>
              <w:bottom w:val="single" w:sz="6" w:space="0" w:color="auto"/>
              <w:right w:val="single" w:sz="6" w:space="0" w:color="auto"/>
            </w:tcBorders>
            <w:vAlign w:val="center"/>
          </w:tcPr>
          <w:p w14:paraId="11368416" w14:textId="77777777" w:rsidR="004B20F1" w:rsidRPr="004B20F1" w:rsidRDefault="004B20F1" w:rsidP="004B20F1">
            <w:pPr>
              <w:widowControl w:val="0"/>
              <w:spacing w:after="0" w:line="240" w:lineRule="auto"/>
              <w:ind w:firstLine="567"/>
              <w:jc w:val="center"/>
              <w:rPr>
                <w:rFonts w:ascii="Times New Roman" w:eastAsia="Times New Roman" w:hAnsi="Times New Roman" w:cs="Times New Roman"/>
                <w:b/>
                <w:kern w:val="0"/>
                <w:sz w:val="20"/>
                <w:szCs w:val="20"/>
                <w:lang w:val="ru-RU" w:eastAsia="ru-RU"/>
                <w14:ligatures w14:val="none"/>
              </w:rPr>
            </w:pPr>
            <w:r w:rsidRPr="004B20F1">
              <w:rPr>
                <w:rFonts w:ascii="Times New Roman" w:eastAsia="Times New Roman" w:hAnsi="Times New Roman" w:cs="Times New Roman"/>
                <w:b/>
                <w:kern w:val="0"/>
                <w:sz w:val="20"/>
                <w:szCs w:val="20"/>
                <w:lang w:val="ru-RU" w:eastAsia="ru-RU"/>
                <w14:ligatures w14:val="none"/>
              </w:rPr>
              <w:t>Актив</w:t>
            </w:r>
          </w:p>
        </w:tc>
        <w:tc>
          <w:tcPr>
            <w:tcW w:w="994" w:type="dxa"/>
            <w:tcBorders>
              <w:top w:val="single" w:sz="6" w:space="0" w:color="auto"/>
              <w:left w:val="single" w:sz="6" w:space="0" w:color="auto"/>
              <w:bottom w:val="single" w:sz="6" w:space="0" w:color="auto"/>
              <w:right w:val="single" w:sz="6" w:space="0" w:color="auto"/>
            </w:tcBorders>
            <w:vAlign w:val="center"/>
          </w:tcPr>
          <w:p w14:paraId="737606A6"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11E9F329"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B20F1">
              <w:rPr>
                <w:rFonts w:ascii="Times New Roman" w:eastAsia="Times New Roman" w:hAnsi="Times New Roman" w:cs="Times New Roman"/>
                <w:b/>
                <w:bCs/>
                <w:kern w:val="0"/>
                <w:sz w:val="20"/>
                <w:szCs w:val="20"/>
                <w:lang w:val="ru-RU" w:eastAsia="ru-RU"/>
                <w14:ligatures w14:val="none"/>
              </w:rPr>
              <w:t xml:space="preserve">На початок звітного </w:t>
            </w:r>
            <w:r w:rsidRPr="004B20F1">
              <w:rPr>
                <w:rFonts w:ascii="Times New Roman" w:eastAsia="Times New Roman" w:hAnsi="Times New Roman" w:cs="Times New Roman"/>
                <w:b/>
                <w:bCs/>
                <w:kern w:val="0"/>
                <w:sz w:val="20"/>
                <w:szCs w:val="20"/>
                <w:lang w:val="uk-UA" w:eastAsia="ru-RU"/>
                <w14:ligatures w14:val="none"/>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14:paraId="57223240"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На кінець звітного періоду</w:t>
            </w:r>
          </w:p>
        </w:tc>
      </w:tr>
      <w:tr w:rsidR="004B20F1" w:rsidRPr="004B20F1" w14:paraId="106D6F73"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40F98DE9" w14:textId="77777777" w:rsidR="004B20F1" w:rsidRPr="004B20F1" w:rsidRDefault="004B20F1" w:rsidP="004B20F1">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en-US" w:eastAsia="ru-RU"/>
                <w14:ligatures w14:val="none"/>
              </w:rPr>
              <w:t xml:space="preserve">                                                  </w:t>
            </w:r>
            <w:r w:rsidRPr="004B20F1">
              <w:rPr>
                <w:rFonts w:ascii="Times New Roman" w:eastAsia="Times New Roman" w:hAnsi="Times New Roman" w:cs="Times New Roman"/>
                <w:b/>
                <w:bCs/>
                <w:kern w:val="0"/>
                <w:sz w:val="20"/>
                <w:szCs w:val="20"/>
                <w:lang w:val="ru-RU" w:eastAsia="ru-RU"/>
                <w14:ligatures w14:val="none"/>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0C6038E"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783253F"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38A060"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4</w:t>
            </w:r>
          </w:p>
        </w:tc>
      </w:tr>
      <w:tr w:rsidR="004B20F1" w:rsidRPr="004B20F1" w14:paraId="6A542031"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515949D2"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 xml:space="preserve">I. Необоротні активи </w:t>
            </w:r>
          </w:p>
          <w:p w14:paraId="6971DC39"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Нематеріальні активи</w:t>
            </w:r>
          </w:p>
          <w:p w14:paraId="501A55DE"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D5CF35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1F0850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42305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32C6CB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30838</w:t>
            </w:r>
          </w:p>
        </w:tc>
      </w:tr>
      <w:tr w:rsidR="004B20F1" w:rsidRPr="004B20F1" w14:paraId="67C75EA8"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3863E4F9"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53F0E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E4CF26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73977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FD483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74362</w:t>
            </w:r>
          </w:p>
        </w:tc>
      </w:tr>
      <w:tr w:rsidR="004B20F1" w:rsidRPr="004B20F1" w14:paraId="5AFCC46F"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66875195"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051B95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3F196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31672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1BDD76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43524</w:t>
            </w:r>
          </w:p>
        </w:tc>
      </w:tr>
      <w:tr w:rsidR="004B20F1" w:rsidRPr="004B20F1" w14:paraId="5A62C6AB"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2E08BD80"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5AB5E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301806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BA7408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5</w:t>
            </w:r>
          </w:p>
        </w:tc>
      </w:tr>
      <w:tr w:rsidR="004B20F1" w:rsidRPr="004B20F1" w14:paraId="51B84D2D"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A6C6950"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C10D7B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D303D0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1392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EA3170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1559</w:t>
            </w:r>
          </w:p>
        </w:tc>
      </w:tr>
      <w:tr w:rsidR="004B20F1" w:rsidRPr="004B20F1" w14:paraId="34EE5FB8"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26759024"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2771E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F4A311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6981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C4A2EB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8189</w:t>
            </w:r>
          </w:p>
        </w:tc>
      </w:tr>
      <w:tr w:rsidR="004B20F1" w:rsidRPr="004B20F1" w14:paraId="1EC58A89"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37DAF5C1"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612B3C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687716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5589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517027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6630</w:t>
            </w:r>
          </w:p>
        </w:tc>
      </w:tr>
      <w:tr w:rsidR="004B20F1" w:rsidRPr="004B20F1" w14:paraId="1A0C3A8B"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B606950"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CB4D6B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09EDEB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9D3B67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48B9DCFA"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622EA044"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1C72C4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0FA053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2A6167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79DAADFC"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D5F50AB"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eastAsia="ru-RU"/>
                <w14:ligatures w14:val="none"/>
              </w:rPr>
            </w:pPr>
            <w:r w:rsidRPr="005A68EF">
              <w:rPr>
                <w:rFonts w:ascii="Times New Roman" w:eastAsia="Times New Roman" w:hAnsi="Times New Roman" w:cs="Times New Roman"/>
                <w:bCs/>
                <w:kern w:val="0"/>
                <w:sz w:val="20"/>
                <w:szCs w:val="20"/>
                <w:lang w:eastAsia="ru-RU"/>
                <w14:ligatures w14:val="none"/>
              </w:rPr>
              <w:t>Довгострокові фінансові інвестиції:</w:t>
            </w:r>
          </w:p>
          <w:p w14:paraId="6CA66E89"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eastAsia="ru-RU"/>
                <w14:ligatures w14:val="none"/>
              </w:rPr>
            </w:pPr>
            <w:r w:rsidRPr="005A68EF">
              <w:rPr>
                <w:rFonts w:ascii="Times New Roman" w:eastAsia="Times New Roman" w:hAnsi="Times New Roman" w:cs="Times New Roman"/>
                <w:bCs/>
                <w:kern w:val="0"/>
                <w:sz w:val="20"/>
                <w:szCs w:val="20"/>
                <w:lang w:eastAsia="ru-RU"/>
                <w14:ligatures w14:val="none"/>
              </w:rPr>
              <w:t>які обліковуються за методом участі в капіталі інших підприємств</w:t>
            </w:r>
          </w:p>
          <w:p w14:paraId="47EB635F"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50190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DD733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99017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3DD972B1"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5551A8BD"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8C32EC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2E76E0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373D5A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5A097029"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5A11BB27"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545B29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DE21D0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67FA5D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7EBF4945"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3720ACF0"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B97371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3289D1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20007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5CB445B2"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B6ACD23"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B4C6EF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48C20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84791E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08B96823"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AE29928"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21A3EB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3E3D7C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43965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6D8DD9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32402</w:t>
            </w:r>
          </w:p>
        </w:tc>
      </w:tr>
      <w:tr w:rsidR="004B20F1" w:rsidRPr="004B20F1" w14:paraId="4FF15BAA"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4BDCB35F"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 xml:space="preserve">II. Оборотні активи </w:t>
            </w:r>
          </w:p>
          <w:p w14:paraId="6CDA273D"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20464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935A44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9EB38D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24</w:t>
            </w:r>
          </w:p>
        </w:tc>
      </w:tr>
      <w:tr w:rsidR="004B20F1" w:rsidRPr="004B20F1" w14:paraId="407FC50E"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79565974"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0B2A90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10B755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FA177D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28421842"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0B78248"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5A68EF">
              <w:rPr>
                <w:rFonts w:ascii="Times New Roman" w:eastAsia="Times New Roman" w:hAnsi="Times New Roman" w:cs="Times New Roman"/>
                <w:bCs/>
                <w:kern w:val="0"/>
                <w:sz w:val="20"/>
                <w:szCs w:val="20"/>
                <w:lang w:val="ru-RU" w:eastAsia="ru-RU"/>
                <w14:ligatures w14:val="none"/>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B0DAF9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717015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23805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89C1E4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14632</w:t>
            </w:r>
          </w:p>
        </w:tc>
      </w:tr>
      <w:tr w:rsidR="004B20F1" w:rsidRPr="004B20F1" w14:paraId="6F87CF0D"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AA951A1"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5A68EF">
              <w:rPr>
                <w:rFonts w:ascii="Times New Roman" w:eastAsia="Times New Roman" w:hAnsi="Times New Roman" w:cs="Times New Roman"/>
                <w:bCs/>
                <w:kern w:val="0"/>
                <w:sz w:val="20"/>
                <w:szCs w:val="20"/>
                <w:lang w:val="ru-RU" w:eastAsia="ru-RU"/>
                <w14:ligatures w14:val="none"/>
              </w:rPr>
              <w:t>Дебіторська заборгованість за розрахунками:</w:t>
            </w:r>
          </w:p>
          <w:p w14:paraId="1CAD4311"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5A68EF">
              <w:rPr>
                <w:rFonts w:ascii="Times New Roman" w:eastAsia="Times New Roman" w:hAnsi="Times New Roman" w:cs="Times New Roman"/>
                <w:bCs/>
                <w:kern w:val="0"/>
                <w:sz w:val="20"/>
                <w:szCs w:val="20"/>
                <w:lang w:val="ru-RU" w:eastAsia="ru-RU"/>
                <w14:ligatures w14:val="none"/>
              </w:rPr>
              <w:t>за виданими авансами</w:t>
            </w:r>
          </w:p>
          <w:p w14:paraId="3DF291C8"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DCF7EC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3E3E1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E147A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04EF7186"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481F14B1"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69A49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EDC09F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A777C7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1CAAC1DB"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70E2D84D"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5A68EF">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90EBC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7B1D0B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B9FCDE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4C37B52D"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5DDBA51B"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5A68EF">
              <w:rPr>
                <w:rFonts w:ascii="Times New Roman" w:eastAsia="Times New Roman" w:hAnsi="Times New Roman" w:cs="Times New Roman"/>
                <w:bCs/>
                <w:kern w:val="0"/>
                <w:sz w:val="20"/>
                <w:szCs w:val="20"/>
                <w:lang w:val="ru-RU" w:eastAsia="ru-RU"/>
                <w14:ligatures w14:val="none"/>
              </w:rPr>
              <w:t>Дебіторська заборгованість за розрахунками з нарахованих доходів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E59DFA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8E5607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58604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2B2461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37236</w:t>
            </w:r>
          </w:p>
        </w:tc>
      </w:tr>
      <w:tr w:rsidR="004B20F1" w:rsidRPr="004B20F1" w14:paraId="26E88A90"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02E4A81"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AECF17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EF7F0F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119213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8E511C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246543</w:t>
            </w:r>
          </w:p>
        </w:tc>
      </w:tr>
      <w:tr w:rsidR="004B20F1" w:rsidRPr="004B20F1" w14:paraId="0E7BD3F0"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42188CC8"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2DD9FA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B42E96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88000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1016B3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23700</w:t>
            </w:r>
          </w:p>
        </w:tc>
      </w:tr>
      <w:tr w:rsidR="004B20F1" w:rsidRPr="004B20F1" w14:paraId="3A00CE46"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3F7E4A52"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AF6051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2EA41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33774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758F02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6568</w:t>
            </w:r>
          </w:p>
        </w:tc>
      </w:tr>
      <w:tr w:rsidR="004B20F1" w:rsidRPr="004B20F1" w14:paraId="546DE127"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4BF61451"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Рахунки в банках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A764CC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1167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76D4B7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33774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6F4B26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6568</w:t>
            </w:r>
          </w:p>
        </w:tc>
      </w:tr>
      <w:tr w:rsidR="004B20F1" w:rsidRPr="004B20F1" w14:paraId="0E018410"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663820B"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280908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9363FA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1358A2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626EA977"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6B340C63"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6CC231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06BA77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034B5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59EC85F3"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4A68180A"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66F215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05F853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323418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B864AB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328703</w:t>
            </w:r>
          </w:p>
        </w:tc>
      </w:tr>
      <w:tr w:rsidR="004B20F1" w:rsidRPr="004B20F1" w14:paraId="27A226AA"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61DB9BB5"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en-US" w:eastAsia="ru-RU"/>
                <w14:ligatures w14:val="none"/>
              </w:rPr>
              <w:t>III</w:t>
            </w:r>
            <w:r w:rsidRPr="005A68EF">
              <w:rPr>
                <w:rFonts w:ascii="Times New Roman" w:eastAsia="Times New Roman" w:hAnsi="Times New Roman" w:cs="Times New Roman"/>
                <w:bCs/>
                <w:kern w:val="0"/>
                <w:sz w:val="20"/>
                <w:szCs w:val="20"/>
                <w:lang w:val="ru-RU" w:eastAsia="ru-RU"/>
                <w14:ligatures w14:val="none"/>
              </w:rPr>
              <w:t xml:space="preserve">. Необоротні активи, утримувані для продажу, та групи </w:t>
            </w:r>
            <w:r w:rsidRPr="005A68EF">
              <w:rPr>
                <w:rFonts w:ascii="Times New Roman" w:eastAsia="Times New Roman" w:hAnsi="Times New Roman" w:cs="Times New Roman"/>
                <w:bCs/>
                <w:kern w:val="0"/>
                <w:sz w:val="20"/>
                <w:szCs w:val="20"/>
                <w:lang w:val="ru-RU" w:eastAsia="ru-RU"/>
                <w14:ligatures w14:val="none"/>
              </w:rPr>
              <w:lastRenderedPageBreak/>
              <w:t>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0F1663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lastRenderedPageBreak/>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7EA2DD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DEC270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17383E2A"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2B2098C"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2505C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E5B1C1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367383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851DA8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361105</w:t>
            </w:r>
          </w:p>
        </w:tc>
      </w:tr>
    </w:tbl>
    <w:p w14:paraId="63B586AE"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B20F1" w:rsidRPr="004B20F1" w14:paraId="480CB29E" w14:textId="77777777" w:rsidTr="00BF72C5">
        <w:tc>
          <w:tcPr>
            <w:tcW w:w="5107" w:type="dxa"/>
            <w:tcBorders>
              <w:top w:val="single" w:sz="6" w:space="0" w:color="auto"/>
              <w:left w:val="single" w:sz="6" w:space="0" w:color="auto"/>
              <w:bottom w:val="single" w:sz="6" w:space="0" w:color="auto"/>
              <w:right w:val="single" w:sz="6" w:space="0" w:color="auto"/>
            </w:tcBorders>
            <w:vAlign w:val="center"/>
          </w:tcPr>
          <w:p w14:paraId="45FCAE9B" w14:textId="77777777" w:rsidR="004B20F1" w:rsidRPr="004B20F1" w:rsidRDefault="004B20F1" w:rsidP="004B20F1">
            <w:pPr>
              <w:widowControl w:val="0"/>
              <w:spacing w:after="0" w:line="240" w:lineRule="auto"/>
              <w:ind w:firstLine="567"/>
              <w:jc w:val="center"/>
              <w:rPr>
                <w:rFonts w:ascii="Times New Roman" w:eastAsia="Times New Roman" w:hAnsi="Times New Roman" w:cs="Times New Roman"/>
                <w:b/>
                <w:kern w:val="0"/>
                <w:sz w:val="20"/>
                <w:szCs w:val="20"/>
                <w:lang w:val="ru-RU" w:eastAsia="ru-RU"/>
                <w14:ligatures w14:val="none"/>
              </w:rPr>
            </w:pPr>
            <w:r w:rsidRPr="004B20F1">
              <w:rPr>
                <w:rFonts w:ascii="Times New Roman" w:eastAsia="Times New Roman" w:hAnsi="Times New Roman" w:cs="Times New Roman"/>
                <w:b/>
                <w:kern w:val="0"/>
                <w:sz w:val="20"/>
                <w:szCs w:val="20"/>
                <w:lang w:val="ru-RU" w:eastAsia="ru-RU"/>
                <w14:ligatures w14:val="none"/>
              </w:rPr>
              <w:t>Пасив</w:t>
            </w:r>
          </w:p>
        </w:tc>
        <w:tc>
          <w:tcPr>
            <w:tcW w:w="994" w:type="dxa"/>
            <w:tcBorders>
              <w:top w:val="single" w:sz="6" w:space="0" w:color="auto"/>
              <w:left w:val="single" w:sz="6" w:space="0" w:color="auto"/>
              <w:bottom w:val="single" w:sz="6" w:space="0" w:color="auto"/>
              <w:right w:val="single" w:sz="6" w:space="0" w:color="auto"/>
            </w:tcBorders>
            <w:vAlign w:val="center"/>
          </w:tcPr>
          <w:p w14:paraId="09C351A5"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251FD88C"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14:paraId="51C32FC6"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На кінець звітного періоду</w:t>
            </w:r>
          </w:p>
        </w:tc>
      </w:tr>
      <w:tr w:rsidR="004B20F1" w:rsidRPr="004B20F1" w14:paraId="3DEC3A1B"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2A2D429F" w14:textId="77777777" w:rsidR="004B20F1" w:rsidRPr="004B20F1" w:rsidRDefault="004B20F1" w:rsidP="004B20F1">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en-US" w:eastAsia="ru-RU"/>
                <w14:ligatures w14:val="none"/>
              </w:rPr>
              <w:t xml:space="preserve">                                                   </w:t>
            </w:r>
            <w:r w:rsidRPr="004B20F1">
              <w:rPr>
                <w:rFonts w:ascii="Times New Roman" w:eastAsia="Times New Roman" w:hAnsi="Times New Roman" w:cs="Times New Roman"/>
                <w:b/>
                <w:bCs/>
                <w:kern w:val="0"/>
                <w:sz w:val="20"/>
                <w:szCs w:val="20"/>
                <w:lang w:val="ru-RU" w:eastAsia="ru-RU"/>
                <w14:ligatures w14:val="none"/>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61A4D5"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DFD3567"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5F688D5"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4</w:t>
            </w:r>
          </w:p>
        </w:tc>
      </w:tr>
      <w:tr w:rsidR="004B20F1" w:rsidRPr="004B20F1" w14:paraId="52CC59C6"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2A7DF8C6"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5A68EF">
              <w:rPr>
                <w:rFonts w:ascii="Times New Roman" w:eastAsia="Times New Roman" w:hAnsi="Times New Roman" w:cs="Times New Roman"/>
                <w:bCs/>
                <w:kern w:val="0"/>
                <w:sz w:val="20"/>
                <w:szCs w:val="20"/>
                <w:lang w:val="ru-RU" w:eastAsia="ru-RU"/>
                <w14:ligatures w14:val="none"/>
              </w:rPr>
              <w:t>І. Власний капітал</w:t>
            </w:r>
          </w:p>
          <w:p w14:paraId="3DBD8B09"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5A68EF">
              <w:rPr>
                <w:rFonts w:ascii="Times New Roman" w:eastAsia="Times New Roman" w:hAnsi="Times New Roman" w:cs="Times New Roman"/>
                <w:bCs/>
                <w:kern w:val="0"/>
                <w:sz w:val="20"/>
                <w:szCs w:val="20"/>
                <w:lang w:val="ru-RU" w:eastAsia="ru-RU"/>
                <w14:ligatures w14:val="none"/>
              </w:rPr>
              <w:t xml:space="preserve">Зареєстрований (пайовий) капітал </w:t>
            </w:r>
          </w:p>
          <w:p w14:paraId="2B8BC092"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B6774E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AFBE5C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30460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CAA0D4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30460</w:t>
            </w:r>
          </w:p>
        </w:tc>
      </w:tr>
      <w:tr w:rsidR="004B20F1" w:rsidRPr="004B20F1" w14:paraId="63FE141A"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49CD9E0"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05F0AC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2DCBD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CF2A70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3983892A"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25560682"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04473A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D14CF7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68CCB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6A214E80"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631D8B8"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153B0C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2B0D8D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7CA70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0B1E2C97"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ACD67DC"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51610D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A91624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42371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674D50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49712</w:t>
            </w:r>
          </w:p>
        </w:tc>
      </w:tr>
      <w:tr w:rsidR="004B20F1" w:rsidRPr="004B20F1" w14:paraId="2C707D89"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FA160AB"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D06425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42C8CC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C21817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17C8FD31"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728CB95F"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BB0721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B15AA8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93B020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63642D80"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4A5FAF3"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E98EDF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BED93E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72831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44F5B0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80172</w:t>
            </w:r>
          </w:p>
        </w:tc>
      </w:tr>
      <w:tr w:rsidR="004B20F1" w:rsidRPr="004B20F1" w14:paraId="59BC5BB8"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5328169"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eastAsia="ru-RU"/>
                <w14:ligatures w14:val="none"/>
              </w:rPr>
            </w:pPr>
            <w:r w:rsidRPr="005A68EF">
              <w:rPr>
                <w:rFonts w:ascii="Times New Roman" w:eastAsia="Times New Roman" w:hAnsi="Times New Roman" w:cs="Times New Roman"/>
                <w:bCs/>
                <w:kern w:val="0"/>
                <w:sz w:val="20"/>
                <w:szCs w:val="20"/>
                <w:lang w:eastAsia="ru-RU"/>
                <w14:ligatures w14:val="none"/>
              </w:rPr>
              <w:t>II. Довгострокові зобов'язання і забезпечення</w:t>
            </w:r>
          </w:p>
          <w:p w14:paraId="4D9B60ED"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eastAsia="ru-RU"/>
                <w14:ligatures w14:val="none"/>
              </w:rPr>
            </w:pPr>
            <w:r w:rsidRPr="005A68EF">
              <w:rPr>
                <w:rFonts w:ascii="Times New Roman" w:eastAsia="Times New Roman" w:hAnsi="Times New Roman" w:cs="Times New Roman"/>
                <w:bCs/>
                <w:kern w:val="0"/>
                <w:sz w:val="20"/>
                <w:szCs w:val="20"/>
                <w:lang w:eastAsia="ru-RU"/>
                <w14:ligatures w14:val="none"/>
              </w:rPr>
              <w:t>Відстрочені податкові зобов'язання</w:t>
            </w:r>
          </w:p>
          <w:p w14:paraId="5CE23E63"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E80311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6E7D9A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795D29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3CE89E05"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2A178786"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3B6E5D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A9B36F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F99DE0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6A3F5A0D"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430304FA"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5E2B88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5CDAE0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E99B84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100000</w:t>
            </w:r>
          </w:p>
        </w:tc>
      </w:tr>
      <w:tr w:rsidR="004B20F1" w:rsidRPr="004B20F1" w14:paraId="4FD32E12"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B6E920C"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BE58A5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FF9C78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C67A93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5D44E088"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739B3DE1"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A1DCA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9B76B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027431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3ADDC370"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366696D3"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8B4F93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C88CC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5CDFFD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100000</w:t>
            </w:r>
          </w:p>
        </w:tc>
      </w:tr>
      <w:tr w:rsidR="004B20F1" w:rsidRPr="004B20F1" w14:paraId="7FEE2FA8"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689F66B8"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en-US" w:eastAsia="ru-RU"/>
                <w14:ligatures w14:val="none"/>
              </w:rPr>
              <w:t>I</w:t>
            </w:r>
            <w:r w:rsidRPr="005A68EF">
              <w:rPr>
                <w:rFonts w:ascii="Times New Roman" w:eastAsia="Times New Roman" w:hAnsi="Times New Roman" w:cs="Times New Roman"/>
                <w:bCs/>
                <w:kern w:val="0"/>
                <w:sz w:val="20"/>
                <w:szCs w:val="20"/>
                <w:lang w:val="ru-RU" w:eastAsia="ru-RU"/>
                <w14:ligatures w14:val="none"/>
              </w:rPr>
              <w:t>ІІ. Поточні зобов'язання і забезпечення</w:t>
            </w:r>
          </w:p>
          <w:p w14:paraId="4634822D"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5A68EF">
              <w:rPr>
                <w:rFonts w:ascii="Times New Roman" w:eastAsia="Times New Roman" w:hAnsi="Times New Roman" w:cs="Times New Roman"/>
                <w:bCs/>
                <w:kern w:val="0"/>
                <w:sz w:val="20"/>
                <w:szCs w:val="20"/>
                <w:lang w:val="ru-RU" w:eastAsia="ru-RU"/>
                <w14:ligatures w14:val="none"/>
              </w:rPr>
              <w:t xml:space="preserve">Короткострокові кредити банків </w:t>
            </w:r>
          </w:p>
          <w:p w14:paraId="6772D050"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AAE705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118AD4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43220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BD017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43220</w:t>
            </w:r>
          </w:p>
        </w:tc>
      </w:tr>
      <w:tr w:rsidR="004B20F1" w:rsidRPr="004B20F1" w14:paraId="5199FDD5"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6FA742C7"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5A68EF">
              <w:rPr>
                <w:rFonts w:ascii="Times New Roman" w:eastAsia="Times New Roman" w:hAnsi="Times New Roman" w:cs="Times New Roman"/>
                <w:bCs/>
                <w:kern w:val="0"/>
                <w:sz w:val="20"/>
                <w:szCs w:val="20"/>
                <w:lang w:val="ru-RU" w:eastAsia="ru-RU"/>
                <w14:ligatures w14:val="none"/>
              </w:rPr>
              <w:t>Поточна кредиторська заборгованість за:</w:t>
            </w:r>
          </w:p>
          <w:p w14:paraId="7EB9CB25"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5A68EF">
              <w:rPr>
                <w:rFonts w:ascii="Times New Roman" w:eastAsia="Times New Roman" w:hAnsi="Times New Roman" w:cs="Times New Roman"/>
                <w:bCs/>
                <w:kern w:val="0"/>
                <w:sz w:val="20"/>
                <w:szCs w:val="20"/>
                <w:lang w:val="ru-RU" w:eastAsia="ru-RU"/>
                <w14:ligatures w14:val="none"/>
              </w:rPr>
              <w:t xml:space="preserve">довгостроковими зобов'язаннями </w:t>
            </w:r>
          </w:p>
          <w:p w14:paraId="38B33836"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E804D8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B2A183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8EEF0D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62F9283D"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BABC825"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829FF4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E32CD0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29556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DEFC8D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51812</w:t>
            </w:r>
          </w:p>
        </w:tc>
      </w:tr>
      <w:tr w:rsidR="004B20F1" w:rsidRPr="004B20F1" w14:paraId="46AA8853"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B898C39"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6D514F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9117C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6317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44ADA6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3116</w:t>
            </w:r>
          </w:p>
        </w:tc>
      </w:tr>
      <w:tr w:rsidR="004B20F1" w:rsidRPr="004B20F1" w14:paraId="5A180E22"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73CB43E"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5A68EF">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DB6B1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2A73C0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5497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4B68BA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2611</w:t>
            </w:r>
          </w:p>
        </w:tc>
      </w:tr>
      <w:tr w:rsidR="004B20F1" w:rsidRPr="004B20F1" w14:paraId="769C0409"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67E31C58"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C34EB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AE6CE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95F31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182</w:t>
            </w:r>
          </w:p>
        </w:tc>
      </w:tr>
      <w:tr w:rsidR="004B20F1" w:rsidRPr="004B20F1" w14:paraId="130D8B66"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5A53B412"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2FF87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35BFCF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916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03923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701</w:t>
            </w:r>
          </w:p>
        </w:tc>
      </w:tr>
      <w:tr w:rsidR="004B20F1" w:rsidRPr="004B20F1" w14:paraId="6EECBB97"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9A970BF"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5A68EF">
              <w:rPr>
                <w:rFonts w:ascii="Times New Roman" w:eastAsia="Times New Roman" w:hAnsi="Times New Roman" w:cs="Times New Roman"/>
                <w:bCs/>
                <w:kern w:val="0"/>
                <w:sz w:val="20"/>
                <w:szCs w:val="20"/>
                <w:lang w:val="ru-RU" w:eastAsia="ru-RU"/>
                <w14:ligatures w14:val="none"/>
              </w:rPr>
              <w:t>Поточна кредиторська заборгованість за розрахунками з учасниками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456F4B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1640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6F6626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17505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529C80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35721</w:t>
            </w:r>
          </w:p>
        </w:tc>
      </w:tr>
      <w:tr w:rsidR="004B20F1" w:rsidRPr="004B20F1" w14:paraId="1F060208"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AE58F63"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3BA827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52AC26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3478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46FC5D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4121</w:t>
            </w:r>
          </w:p>
        </w:tc>
      </w:tr>
      <w:tr w:rsidR="004B20F1" w:rsidRPr="004B20F1" w14:paraId="4EA32F51"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4488AB79"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A270E2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7560BA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094B8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7ED70AE2"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655B15E2"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26368A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B38C1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93321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5112C2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42060</w:t>
            </w:r>
          </w:p>
        </w:tc>
      </w:tr>
      <w:tr w:rsidR="004B20F1" w:rsidRPr="004B20F1" w14:paraId="4BDADDBD"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AC98DF2"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1572A8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808081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194552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72B1BE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180933</w:t>
            </w:r>
          </w:p>
        </w:tc>
      </w:tr>
      <w:tr w:rsidR="004B20F1" w:rsidRPr="004B20F1" w14:paraId="283C518E"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26796DB5"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5A68EF">
              <w:rPr>
                <w:rFonts w:ascii="Times New Roman" w:eastAsia="Times New Roman" w:hAnsi="Times New Roman" w:cs="Times New Roman"/>
                <w:bCs/>
                <w:kern w:val="0"/>
                <w:sz w:val="20"/>
                <w:szCs w:val="20"/>
                <w:lang w:val="ru-RU" w:eastAsia="ru-RU"/>
                <w14:ligatures w14:val="none"/>
              </w:rPr>
              <w:t>І</w:t>
            </w:r>
            <w:r w:rsidRPr="004B20F1">
              <w:rPr>
                <w:rFonts w:ascii="Times New Roman" w:eastAsia="Times New Roman" w:hAnsi="Times New Roman" w:cs="Times New Roman"/>
                <w:bCs/>
                <w:kern w:val="0"/>
                <w:sz w:val="20"/>
                <w:szCs w:val="20"/>
                <w:lang w:val="en-US" w:eastAsia="ru-RU"/>
                <w14:ligatures w14:val="none"/>
              </w:rPr>
              <w:t>V</w:t>
            </w:r>
            <w:r w:rsidRPr="005A68EF">
              <w:rPr>
                <w:rFonts w:ascii="Times New Roman" w:eastAsia="Times New Roman" w:hAnsi="Times New Roman" w:cs="Times New Roman"/>
                <w:bCs/>
                <w:kern w:val="0"/>
                <w:sz w:val="20"/>
                <w:szCs w:val="20"/>
                <w:lang w:val="ru-RU" w:eastAsia="ru-RU"/>
                <w14:ligatures w14:val="none"/>
              </w:rPr>
              <w:t>. Зобов'язання, пов'язані з необоротними активами,</w:t>
            </w:r>
          </w:p>
          <w:p w14:paraId="1B728EA0"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5A68EF">
              <w:rPr>
                <w:rFonts w:ascii="Times New Roman" w:eastAsia="Times New Roman" w:hAnsi="Times New Roman" w:cs="Times New Roman"/>
                <w:bCs/>
                <w:kern w:val="0"/>
                <w:sz w:val="20"/>
                <w:szCs w:val="20"/>
                <w:lang w:val="ru-RU" w:eastAsia="ru-RU"/>
                <w14:ligatures w14:val="none"/>
              </w:rPr>
              <w:t xml:space="preserve"> утримуваними для продажу, та групами вибуття</w:t>
            </w:r>
          </w:p>
          <w:p w14:paraId="14D649BF" w14:textId="77777777" w:rsidR="004B20F1" w:rsidRPr="005A68EF"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BD7F20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66C3DD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18C8E5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6F7B0602"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2D117ACC"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en-US" w:eastAsia="ru-RU"/>
                <w14:ligatures w14:val="none"/>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2A09F2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7067A1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367383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E87169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361105</w:t>
            </w:r>
          </w:p>
        </w:tc>
      </w:tr>
    </w:tbl>
    <w:p w14:paraId="5DA2626D"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39A6D86C"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50C9857E"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4B20F1">
        <w:rPr>
          <w:rFonts w:ascii="Courier New" w:eastAsia="Times New Roman" w:hAnsi="Courier New" w:cs="Courier New"/>
          <w:kern w:val="0"/>
          <w:sz w:val="20"/>
          <w:szCs w:val="20"/>
          <w:lang w:val="en-US" w:eastAsia="ru-RU"/>
          <w14:ligatures w14:val="none"/>
        </w:rPr>
        <w:t>д/н</w:t>
      </w:r>
    </w:p>
    <w:p w14:paraId="5E131FF1"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EBD5358"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4B20F1" w:rsidRPr="004B20F1" w14:paraId="59075C36" w14:textId="77777777" w:rsidTr="00BF72C5">
        <w:tc>
          <w:tcPr>
            <w:tcW w:w="2943" w:type="dxa"/>
            <w:shd w:val="clear" w:color="auto" w:fill="auto"/>
          </w:tcPr>
          <w:p w14:paraId="603314EF"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kern w:val="0"/>
                <w:sz w:val="20"/>
                <w:szCs w:val="20"/>
                <w:lang w:val="en-US" w:eastAsia="ru-RU"/>
                <w14:ligatures w14:val="none"/>
              </w:rPr>
              <w:t>Генеральний директор</w:t>
            </w:r>
          </w:p>
        </w:tc>
        <w:tc>
          <w:tcPr>
            <w:tcW w:w="2765" w:type="dxa"/>
            <w:shd w:val="clear" w:color="auto" w:fill="auto"/>
            <w:vAlign w:val="center"/>
          </w:tcPr>
          <w:p w14:paraId="22B6F6FB"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602DD313"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kern w:val="0"/>
                <w:sz w:val="20"/>
                <w:szCs w:val="20"/>
                <w:lang w:val="en-US" w:eastAsia="ru-RU"/>
                <w14:ligatures w14:val="none"/>
              </w:rPr>
              <w:t>Вiнiченко О.В.</w:t>
            </w:r>
          </w:p>
        </w:tc>
      </w:tr>
      <w:tr w:rsidR="004B20F1" w:rsidRPr="004B20F1" w14:paraId="05EBC7FF" w14:textId="77777777" w:rsidTr="00BF72C5">
        <w:tc>
          <w:tcPr>
            <w:tcW w:w="2943" w:type="dxa"/>
            <w:shd w:val="clear" w:color="auto" w:fill="auto"/>
          </w:tcPr>
          <w:p w14:paraId="0A697B6E"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0BB0EF73"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color w:val="000000"/>
                <w:kern w:val="0"/>
                <w:sz w:val="16"/>
                <w:szCs w:val="16"/>
                <w:lang w:val="en-US" w:eastAsia="ru-RU"/>
                <w14:ligatures w14:val="none"/>
              </w:rPr>
              <w:t>(</w:t>
            </w:r>
            <w:r w:rsidRPr="004B20F1">
              <w:rPr>
                <w:rFonts w:ascii="Times New Roman" w:eastAsia="Times New Roman" w:hAnsi="Times New Roman" w:cs="Times New Roman"/>
                <w:b/>
                <w:color w:val="000000"/>
                <w:kern w:val="0"/>
                <w:sz w:val="16"/>
                <w:szCs w:val="16"/>
                <w:lang w:val="ru-RU" w:eastAsia="ru-RU"/>
                <w14:ligatures w14:val="none"/>
              </w:rPr>
              <w:t>підпис</w:t>
            </w:r>
            <w:r w:rsidRPr="004B20F1">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1DDEC301"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4B20F1" w:rsidRPr="004B20F1" w14:paraId="786A243E" w14:textId="77777777" w:rsidTr="00BF72C5">
        <w:tc>
          <w:tcPr>
            <w:tcW w:w="2943" w:type="dxa"/>
            <w:shd w:val="clear" w:color="auto" w:fill="auto"/>
          </w:tcPr>
          <w:p w14:paraId="416431D1"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3BD7F0E6"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66417674"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4B20F1" w:rsidRPr="004B20F1" w14:paraId="5EA12D0F" w14:textId="77777777" w:rsidTr="00BF72C5">
        <w:tc>
          <w:tcPr>
            <w:tcW w:w="2943" w:type="dxa"/>
            <w:shd w:val="clear" w:color="auto" w:fill="auto"/>
          </w:tcPr>
          <w:p w14:paraId="1AFD5224"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kern w:val="0"/>
                <w:sz w:val="20"/>
                <w:szCs w:val="20"/>
                <w:lang w:val="ru-RU" w:eastAsia="ru-RU"/>
                <w14:ligatures w14:val="none"/>
              </w:rPr>
              <w:t>Головний бухгалтер</w:t>
            </w:r>
            <w:r w:rsidRPr="004B20F1">
              <w:rPr>
                <w:rFonts w:ascii="Times New Roman" w:eastAsia="Times New Roman" w:hAnsi="Times New Roman" w:cs="Times New Roman"/>
                <w:b/>
                <w:color w:val="000000"/>
                <w:kern w:val="0"/>
                <w:sz w:val="20"/>
                <w:szCs w:val="20"/>
                <w:lang w:val="ru-RU" w:eastAsia="ru-RU"/>
                <w14:ligatures w14:val="none"/>
              </w:rPr>
              <w:t xml:space="preserve"> </w:t>
            </w:r>
            <w:r w:rsidRPr="004B20F1">
              <w:rPr>
                <w:rFonts w:ascii="Times New Roman" w:eastAsia="Times New Roman" w:hAnsi="Times New Roman" w:cs="Times New Roman"/>
                <w:b/>
                <w:color w:val="000000"/>
                <w:kern w:val="0"/>
                <w:sz w:val="20"/>
                <w:szCs w:val="20"/>
                <w:lang w:val="uk-UA" w:eastAsia="ru-RU"/>
                <w14:ligatures w14:val="none"/>
              </w:rPr>
              <w:t xml:space="preserve">   </w:t>
            </w:r>
          </w:p>
        </w:tc>
        <w:tc>
          <w:tcPr>
            <w:tcW w:w="2765" w:type="dxa"/>
            <w:shd w:val="clear" w:color="auto" w:fill="auto"/>
            <w:vAlign w:val="center"/>
          </w:tcPr>
          <w:p w14:paraId="0344ED0C"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0646A128"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kern w:val="0"/>
                <w:sz w:val="20"/>
                <w:szCs w:val="20"/>
                <w:lang w:val="en-US" w:eastAsia="ru-RU"/>
                <w14:ligatures w14:val="none"/>
              </w:rPr>
              <w:t>Стороженко О.В.</w:t>
            </w:r>
          </w:p>
        </w:tc>
      </w:tr>
      <w:tr w:rsidR="004B20F1" w:rsidRPr="004B20F1" w14:paraId="1B7FDA41" w14:textId="77777777" w:rsidTr="00BF72C5">
        <w:tc>
          <w:tcPr>
            <w:tcW w:w="2943" w:type="dxa"/>
            <w:shd w:val="clear" w:color="auto" w:fill="auto"/>
          </w:tcPr>
          <w:p w14:paraId="684A8BC1"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0EE04A93"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color w:val="000000"/>
                <w:kern w:val="0"/>
                <w:sz w:val="16"/>
                <w:szCs w:val="16"/>
                <w:lang w:val="en-US" w:eastAsia="ru-RU"/>
                <w14:ligatures w14:val="none"/>
              </w:rPr>
              <w:t>(</w:t>
            </w:r>
            <w:r w:rsidRPr="004B20F1">
              <w:rPr>
                <w:rFonts w:ascii="Times New Roman" w:eastAsia="Times New Roman" w:hAnsi="Times New Roman" w:cs="Times New Roman"/>
                <w:b/>
                <w:color w:val="000000"/>
                <w:kern w:val="0"/>
                <w:sz w:val="16"/>
                <w:szCs w:val="16"/>
                <w:lang w:val="ru-RU" w:eastAsia="ru-RU"/>
                <w14:ligatures w14:val="none"/>
              </w:rPr>
              <w:t>підпис</w:t>
            </w:r>
            <w:r w:rsidRPr="004B20F1">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4D99AC9D"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12E4B394" w14:textId="77777777" w:rsid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BD26F3C" w14:textId="77777777" w:rsidR="00882818" w:rsidRDefault="00882818"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4EE239A" w14:textId="77777777" w:rsidR="00882818" w:rsidRDefault="00882818"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99DD486" w14:textId="77777777" w:rsidR="00882818" w:rsidRDefault="00882818"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B13A506" w14:textId="77777777" w:rsidR="00882818" w:rsidRDefault="00882818"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5099E2C" w14:textId="77777777" w:rsidR="00882818" w:rsidRPr="004B20F1" w:rsidRDefault="00882818"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6F165ED" w14:textId="77777777" w:rsidR="004B20F1" w:rsidRPr="004B20F1" w:rsidRDefault="004B20F1" w:rsidP="004B20F1">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4B20F1" w:rsidRPr="004B20F1" w14:paraId="57B8F8B8" w14:textId="77777777" w:rsidTr="00BF72C5">
        <w:tc>
          <w:tcPr>
            <w:tcW w:w="6082" w:type="dxa"/>
          </w:tcPr>
          <w:p w14:paraId="75DFF83B"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2C42E60C"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1D802285"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4B20F1">
              <w:rPr>
                <w:rFonts w:ascii="Times New Roman" w:eastAsia="Times New Roman" w:hAnsi="Times New Roman" w:cs="Times New Roman"/>
                <w:kern w:val="0"/>
                <w:sz w:val="18"/>
                <w:szCs w:val="18"/>
                <w:lang w:val="uk-UA" w:eastAsia="ru-RU"/>
                <w14:ligatures w14:val="none"/>
              </w:rPr>
              <w:t>Коди</w:t>
            </w:r>
          </w:p>
        </w:tc>
      </w:tr>
      <w:tr w:rsidR="004B20F1" w:rsidRPr="004B20F1" w14:paraId="55E332A1" w14:textId="77777777" w:rsidTr="00BF72C5">
        <w:tc>
          <w:tcPr>
            <w:tcW w:w="6082" w:type="dxa"/>
          </w:tcPr>
          <w:p w14:paraId="6E2A91B8"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722528BE"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4B20F1">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1698E641"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B20F1">
              <w:rPr>
                <w:rFonts w:ascii="Times New Roman" w:eastAsia="Times New Roman" w:hAnsi="Times New Roman" w:cs="Times New Roman"/>
                <w:kern w:val="0"/>
                <w:sz w:val="18"/>
                <w:szCs w:val="18"/>
                <w:lang w:val="en-US" w:eastAsia="ru-RU"/>
                <w14:ligatures w14:val="none"/>
              </w:rPr>
              <w:t>2024</w:t>
            </w:r>
          </w:p>
        </w:tc>
        <w:tc>
          <w:tcPr>
            <w:tcW w:w="676" w:type="dxa"/>
            <w:tcBorders>
              <w:top w:val="nil"/>
              <w:left w:val="single" w:sz="6" w:space="0" w:color="auto"/>
              <w:bottom w:val="nil"/>
              <w:right w:val="single" w:sz="6" w:space="0" w:color="auto"/>
            </w:tcBorders>
          </w:tcPr>
          <w:p w14:paraId="02C60E61" w14:textId="77777777" w:rsidR="004B20F1" w:rsidRPr="004B20F1" w:rsidRDefault="004B20F1" w:rsidP="004B20F1">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4B20F1">
              <w:rPr>
                <w:rFonts w:ascii="Times New Roman" w:eastAsia="Times New Roman" w:hAnsi="Times New Roman" w:cs="Times New Roman"/>
                <w:bCs/>
                <w:kern w:val="0"/>
                <w:sz w:val="18"/>
                <w:szCs w:val="18"/>
                <w:lang w:val="en-US" w:eastAsia="ru-RU"/>
                <w14:ligatures w14:val="none"/>
              </w:rPr>
              <w:t>10</w:t>
            </w:r>
          </w:p>
        </w:tc>
        <w:tc>
          <w:tcPr>
            <w:tcW w:w="676" w:type="dxa"/>
            <w:tcBorders>
              <w:top w:val="nil"/>
              <w:left w:val="single" w:sz="6" w:space="0" w:color="auto"/>
              <w:bottom w:val="nil"/>
              <w:right w:val="single" w:sz="6" w:space="0" w:color="auto"/>
            </w:tcBorders>
          </w:tcPr>
          <w:p w14:paraId="03224CA6" w14:textId="77777777" w:rsidR="004B20F1" w:rsidRPr="004B20F1" w:rsidRDefault="004B20F1" w:rsidP="004B20F1">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4B20F1">
              <w:rPr>
                <w:rFonts w:ascii="Times New Roman" w:eastAsia="Times New Roman" w:hAnsi="Times New Roman" w:cs="Times New Roman"/>
                <w:bCs/>
                <w:kern w:val="0"/>
                <w:sz w:val="18"/>
                <w:szCs w:val="18"/>
                <w:lang w:val="en-US" w:eastAsia="ru-RU"/>
                <w14:ligatures w14:val="none"/>
              </w:rPr>
              <w:t>01</w:t>
            </w:r>
          </w:p>
        </w:tc>
      </w:tr>
      <w:tr w:rsidR="004B20F1" w:rsidRPr="004B20F1" w14:paraId="3789F675" w14:textId="77777777" w:rsidTr="00BF72C5">
        <w:tc>
          <w:tcPr>
            <w:tcW w:w="6082" w:type="dxa"/>
          </w:tcPr>
          <w:p w14:paraId="081A2F6A" w14:textId="77777777" w:rsidR="004B20F1" w:rsidRPr="005A68EF" w:rsidRDefault="004B20F1" w:rsidP="004B20F1">
            <w:pPr>
              <w:widowControl w:val="0"/>
              <w:spacing w:after="0" w:line="240" w:lineRule="auto"/>
              <w:rPr>
                <w:rFonts w:ascii="Times New Roman" w:eastAsia="Times New Roman" w:hAnsi="Times New Roman" w:cs="Times New Roman"/>
                <w:kern w:val="0"/>
                <w:sz w:val="20"/>
                <w:szCs w:val="20"/>
                <w:lang w:val="ru-RU" w:eastAsia="ru-RU"/>
                <w14:ligatures w14:val="none"/>
              </w:rPr>
            </w:pPr>
            <w:r w:rsidRPr="004B20F1">
              <w:rPr>
                <w:rFonts w:ascii="Times New Roman" w:eastAsia="Times New Roman" w:hAnsi="Times New Roman" w:cs="Times New Roman"/>
                <w:kern w:val="0"/>
                <w:sz w:val="20"/>
                <w:szCs w:val="20"/>
                <w:lang w:val="uk-UA" w:eastAsia="ru-RU"/>
                <w14:ligatures w14:val="none"/>
              </w:rPr>
              <w:t xml:space="preserve">Підприємство  </w:t>
            </w:r>
            <w:r w:rsidRPr="005A68EF">
              <w:rPr>
                <w:rFonts w:ascii="Times New Roman" w:eastAsia="Times New Roman" w:hAnsi="Times New Roman" w:cs="Times New Roman"/>
                <w:kern w:val="0"/>
                <w:sz w:val="20"/>
                <w:szCs w:val="20"/>
                <w:lang w:val="ru-RU" w:eastAsia="ru-RU"/>
                <w14:ligatures w14:val="none"/>
              </w:rPr>
              <w:t xml:space="preserve"> </w:t>
            </w:r>
            <w:r w:rsidRPr="005A68EF">
              <w:rPr>
                <w:rFonts w:ascii="Times New Roman" w:eastAsia="Times New Roman" w:hAnsi="Times New Roman" w:cs="Times New Roman"/>
                <w:kern w:val="0"/>
                <w:sz w:val="20"/>
                <w:szCs w:val="20"/>
                <w:u w:val="single"/>
                <w:lang w:val="ru-RU" w:eastAsia="ru-RU"/>
                <w14:ligatures w14:val="none"/>
              </w:rPr>
              <w:t>Товариство з обмеженою відповідальністю "МІЛОАН"</w:t>
            </w:r>
          </w:p>
        </w:tc>
        <w:tc>
          <w:tcPr>
            <w:tcW w:w="1956" w:type="dxa"/>
          </w:tcPr>
          <w:p w14:paraId="6F99BB0A"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B20F1">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77A95E0C"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B20F1">
              <w:rPr>
                <w:rFonts w:ascii="Times New Roman" w:eastAsia="Times New Roman" w:hAnsi="Times New Roman" w:cs="Times New Roman"/>
                <w:kern w:val="0"/>
                <w:sz w:val="18"/>
                <w:szCs w:val="18"/>
                <w:lang w:val="en-US" w:eastAsia="ru-RU"/>
                <w14:ligatures w14:val="none"/>
              </w:rPr>
              <w:t>40484607</w:t>
            </w:r>
          </w:p>
        </w:tc>
      </w:tr>
    </w:tbl>
    <w:p w14:paraId="42C0C956"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78F8B21E" w14:textId="77777777" w:rsidR="004B20F1" w:rsidRPr="005A68EF" w:rsidRDefault="004B20F1" w:rsidP="004B20F1">
      <w:pPr>
        <w:widowControl w:val="0"/>
        <w:spacing w:after="0" w:line="240" w:lineRule="auto"/>
        <w:jc w:val="center"/>
        <w:rPr>
          <w:rFonts w:ascii="Times New Roman" w:eastAsia="Times New Roman" w:hAnsi="Times New Roman" w:cs="Times New Roman"/>
          <w:b/>
          <w:bCs/>
          <w:kern w:val="0"/>
          <w:lang w:val="ru-RU" w:eastAsia="ru-RU"/>
          <w14:ligatures w14:val="none"/>
        </w:rPr>
      </w:pPr>
      <w:r w:rsidRPr="005A68EF">
        <w:rPr>
          <w:rFonts w:ascii="Times New Roman" w:eastAsia="Times New Roman" w:hAnsi="Times New Roman" w:cs="Times New Roman"/>
          <w:b/>
          <w:bCs/>
          <w:kern w:val="0"/>
          <w:lang w:val="ru-RU" w:eastAsia="ru-RU"/>
          <w14:ligatures w14:val="none"/>
        </w:rPr>
        <w:t>Звіт про фінансові результати</w:t>
      </w:r>
      <w:r w:rsidRPr="004B20F1">
        <w:rPr>
          <w:rFonts w:ascii="Times New Roman" w:eastAsia="Times New Roman" w:hAnsi="Times New Roman" w:cs="Times New Roman"/>
          <w:b/>
          <w:bCs/>
          <w:kern w:val="0"/>
          <w:lang w:val="uk-UA" w:eastAsia="ru-RU"/>
          <w14:ligatures w14:val="none"/>
        </w:rPr>
        <w:t xml:space="preserve"> ( </w:t>
      </w:r>
      <w:r w:rsidRPr="004B20F1">
        <w:rPr>
          <w:rFonts w:ascii="Times New Roman" w:eastAsia="Times New Roman" w:hAnsi="Times New Roman" w:cs="Times New Roman"/>
          <w:b/>
          <w:bCs/>
          <w:color w:val="000000"/>
          <w:kern w:val="0"/>
          <w:lang w:val="uk-UA" w:eastAsia="ru-RU"/>
          <w14:ligatures w14:val="none"/>
        </w:rPr>
        <w:t>Звіт про сукупний дохід</w:t>
      </w:r>
      <w:r w:rsidRPr="004B20F1">
        <w:rPr>
          <w:rFonts w:ascii="Times New Roman" w:eastAsia="Times New Roman" w:hAnsi="Times New Roman" w:cs="Times New Roman"/>
          <w:bCs/>
          <w:color w:val="000000"/>
          <w:kern w:val="0"/>
          <w:sz w:val="20"/>
          <w:szCs w:val="20"/>
          <w:lang w:val="uk-UA" w:eastAsia="ru-RU"/>
          <w14:ligatures w14:val="none"/>
        </w:rPr>
        <w:t xml:space="preserve"> </w:t>
      </w:r>
      <w:r w:rsidRPr="004B20F1">
        <w:rPr>
          <w:rFonts w:ascii="Times New Roman" w:eastAsia="Times New Roman" w:hAnsi="Times New Roman" w:cs="Times New Roman"/>
          <w:b/>
          <w:bCs/>
          <w:kern w:val="0"/>
          <w:lang w:val="uk-UA" w:eastAsia="ru-RU"/>
          <w14:ligatures w14:val="none"/>
        </w:rPr>
        <w:t xml:space="preserve">) </w:t>
      </w:r>
    </w:p>
    <w:p w14:paraId="77D62CD8"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lang w:val="uk-UA" w:eastAsia="ru-RU"/>
          <w14:ligatures w14:val="none"/>
        </w:rPr>
      </w:pPr>
      <w:r w:rsidRPr="004B20F1">
        <w:rPr>
          <w:rFonts w:ascii="Times New Roman" w:eastAsia="Times New Roman" w:hAnsi="Times New Roman" w:cs="Times New Roman"/>
          <w:b/>
          <w:bCs/>
          <w:kern w:val="0"/>
          <w:lang w:val="en-US" w:eastAsia="ru-RU"/>
          <w14:ligatures w14:val="none"/>
        </w:rPr>
        <w:t>з</w:t>
      </w:r>
      <w:r w:rsidRPr="004B20F1">
        <w:rPr>
          <w:rFonts w:ascii="Times New Roman" w:eastAsia="Times New Roman" w:hAnsi="Times New Roman" w:cs="Times New Roman"/>
          <w:b/>
          <w:bCs/>
          <w:kern w:val="0"/>
          <w:lang w:val="uk-UA" w:eastAsia="ru-RU"/>
          <w14:ligatures w14:val="none"/>
        </w:rPr>
        <w:t xml:space="preserve">а </w:t>
      </w:r>
      <w:r w:rsidRPr="004B20F1">
        <w:rPr>
          <w:rFonts w:ascii="Times New Roman" w:eastAsia="Times New Roman" w:hAnsi="Times New Roman" w:cs="Times New Roman"/>
          <w:b/>
          <w:bCs/>
          <w:kern w:val="0"/>
          <w:lang w:val="en-US" w:eastAsia="ru-RU"/>
          <w14:ligatures w14:val="none"/>
        </w:rPr>
        <w:t>3 квартал 2024 року</w:t>
      </w:r>
      <w:r w:rsidRPr="004B20F1">
        <w:rPr>
          <w:rFonts w:ascii="Times New Roman" w:eastAsia="Times New Roman" w:hAnsi="Times New Roman" w:cs="Times New Roman"/>
          <w:b/>
          <w:bCs/>
          <w:kern w:val="0"/>
          <w:lang w:val="uk-UA" w:eastAsia="ru-RU"/>
          <w14:ligatures w14:val="none"/>
        </w:rPr>
        <w:t xml:space="preserve"> </w:t>
      </w:r>
    </w:p>
    <w:p w14:paraId="6E8355B9"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4B20F1" w:rsidRPr="004B20F1" w14:paraId="7DF4FD56" w14:textId="77777777" w:rsidTr="00BF72C5">
        <w:trPr>
          <w:jc w:val="right"/>
        </w:trPr>
        <w:tc>
          <w:tcPr>
            <w:tcW w:w="8613" w:type="dxa"/>
            <w:tcBorders>
              <w:right w:val="single" w:sz="4" w:space="0" w:color="auto"/>
            </w:tcBorders>
            <w:vAlign w:val="center"/>
          </w:tcPr>
          <w:p w14:paraId="3F7C92C4" w14:textId="77777777" w:rsidR="004B20F1" w:rsidRPr="004B20F1" w:rsidRDefault="004B20F1" w:rsidP="004B20F1">
            <w:pPr>
              <w:widowControl w:val="0"/>
              <w:spacing w:after="0" w:line="240" w:lineRule="auto"/>
              <w:rPr>
                <w:rFonts w:ascii="Times New Roman" w:eastAsia="Times New Roman" w:hAnsi="Times New Roman" w:cs="Times New Roman"/>
                <w:kern w:val="0"/>
                <w:lang w:val="ru-RU" w:eastAsia="ru-RU"/>
                <w14:ligatures w14:val="none"/>
              </w:rPr>
            </w:pPr>
            <w:r w:rsidRPr="004B20F1">
              <w:rPr>
                <w:rFonts w:ascii="Times New Roman" w:eastAsia="Times New Roman" w:hAnsi="Times New Roman" w:cs="Times New Roman"/>
                <w:kern w:val="0"/>
                <w:lang w:val="uk-UA" w:eastAsia="ru-RU"/>
                <w14:ligatures w14:val="none"/>
              </w:rPr>
              <w:t xml:space="preserve">                                                                    </w:t>
            </w:r>
            <w:r w:rsidRPr="004B20F1">
              <w:rPr>
                <w:rFonts w:ascii="Times New Roman" w:eastAsia="Times New Roman" w:hAnsi="Times New Roman" w:cs="Times New Roman"/>
                <w:kern w:val="0"/>
                <w:lang w:val="en-US" w:eastAsia="ru-RU"/>
                <w14:ligatures w14:val="none"/>
              </w:rPr>
              <w:t>Форма № 2</w:t>
            </w:r>
            <w:r w:rsidRPr="004B20F1">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29174D16" w14:textId="77777777" w:rsidR="004B20F1" w:rsidRPr="004B20F1" w:rsidRDefault="004B20F1" w:rsidP="004B20F1">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4B20F1">
              <w:rPr>
                <w:rFonts w:ascii="Times New Roman" w:eastAsia="Times New Roman" w:hAnsi="Times New Roman" w:cs="Times New Roman"/>
                <w:kern w:val="0"/>
                <w:lang w:val="en-US" w:eastAsia="ru-RU"/>
                <w14:ligatures w14:val="none"/>
              </w:rPr>
              <w:t>1801003</w:t>
            </w:r>
          </w:p>
        </w:tc>
      </w:tr>
    </w:tbl>
    <w:p w14:paraId="3AA7BCDC"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50051E0F" w14:textId="77777777" w:rsidR="004B20F1" w:rsidRPr="004B20F1" w:rsidRDefault="004B20F1" w:rsidP="004B20F1">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4B20F1">
        <w:rPr>
          <w:rFonts w:ascii="Times New Roman" w:eastAsia="Times New Roman" w:hAnsi="Times New Roman" w:cs="Times New Roman"/>
          <w:b/>
          <w:kern w:val="0"/>
          <w:lang w:val="uk-UA" w:eastAsia="ru-RU"/>
          <w14:ligatures w14:val="none"/>
        </w:rPr>
        <w:t>І. ФІНАНСОВІ РЕЗУЛЬТАТИ</w:t>
      </w:r>
    </w:p>
    <w:p w14:paraId="6F5F12FE"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B20F1" w:rsidRPr="004B20F1" w14:paraId="6E6FB12E" w14:textId="77777777" w:rsidTr="00BF72C5">
        <w:tc>
          <w:tcPr>
            <w:tcW w:w="5107" w:type="dxa"/>
            <w:tcBorders>
              <w:top w:val="single" w:sz="6" w:space="0" w:color="auto"/>
              <w:left w:val="single" w:sz="6" w:space="0" w:color="auto"/>
              <w:bottom w:val="single" w:sz="6" w:space="0" w:color="auto"/>
              <w:right w:val="single" w:sz="6" w:space="0" w:color="auto"/>
            </w:tcBorders>
            <w:vAlign w:val="center"/>
          </w:tcPr>
          <w:p w14:paraId="2D68898B" w14:textId="77777777" w:rsidR="004B20F1" w:rsidRPr="004B20F1" w:rsidRDefault="004B20F1" w:rsidP="004B20F1">
            <w:pPr>
              <w:widowControl w:val="0"/>
              <w:spacing w:after="0" w:line="240" w:lineRule="auto"/>
              <w:ind w:firstLine="567"/>
              <w:jc w:val="center"/>
              <w:rPr>
                <w:rFonts w:ascii="Times New Roman" w:eastAsia="Times New Roman" w:hAnsi="Times New Roman" w:cs="Times New Roman"/>
                <w:b/>
                <w:kern w:val="0"/>
                <w:sz w:val="20"/>
                <w:szCs w:val="20"/>
                <w:lang w:val="uk-UA" w:eastAsia="ru-RU"/>
                <w14:ligatures w14:val="none"/>
              </w:rPr>
            </w:pPr>
            <w:r w:rsidRPr="004B20F1">
              <w:rPr>
                <w:rFonts w:ascii="Times New Roman" w:eastAsia="Times New Roman" w:hAnsi="Times New Roman" w:cs="Times New Roman"/>
                <w:b/>
                <w:kern w:val="0"/>
                <w:sz w:val="20"/>
                <w:szCs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1E71694C"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7FE14D3D"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B20F1">
              <w:rPr>
                <w:rFonts w:ascii="Times New Roman" w:eastAsia="Times New Roman" w:hAnsi="Times New Roman" w:cs="Times New Roman"/>
                <w:b/>
                <w:bCs/>
                <w:kern w:val="0"/>
                <w:sz w:val="20"/>
                <w:szCs w:val="20"/>
                <w:lang w:val="uk-UA" w:eastAsia="ru-RU"/>
                <w14:ligatures w14:val="none"/>
              </w:rPr>
              <w:t>За</w:t>
            </w:r>
            <w:r w:rsidRPr="004B20F1">
              <w:rPr>
                <w:rFonts w:ascii="Times New Roman" w:eastAsia="Times New Roman" w:hAnsi="Times New Roman" w:cs="Times New Roman"/>
                <w:b/>
                <w:bCs/>
                <w:kern w:val="0"/>
                <w:sz w:val="20"/>
                <w:szCs w:val="20"/>
                <w:lang w:val="ru-RU" w:eastAsia="ru-RU"/>
                <w14:ligatures w14:val="none"/>
              </w:rPr>
              <w:t xml:space="preserve"> звітн</w:t>
            </w:r>
            <w:r w:rsidRPr="004B20F1">
              <w:rPr>
                <w:rFonts w:ascii="Times New Roman" w:eastAsia="Times New Roman" w:hAnsi="Times New Roman" w:cs="Times New Roman"/>
                <w:b/>
                <w:bCs/>
                <w:kern w:val="0"/>
                <w:sz w:val="20"/>
                <w:szCs w:val="20"/>
                <w:lang w:val="uk-UA" w:eastAsia="ru-RU"/>
                <w14:ligatures w14:val="none"/>
              </w:rPr>
              <w:t>ий</w:t>
            </w:r>
            <w:r w:rsidRPr="004B20F1">
              <w:rPr>
                <w:rFonts w:ascii="Times New Roman" w:eastAsia="Times New Roman" w:hAnsi="Times New Roman" w:cs="Times New Roman"/>
                <w:b/>
                <w:bCs/>
                <w:kern w:val="0"/>
                <w:sz w:val="20"/>
                <w:szCs w:val="20"/>
                <w:lang w:val="ru-RU" w:eastAsia="ru-RU"/>
                <w14:ligatures w14:val="none"/>
              </w:rPr>
              <w:t xml:space="preserve"> </w:t>
            </w:r>
            <w:r w:rsidRPr="004B20F1">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015D2C0D"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color w:val="000000"/>
                <w:kern w:val="0"/>
                <w:sz w:val="20"/>
                <w:szCs w:val="20"/>
                <w:lang w:val="uk-UA" w:eastAsia="ru-RU"/>
                <w14:ligatures w14:val="none"/>
              </w:rPr>
              <w:t>За аналогічний</w:t>
            </w:r>
            <w:r w:rsidRPr="004B20F1">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4B20F1" w:rsidRPr="004B20F1" w14:paraId="534916BC"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4DED3656" w14:textId="77777777" w:rsidR="004B20F1" w:rsidRPr="004B20F1" w:rsidRDefault="004B20F1" w:rsidP="004B20F1">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4A5397"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75933B"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F9E344B"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4</w:t>
            </w:r>
          </w:p>
        </w:tc>
      </w:tr>
      <w:tr w:rsidR="004B20F1" w:rsidRPr="004B20F1" w14:paraId="2AAB00DA"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35F9FCF2"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26990C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6E4EDD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1338219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78594D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1038381</w:t>
            </w:r>
          </w:p>
        </w:tc>
      </w:tr>
      <w:tr w:rsidR="004B20F1" w:rsidRPr="004B20F1" w14:paraId="0A44BDF7"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7D4C6663"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700D0D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5878B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E1C99C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0D1D85E5"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A386F92"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Валовий:  </w:t>
            </w:r>
          </w:p>
          <w:p w14:paraId="321CE86A"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A0D031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03BBE3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1338219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EFCA39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1038381</w:t>
            </w:r>
          </w:p>
        </w:tc>
      </w:tr>
      <w:tr w:rsidR="004B20F1" w:rsidRPr="004B20F1" w14:paraId="4A364150"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40A66B74"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B75153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BAD2D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B384ED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5075F780"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E74696A"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2FCC8B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6AC2F8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178758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6A91AC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21881</w:t>
            </w:r>
          </w:p>
        </w:tc>
      </w:tr>
      <w:tr w:rsidR="004B20F1" w:rsidRPr="004B20F1" w14:paraId="67DA0210"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58A4B8D9"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254446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5D03E7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(38869)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0FA27E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(31060)</w:t>
            </w:r>
          </w:p>
        </w:tc>
      </w:tr>
      <w:tr w:rsidR="004B20F1" w:rsidRPr="004B20F1" w14:paraId="73568B99"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318E19A6"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37AB61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5A97B5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(265516)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1EC5A7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(203092)</w:t>
            </w:r>
          </w:p>
        </w:tc>
      </w:tr>
      <w:tr w:rsidR="004B20F1" w:rsidRPr="004B20F1" w14:paraId="2603C26D"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5A3651A9"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0E79B9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0487F2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(1145853)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42640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(741490)</w:t>
            </w:r>
          </w:p>
        </w:tc>
      </w:tr>
      <w:tr w:rsidR="004B20F1" w:rsidRPr="004B20F1" w14:paraId="4E82D291"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794690B5"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Фінансовий результат від операційної діяльності:  </w:t>
            </w:r>
          </w:p>
          <w:p w14:paraId="232A6A0A"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D32C5E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FDEA7E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66739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BDB135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84620</w:t>
            </w:r>
          </w:p>
        </w:tc>
      </w:tr>
      <w:tr w:rsidR="004B20F1" w:rsidRPr="004B20F1" w14:paraId="4FC36936"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BD4E137"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0D0BAF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2A19A9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CB3FB7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7FE018ED"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6A81A0E"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FC51F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FE16A7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5BF1D9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27227AC6"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532936D4"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F29513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F1E4C0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58863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28565B6C"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70CCC2A3"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53D6B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D60C26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64300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40E015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1436</w:t>
            </w:r>
          </w:p>
        </w:tc>
      </w:tr>
      <w:tr w:rsidR="004B20F1" w:rsidRPr="004B20F1" w14:paraId="1BD36CDD"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3FDF888"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134390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7C56D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(15070)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C1BA69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(16529)</w:t>
            </w:r>
          </w:p>
        </w:tc>
      </w:tr>
      <w:tr w:rsidR="004B20F1" w:rsidRPr="004B20F1" w14:paraId="291519CF"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9042AFC"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FF1D11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EEA35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FFD077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49630D8A"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298BD41F"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4556C6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C2C554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(64300)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D1597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5B3D7152"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780B4E02"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Фінансовий результат до оподаткування:</w:t>
            </w:r>
          </w:p>
          <w:p w14:paraId="64BC8BA0"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0455E5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0418BB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51669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9AEB3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69527</w:t>
            </w:r>
          </w:p>
        </w:tc>
      </w:tr>
      <w:tr w:rsidR="004B20F1" w:rsidRPr="004B20F1" w14:paraId="4817CDAF"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5F312B4E"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C574B5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BF23A0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6A9B87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4AE175D8"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543A7B7B"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29FED6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C6392D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-6630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303FBD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-9521</w:t>
            </w:r>
          </w:p>
        </w:tc>
      </w:tr>
      <w:tr w:rsidR="004B20F1" w:rsidRPr="004B20F1" w14:paraId="509B7F3D"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4672BA49"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A6152B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2AE37C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09EA13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28FD5479"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786D3334"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Чистий фінансовий результат:  </w:t>
            </w:r>
          </w:p>
          <w:p w14:paraId="10524F40"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0B6F96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689E1B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45039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2A6184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60006</w:t>
            </w:r>
          </w:p>
        </w:tc>
      </w:tr>
      <w:tr w:rsidR="004B20F1" w:rsidRPr="004B20F1" w14:paraId="3DD615FF"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99E7E26"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05A49A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2C7667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6B2363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bl>
    <w:p w14:paraId="5916BED0"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58A30FF9" w14:textId="77777777" w:rsidR="004B20F1" w:rsidRPr="004B20F1" w:rsidRDefault="004B20F1" w:rsidP="004B20F1">
      <w:pPr>
        <w:widowControl w:val="0"/>
        <w:spacing w:after="0" w:line="240" w:lineRule="auto"/>
        <w:ind w:firstLine="567"/>
        <w:jc w:val="center"/>
        <w:rPr>
          <w:rFonts w:ascii="Times New Roman" w:eastAsia="Times New Roman" w:hAnsi="Times New Roman" w:cs="Times New Roman"/>
          <w:b/>
          <w:kern w:val="0"/>
          <w:lang w:val="en-US" w:eastAsia="ru-RU"/>
          <w14:ligatures w14:val="none"/>
        </w:rPr>
      </w:pPr>
      <w:r w:rsidRPr="004B20F1">
        <w:rPr>
          <w:rFonts w:ascii="Times New Roman" w:eastAsia="Times New Roman" w:hAnsi="Times New Roman" w:cs="Times New Roman"/>
          <w:b/>
          <w:color w:val="000000"/>
          <w:kern w:val="0"/>
          <w:lang w:val="uk-UA" w:eastAsia="ru-RU"/>
          <w14:ligatures w14:val="none"/>
        </w:rPr>
        <w:t xml:space="preserve">II. </w:t>
      </w:r>
      <w:r w:rsidRPr="004B20F1">
        <w:rPr>
          <w:rFonts w:ascii="Times New Roman" w:eastAsia="Times New Roman" w:hAnsi="Times New Roman" w:cs="Times New Roman"/>
          <w:b/>
          <w:kern w:val="0"/>
          <w:lang w:val="uk-UA" w:eastAsia="ru-RU"/>
          <w14:ligatures w14:val="none"/>
        </w:rPr>
        <w:t>СУКУПНИЙ ДОХІД</w:t>
      </w:r>
    </w:p>
    <w:p w14:paraId="02A89834"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B20F1" w:rsidRPr="004B20F1" w14:paraId="5FEB7B1B" w14:textId="77777777" w:rsidTr="00BF72C5">
        <w:tc>
          <w:tcPr>
            <w:tcW w:w="5107" w:type="dxa"/>
            <w:tcBorders>
              <w:top w:val="single" w:sz="6" w:space="0" w:color="auto"/>
              <w:left w:val="single" w:sz="6" w:space="0" w:color="auto"/>
              <w:bottom w:val="single" w:sz="6" w:space="0" w:color="auto"/>
              <w:right w:val="single" w:sz="6" w:space="0" w:color="auto"/>
            </w:tcBorders>
            <w:vAlign w:val="center"/>
          </w:tcPr>
          <w:p w14:paraId="18E3C714" w14:textId="77777777" w:rsidR="004B20F1" w:rsidRPr="004B20F1" w:rsidRDefault="004B20F1" w:rsidP="004B20F1">
            <w:pPr>
              <w:widowControl w:val="0"/>
              <w:spacing w:after="0" w:line="240" w:lineRule="auto"/>
              <w:ind w:firstLine="567"/>
              <w:jc w:val="center"/>
              <w:rPr>
                <w:rFonts w:ascii="Times New Roman" w:eastAsia="Times New Roman" w:hAnsi="Times New Roman" w:cs="Times New Roman"/>
                <w:b/>
                <w:kern w:val="0"/>
                <w:sz w:val="20"/>
                <w:szCs w:val="20"/>
                <w:lang w:val="uk-UA" w:eastAsia="ru-RU"/>
                <w14:ligatures w14:val="none"/>
              </w:rPr>
            </w:pPr>
            <w:r w:rsidRPr="004B20F1">
              <w:rPr>
                <w:rFonts w:ascii="Times New Roman" w:eastAsia="Times New Roman" w:hAnsi="Times New Roman" w:cs="Times New Roman"/>
                <w:b/>
                <w:kern w:val="0"/>
                <w:sz w:val="20"/>
                <w:szCs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755908FB"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73BA774C"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B20F1">
              <w:rPr>
                <w:rFonts w:ascii="Times New Roman" w:eastAsia="Times New Roman" w:hAnsi="Times New Roman" w:cs="Times New Roman"/>
                <w:b/>
                <w:bCs/>
                <w:kern w:val="0"/>
                <w:sz w:val="20"/>
                <w:szCs w:val="20"/>
                <w:lang w:val="uk-UA" w:eastAsia="ru-RU"/>
                <w14:ligatures w14:val="none"/>
              </w:rPr>
              <w:t>За</w:t>
            </w:r>
            <w:r w:rsidRPr="004B20F1">
              <w:rPr>
                <w:rFonts w:ascii="Times New Roman" w:eastAsia="Times New Roman" w:hAnsi="Times New Roman" w:cs="Times New Roman"/>
                <w:b/>
                <w:bCs/>
                <w:kern w:val="0"/>
                <w:sz w:val="20"/>
                <w:szCs w:val="20"/>
                <w:lang w:val="ru-RU" w:eastAsia="ru-RU"/>
                <w14:ligatures w14:val="none"/>
              </w:rPr>
              <w:t xml:space="preserve"> звітн</w:t>
            </w:r>
            <w:r w:rsidRPr="004B20F1">
              <w:rPr>
                <w:rFonts w:ascii="Times New Roman" w:eastAsia="Times New Roman" w:hAnsi="Times New Roman" w:cs="Times New Roman"/>
                <w:b/>
                <w:bCs/>
                <w:kern w:val="0"/>
                <w:sz w:val="20"/>
                <w:szCs w:val="20"/>
                <w:lang w:val="uk-UA" w:eastAsia="ru-RU"/>
                <w14:ligatures w14:val="none"/>
              </w:rPr>
              <w:t>ий</w:t>
            </w:r>
            <w:r w:rsidRPr="004B20F1">
              <w:rPr>
                <w:rFonts w:ascii="Times New Roman" w:eastAsia="Times New Roman" w:hAnsi="Times New Roman" w:cs="Times New Roman"/>
                <w:b/>
                <w:bCs/>
                <w:kern w:val="0"/>
                <w:sz w:val="20"/>
                <w:szCs w:val="20"/>
                <w:lang w:val="ru-RU" w:eastAsia="ru-RU"/>
                <w14:ligatures w14:val="none"/>
              </w:rPr>
              <w:t xml:space="preserve"> </w:t>
            </w:r>
            <w:r w:rsidRPr="004B20F1">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537F9106"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color w:val="000000"/>
                <w:kern w:val="0"/>
                <w:sz w:val="20"/>
                <w:szCs w:val="20"/>
                <w:lang w:val="uk-UA" w:eastAsia="ru-RU"/>
                <w14:ligatures w14:val="none"/>
              </w:rPr>
              <w:t>За аналогічний</w:t>
            </w:r>
            <w:r w:rsidRPr="004B20F1">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4B20F1" w:rsidRPr="004B20F1" w14:paraId="17DEB10C"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67DE922C" w14:textId="77777777" w:rsidR="004B20F1" w:rsidRPr="004B20F1" w:rsidRDefault="004B20F1" w:rsidP="004B20F1">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09A9A3E"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61C2AD2"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1A37C27"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4</w:t>
            </w:r>
          </w:p>
        </w:tc>
      </w:tr>
      <w:tr w:rsidR="004B20F1" w:rsidRPr="004B20F1" w14:paraId="445C1E0B"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553ADAC5"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DE7A75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B0C4E8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22EB17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56D7F998"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CF95BB9"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4085E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75CA8A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BF1D6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662549FC"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368F1BC1"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B28854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8E615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D39314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413AB622"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3F9441C8"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5AC6B7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2A2F3C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06F847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2E217216"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46A0076"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1A054A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EDB934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AF0A0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202758EC"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542275E8"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121CC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6E79DF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EA30C9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4C39AB43"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208B1B92"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3AD6E9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F78FD7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FA15B5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0D0CD76E"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5B6C0BF2"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B131E4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77C673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8FE33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1AB085B5"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40B142A5"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5689C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F1AA2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45039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F1A9AC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60006</w:t>
            </w:r>
          </w:p>
        </w:tc>
      </w:tr>
    </w:tbl>
    <w:p w14:paraId="01063A30"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66F2F736" w14:textId="77777777" w:rsidR="004B20F1" w:rsidRPr="004B20F1" w:rsidRDefault="004B20F1" w:rsidP="004B20F1">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4B20F1">
        <w:rPr>
          <w:rFonts w:ascii="Times New Roman" w:eastAsia="Times New Roman" w:hAnsi="Times New Roman" w:cs="Times New Roman"/>
          <w:b/>
          <w:kern w:val="0"/>
          <w:lang w:val="en-US" w:eastAsia="ru-RU"/>
          <w14:ligatures w14:val="none"/>
        </w:rPr>
        <w:t xml:space="preserve">III. </w:t>
      </w:r>
      <w:r w:rsidRPr="004B20F1">
        <w:rPr>
          <w:rFonts w:ascii="Times New Roman" w:eastAsia="Times New Roman" w:hAnsi="Times New Roman" w:cs="Times New Roman"/>
          <w:b/>
          <w:kern w:val="0"/>
          <w:lang w:val="uk-UA" w:eastAsia="ru-RU"/>
          <w14:ligatures w14:val="none"/>
        </w:rPr>
        <w:t>ЕЛЕМЕНТИ ОПЕРАЦІЙНИХ ВИТРАТ</w:t>
      </w:r>
    </w:p>
    <w:p w14:paraId="1202C02B" w14:textId="77777777" w:rsidR="004B20F1" w:rsidRPr="004B20F1" w:rsidRDefault="004B20F1" w:rsidP="004B20F1">
      <w:pPr>
        <w:widowControl w:val="0"/>
        <w:spacing w:after="0" w:line="240" w:lineRule="auto"/>
        <w:ind w:firstLine="567"/>
        <w:rPr>
          <w:rFonts w:ascii="Times New Roman" w:eastAsia="Times New Roman" w:hAnsi="Times New Roman" w:cs="Times New Roman"/>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B20F1" w:rsidRPr="004B20F1" w14:paraId="4430FD2C" w14:textId="77777777" w:rsidTr="00BF72C5">
        <w:tc>
          <w:tcPr>
            <w:tcW w:w="5107" w:type="dxa"/>
            <w:tcBorders>
              <w:top w:val="single" w:sz="6" w:space="0" w:color="auto"/>
              <w:left w:val="single" w:sz="6" w:space="0" w:color="auto"/>
              <w:bottom w:val="single" w:sz="6" w:space="0" w:color="auto"/>
              <w:right w:val="single" w:sz="6" w:space="0" w:color="auto"/>
            </w:tcBorders>
            <w:vAlign w:val="center"/>
          </w:tcPr>
          <w:p w14:paraId="0E92DFA1" w14:textId="77777777" w:rsidR="004B20F1" w:rsidRPr="004B20F1" w:rsidRDefault="004B20F1" w:rsidP="004B20F1">
            <w:pPr>
              <w:widowControl w:val="0"/>
              <w:spacing w:after="0" w:line="240" w:lineRule="auto"/>
              <w:ind w:firstLine="567"/>
              <w:jc w:val="center"/>
              <w:rPr>
                <w:rFonts w:ascii="Times New Roman" w:eastAsia="Times New Roman" w:hAnsi="Times New Roman" w:cs="Times New Roman"/>
                <w:b/>
                <w:kern w:val="0"/>
                <w:sz w:val="20"/>
                <w:szCs w:val="20"/>
                <w:lang w:val="uk-UA" w:eastAsia="ru-RU"/>
                <w14:ligatures w14:val="none"/>
              </w:rPr>
            </w:pPr>
            <w:r w:rsidRPr="004B20F1">
              <w:rPr>
                <w:rFonts w:ascii="Times New Roman" w:eastAsia="Times New Roman" w:hAnsi="Times New Roman" w:cs="Times New Roman"/>
                <w:b/>
                <w:kern w:val="0"/>
                <w:sz w:val="20"/>
                <w:szCs w:val="20"/>
                <w:lang w:val="uk-UA"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3399EB32"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32E0B07C"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uk-UA" w:eastAsia="ru-RU"/>
                <w14:ligatures w14:val="none"/>
              </w:rPr>
              <w:t>За</w:t>
            </w:r>
            <w:r w:rsidRPr="004B20F1">
              <w:rPr>
                <w:rFonts w:ascii="Times New Roman" w:eastAsia="Times New Roman" w:hAnsi="Times New Roman" w:cs="Times New Roman"/>
                <w:b/>
                <w:bCs/>
                <w:kern w:val="0"/>
                <w:sz w:val="20"/>
                <w:szCs w:val="20"/>
                <w:lang w:val="ru-RU" w:eastAsia="ru-RU"/>
                <w14:ligatures w14:val="none"/>
              </w:rPr>
              <w:t xml:space="preserve"> звітн</w:t>
            </w:r>
            <w:r w:rsidRPr="004B20F1">
              <w:rPr>
                <w:rFonts w:ascii="Times New Roman" w:eastAsia="Times New Roman" w:hAnsi="Times New Roman" w:cs="Times New Roman"/>
                <w:b/>
                <w:bCs/>
                <w:kern w:val="0"/>
                <w:sz w:val="20"/>
                <w:szCs w:val="20"/>
                <w:lang w:val="uk-UA" w:eastAsia="ru-RU"/>
                <w14:ligatures w14:val="none"/>
              </w:rPr>
              <w:t>ий</w:t>
            </w:r>
            <w:r w:rsidRPr="004B20F1">
              <w:rPr>
                <w:rFonts w:ascii="Times New Roman" w:eastAsia="Times New Roman" w:hAnsi="Times New Roman" w:cs="Times New Roman"/>
                <w:b/>
                <w:bCs/>
                <w:kern w:val="0"/>
                <w:sz w:val="20"/>
                <w:szCs w:val="20"/>
                <w:lang w:val="ru-RU" w:eastAsia="ru-RU"/>
                <w14:ligatures w14:val="none"/>
              </w:rPr>
              <w:t xml:space="preserve"> </w:t>
            </w:r>
            <w:r w:rsidRPr="004B20F1">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70DF5E49"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color w:val="000000"/>
                <w:kern w:val="0"/>
                <w:sz w:val="20"/>
                <w:szCs w:val="20"/>
                <w:lang w:val="uk-UA" w:eastAsia="ru-RU"/>
                <w14:ligatures w14:val="none"/>
              </w:rPr>
              <w:t>За аналогічний</w:t>
            </w:r>
            <w:r w:rsidRPr="004B20F1">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4B20F1" w:rsidRPr="004B20F1" w14:paraId="134669EB"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266D5521" w14:textId="77777777" w:rsidR="004B20F1" w:rsidRPr="004B20F1" w:rsidRDefault="004B20F1" w:rsidP="004B20F1">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B67AC27"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4433D9"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860A50"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4</w:t>
            </w:r>
          </w:p>
        </w:tc>
      </w:tr>
      <w:tr w:rsidR="004B20F1" w:rsidRPr="004B20F1" w14:paraId="3A814193"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F5A2175" w14:textId="77777777" w:rsidR="004B20F1" w:rsidRPr="004B20F1" w:rsidRDefault="004B20F1" w:rsidP="004B20F1">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4B20F1">
              <w:rPr>
                <w:rFonts w:ascii="Times New Roman" w:eastAsia="Times New Roman" w:hAnsi="Times New Roman" w:cs="Times New Roman"/>
                <w:kern w:val="0"/>
                <w:sz w:val="20"/>
                <w:szCs w:val="20"/>
                <w:lang w:val="uk-UA" w:eastAsia="ru-RU"/>
                <w14:ligatures w14:val="none"/>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FC24B1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BC8678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236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239B27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301</w:t>
            </w:r>
          </w:p>
        </w:tc>
      </w:tr>
      <w:tr w:rsidR="004B20F1" w:rsidRPr="004B20F1" w14:paraId="735B7D4C"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BBD67EB" w14:textId="77777777" w:rsidR="004B20F1" w:rsidRPr="004B20F1" w:rsidRDefault="004B20F1" w:rsidP="004B20F1">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4B20F1">
              <w:rPr>
                <w:rFonts w:ascii="Times New Roman" w:eastAsia="Times New Roman" w:hAnsi="Times New Roman" w:cs="Times New Roman"/>
                <w:kern w:val="0"/>
                <w:sz w:val="20"/>
                <w:szCs w:val="20"/>
                <w:lang w:val="uk-UA" w:eastAsia="ru-RU"/>
                <w14:ligatures w14:val="none"/>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C4848B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1B2E2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44787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9C5C67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35482</w:t>
            </w:r>
          </w:p>
        </w:tc>
      </w:tr>
      <w:tr w:rsidR="004B20F1" w:rsidRPr="004B20F1" w14:paraId="6201267C"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7E2C40C" w14:textId="77777777" w:rsidR="004B20F1" w:rsidRPr="004B20F1" w:rsidRDefault="004B20F1" w:rsidP="004B20F1">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4B20F1">
              <w:rPr>
                <w:rFonts w:ascii="Times New Roman" w:eastAsia="Times New Roman" w:hAnsi="Times New Roman" w:cs="Times New Roman"/>
                <w:kern w:val="0"/>
                <w:sz w:val="20"/>
                <w:szCs w:val="20"/>
                <w:lang w:val="uk-UA" w:eastAsia="ru-RU"/>
                <w14:ligatures w14:val="none"/>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187C88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12446B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9680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7B9E7D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7737</w:t>
            </w:r>
          </w:p>
        </w:tc>
      </w:tr>
      <w:tr w:rsidR="004B20F1" w:rsidRPr="004B20F1" w14:paraId="73F765F9"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612E4B7F" w14:textId="77777777" w:rsidR="004B20F1" w:rsidRPr="004B20F1" w:rsidRDefault="004B20F1" w:rsidP="004B20F1">
            <w:pPr>
              <w:widowControl w:val="0"/>
              <w:spacing w:after="0" w:line="240" w:lineRule="auto"/>
              <w:rPr>
                <w:rFonts w:ascii="Times New Roman" w:eastAsia="Times New Roman" w:hAnsi="Times New Roman" w:cs="Times New Roman"/>
                <w:kern w:val="0"/>
                <w:sz w:val="20"/>
                <w:szCs w:val="20"/>
                <w:lang w:val="uk-UA" w:eastAsia="ru-RU"/>
                <w14:ligatures w14:val="none"/>
              </w:rPr>
            </w:pPr>
            <w:r w:rsidRPr="004B20F1">
              <w:rPr>
                <w:rFonts w:ascii="Times New Roman" w:eastAsia="Times New Roman" w:hAnsi="Times New Roman" w:cs="Times New Roman"/>
                <w:kern w:val="0"/>
                <w:sz w:val="20"/>
                <w:szCs w:val="20"/>
                <w:lang w:val="uk-UA" w:eastAsia="ru-RU"/>
                <w14:ligatures w14:val="none"/>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81328E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2159AC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12738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1DFDB9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12029</w:t>
            </w:r>
          </w:p>
        </w:tc>
      </w:tr>
      <w:tr w:rsidR="004B20F1" w:rsidRPr="004B20F1" w14:paraId="2AD95DD1"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750FFDE9" w14:textId="77777777" w:rsidR="004B20F1" w:rsidRPr="004B20F1" w:rsidRDefault="004B20F1" w:rsidP="004B20F1">
            <w:pPr>
              <w:widowControl w:val="0"/>
              <w:spacing w:after="0" w:line="240" w:lineRule="auto"/>
              <w:rPr>
                <w:rFonts w:ascii="Times New Roman" w:eastAsia="Times New Roman" w:hAnsi="Times New Roman" w:cs="Times New Roman"/>
                <w:kern w:val="0"/>
                <w:sz w:val="20"/>
                <w:szCs w:val="20"/>
                <w:lang w:val="uk-UA" w:eastAsia="ru-RU"/>
                <w14:ligatures w14:val="none"/>
              </w:rPr>
            </w:pPr>
            <w:r w:rsidRPr="004B20F1">
              <w:rPr>
                <w:rFonts w:ascii="Times New Roman" w:eastAsia="Times New Roman" w:hAnsi="Times New Roman" w:cs="Times New Roman"/>
                <w:kern w:val="0"/>
                <w:sz w:val="20"/>
                <w:szCs w:val="20"/>
                <w:lang w:val="uk-UA" w:eastAsia="ru-RU"/>
                <w14:ligatures w14:val="none"/>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18CC89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0F8D0F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1382797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475EB8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920093</w:t>
            </w:r>
          </w:p>
        </w:tc>
      </w:tr>
      <w:tr w:rsidR="004B20F1" w:rsidRPr="004B20F1" w14:paraId="3B27DC1F"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6FF0ECDB" w14:textId="77777777" w:rsidR="004B20F1" w:rsidRPr="004B20F1" w:rsidRDefault="004B20F1" w:rsidP="004B20F1">
            <w:pPr>
              <w:widowControl w:val="0"/>
              <w:spacing w:after="0" w:line="240" w:lineRule="auto"/>
              <w:rPr>
                <w:rFonts w:ascii="Times New Roman" w:eastAsia="Times New Roman" w:hAnsi="Times New Roman" w:cs="Times New Roman"/>
                <w:kern w:val="0"/>
                <w:sz w:val="20"/>
                <w:szCs w:val="20"/>
                <w:lang w:val="uk-UA" w:eastAsia="ru-RU"/>
                <w14:ligatures w14:val="none"/>
              </w:rPr>
            </w:pPr>
            <w:r w:rsidRPr="004B20F1">
              <w:rPr>
                <w:rFonts w:ascii="Times New Roman" w:eastAsia="Times New Roman" w:hAnsi="Times New Roman" w:cs="Times New Roman"/>
                <w:b/>
                <w:kern w:val="0"/>
                <w:sz w:val="20"/>
                <w:szCs w:val="20"/>
                <w:lang w:val="uk-UA" w:eastAsia="ru-RU"/>
                <w14:ligatures w14:val="none"/>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BB928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EF0CB6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1450238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6B865D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975642</w:t>
            </w:r>
          </w:p>
        </w:tc>
      </w:tr>
    </w:tbl>
    <w:p w14:paraId="03346423"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0BF24226"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67E05E75" w14:textId="77777777" w:rsidR="004B20F1" w:rsidRPr="004B20F1" w:rsidRDefault="004B20F1" w:rsidP="004B20F1">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4B20F1">
        <w:rPr>
          <w:rFonts w:ascii="Times New Roman" w:eastAsia="Times New Roman" w:hAnsi="Times New Roman" w:cs="Times New Roman"/>
          <w:b/>
          <w:kern w:val="0"/>
          <w:lang w:val="uk-UA" w:eastAsia="ru-RU"/>
          <w14:ligatures w14:val="none"/>
        </w:rPr>
        <w:t>ІV.</w:t>
      </w:r>
      <w:r w:rsidRPr="004B20F1">
        <w:rPr>
          <w:rFonts w:ascii="Times New Roman" w:eastAsia="Times New Roman" w:hAnsi="Times New Roman" w:cs="Times New Roman"/>
          <w:b/>
          <w:kern w:val="0"/>
          <w:lang w:val="ru-RU" w:eastAsia="ru-RU"/>
          <w14:ligatures w14:val="none"/>
        </w:rPr>
        <w:t xml:space="preserve"> </w:t>
      </w:r>
      <w:r w:rsidRPr="004B20F1">
        <w:rPr>
          <w:rFonts w:ascii="Times New Roman" w:eastAsia="Times New Roman" w:hAnsi="Times New Roman" w:cs="Times New Roman"/>
          <w:b/>
          <w:kern w:val="0"/>
          <w:lang w:val="uk-UA" w:eastAsia="ru-RU"/>
          <w14:ligatures w14:val="none"/>
        </w:rPr>
        <w:t xml:space="preserve"> РОЗРАХУНОК ПОКАЗНИКІВ ПРИБУТКОВОСТІ АКЦІЙ</w:t>
      </w:r>
    </w:p>
    <w:p w14:paraId="2594973F" w14:textId="77777777" w:rsidR="004B20F1" w:rsidRPr="004B20F1" w:rsidRDefault="004B20F1" w:rsidP="004B20F1">
      <w:pPr>
        <w:widowControl w:val="0"/>
        <w:spacing w:after="0" w:line="240" w:lineRule="auto"/>
        <w:ind w:firstLine="567"/>
        <w:rPr>
          <w:rFonts w:ascii="Times New Roman" w:eastAsia="Times New Roman" w:hAnsi="Times New Roman" w:cs="Times New Roman"/>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B20F1" w:rsidRPr="004B20F1" w14:paraId="3BC3B7BB" w14:textId="77777777" w:rsidTr="00BF72C5">
        <w:tc>
          <w:tcPr>
            <w:tcW w:w="5107" w:type="dxa"/>
            <w:tcBorders>
              <w:top w:val="single" w:sz="6" w:space="0" w:color="auto"/>
              <w:left w:val="single" w:sz="6" w:space="0" w:color="auto"/>
              <w:bottom w:val="single" w:sz="6" w:space="0" w:color="auto"/>
              <w:right w:val="single" w:sz="6" w:space="0" w:color="auto"/>
            </w:tcBorders>
            <w:vAlign w:val="center"/>
          </w:tcPr>
          <w:p w14:paraId="507B13E4" w14:textId="77777777" w:rsidR="004B20F1" w:rsidRPr="004B20F1" w:rsidRDefault="004B20F1" w:rsidP="004B20F1">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4B20F1">
              <w:rPr>
                <w:rFonts w:ascii="Times New Roman" w:eastAsia="Times New Roman" w:hAnsi="Times New Roman" w:cs="Times New Roman"/>
                <w:b/>
                <w:kern w:val="0"/>
                <w:sz w:val="20"/>
                <w:lang w:val="uk-UA"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1CB70106"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33AF0BF0"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uk-UA" w:eastAsia="ru-RU"/>
                <w14:ligatures w14:val="none"/>
              </w:rPr>
              <w:t>За</w:t>
            </w:r>
            <w:r w:rsidRPr="004B20F1">
              <w:rPr>
                <w:rFonts w:ascii="Times New Roman" w:eastAsia="Times New Roman" w:hAnsi="Times New Roman" w:cs="Times New Roman"/>
                <w:b/>
                <w:bCs/>
                <w:kern w:val="0"/>
                <w:sz w:val="20"/>
                <w:szCs w:val="20"/>
                <w:lang w:val="ru-RU" w:eastAsia="ru-RU"/>
                <w14:ligatures w14:val="none"/>
              </w:rPr>
              <w:t xml:space="preserve"> звітн</w:t>
            </w:r>
            <w:r w:rsidRPr="004B20F1">
              <w:rPr>
                <w:rFonts w:ascii="Times New Roman" w:eastAsia="Times New Roman" w:hAnsi="Times New Roman" w:cs="Times New Roman"/>
                <w:b/>
                <w:bCs/>
                <w:kern w:val="0"/>
                <w:sz w:val="20"/>
                <w:szCs w:val="20"/>
                <w:lang w:val="uk-UA" w:eastAsia="ru-RU"/>
                <w14:ligatures w14:val="none"/>
              </w:rPr>
              <w:t>ий</w:t>
            </w:r>
            <w:r w:rsidRPr="004B20F1">
              <w:rPr>
                <w:rFonts w:ascii="Times New Roman" w:eastAsia="Times New Roman" w:hAnsi="Times New Roman" w:cs="Times New Roman"/>
                <w:b/>
                <w:bCs/>
                <w:kern w:val="0"/>
                <w:sz w:val="20"/>
                <w:szCs w:val="20"/>
                <w:lang w:val="ru-RU" w:eastAsia="ru-RU"/>
                <w14:ligatures w14:val="none"/>
              </w:rPr>
              <w:t xml:space="preserve"> </w:t>
            </w:r>
            <w:r w:rsidRPr="004B20F1">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5D69B7F9"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color w:val="000000"/>
                <w:kern w:val="0"/>
                <w:sz w:val="20"/>
                <w:szCs w:val="20"/>
                <w:lang w:val="uk-UA" w:eastAsia="ru-RU"/>
                <w14:ligatures w14:val="none"/>
              </w:rPr>
              <w:t>За аналогічний</w:t>
            </w:r>
            <w:r w:rsidRPr="004B20F1">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4B20F1" w:rsidRPr="004B20F1" w14:paraId="16D1D718"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5E6C4677" w14:textId="77777777" w:rsidR="004B20F1" w:rsidRPr="004B20F1" w:rsidRDefault="004B20F1" w:rsidP="004B20F1">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D832A5"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31BE7F7"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9ECAAA"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4</w:t>
            </w:r>
          </w:p>
        </w:tc>
      </w:tr>
      <w:tr w:rsidR="004B20F1" w:rsidRPr="004B20F1" w14:paraId="3DABF191"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B356699" w14:textId="77777777" w:rsidR="004B20F1" w:rsidRPr="004B20F1" w:rsidRDefault="004B20F1" w:rsidP="004B20F1">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4B20F1">
              <w:rPr>
                <w:rFonts w:ascii="Times New Roman" w:eastAsia="Times New Roman" w:hAnsi="Times New Roman" w:cs="Times New Roman"/>
                <w:color w:val="000000"/>
                <w:kern w:val="0"/>
                <w:sz w:val="20"/>
                <w:szCs w:val="20"/>
                <w:lang w:val="uk-UA" w:eastAsia="ru-RU"/>
                <w14:ligatures w14:val="none"/>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AADBBE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60D2E0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2AACDF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r>
      <w:tr w:rsidR="004B20F1" w:rsidRPr="004B20F1" w14:paraId="343F044A"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85F1F0C" w14:textId="77777777" w:rsidR="004B20F1" w:rsidRPr="004B20F1" w:rsidRDefault="004B20F1" w:rsidP="004B20F1">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color w:val="000000"/>
                <w:kern w:val="0"/>
                <w:sz w:val="20"/>
                <w:szCs w:val="20"/>
                <w:lang w:val="uk-UA" w:eastAsia="ru-RU"/>
                <w14:ligatures w14:val="none"/>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436BAE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2ACAB2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52DAC7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r>
      <w:tr w:rsidR="004B20F1" w:rsidRPr="004B20F1" w14:paraId="79F7669C"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7094634C" w14:textId="77777777" w:rsidR="004B20F1" w:rsidRPr="004B20F1" w:rsidRDefault="004B20F1" w:rsidP="004B20F1">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color w:val="000000"/>
                <w:kern w:val="0"/>
                <w:sz w:val="20"/>
                <w:szCs w:val="20"/>
                <w:lang w:val="uk-UA" w:eastAsia="ru-RU"/>
                <w14:ligatures w14:val="none"/>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B2415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815B4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997A73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r>
      <w:tr w:rsidR="004B20F1" w:rsidRPr="004B20F1" w14:paraId="73D3DAE5"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23286942" w14:textId="77777777" w:rsidR="004B20F1" w:rsidRPr="004B20F1" w:rsidRDefault="004B20F1" w:rsidP="004B20F1">
            <w:pPr>
              <w:widowControl w:val="0"/>
              <w:spacing w:after="0" w:line="240" w:lineRule="auto"/>
              <w:rPr>
                <w:rFonts w:ascii="Times New Roman" w:eastAsia="Times New Roman" w:hAnsi="Times New Roman" w:cs="Times New Roman"/>
                <w:kern w:val="0"/>
                <w:sz w:val="20"/>
                <w:szCs w:val="20"/>
                <w:lang w:val="uk-UA" w:eastAsia="ru-RU"/>
                <w14:ligatures w14:val="none"/>
              </w:rPr>
            </w:pPr>
            <w:r w:rsidRPr="004B20F1">
              <w:rPr>
                <w:rFonts w:ascii="Times New Roman" w:eastAsia="Times New Roman" w:hAnsi="Times New Roman" w:cs="Times New Roman"/>
                <w:color w:val="000000"/>
                <w:kern w:val="0"/>
                <w:sz w:val="20"/>
                <w:szCs w:val="20"/>
                <w:lang w:val="uk-UA" w:eastAsia="ru-RU"/>
                <w14:ligatures w14:val="none"/>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05AC2B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EDF4F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7DAE6C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r>
      <w:tr w:rsidR="004B20F1" w:rsidRPr="004B20F1" w14:paraId="2838EEFA"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21818066" w14:textId="77777777" w:rsidR="004B20F1" w:rsidRPr="004B20F1" w:rsidRDefault="004B20F1" w:rsidP="004B20F1">
            <w:pPr>
              <w:widowControl w:val="0"/>
              <w:spacing w:after="0" w:line="240" w:lineRule="auto"/>
              <w:rPr>
                <w:rFonts w:ascii="Times New Roman" w:eastAsia="Times New Roman" w:hAnsi="Times New Roman" w:cs="Times New Roman"/>
                <w:kern w:val="0"/>
                <w:sz w:val="20"/>
                <w:szCs w:val="20"/>
                <w:lang w:val="uk-UA" w:eastAsia="ru-RU"/>
                <w14:ligatures w14:val="none"/>
              </w:rPr>
            </w:pPr>
            <w:r w:rsidRPr="004B20F1">
              <w:rPr>
                <w:rFonts w:ascii="Times New Roman" w:eastAsia="Times New Roman" w:hAnsi="Times New Roman" w:cs="Times New Roman"/>
                <w:color w:val="000000"/>
                <w:kern w:val="0"/>
                <w:sz w:val="20"/>
                <w:szCs w:val="20"/>
                <w:lang w:val="uk-UA" w:eastAsia="ru-RU"/>
                <w14:ligatures w14:val="none"/>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027909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8E39C6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EF4965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r>
    </w:tbl>
    <w:p w14:paraId="2B34B3D1"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1FE32398"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4B20F1">
        <w:rPr>
          <w:rFonts w:ascii="Courier New" w:eastAsia="Times New Roman" w:hAnsi="Courier New" w:cs="Courier New"/>
          <w:kern w:val="0"/>
          <w:sz w:val="20"/>
          <w:szCs w:val="20"/>
          <w:lang w:val="en-US" w:eastAsia="ru-RU"/>
          <w14:ligatures w14:val="none"/>
        </w:rPr>
        <w:t>д/н</w:t>
      </w:r>
    </w:p>
    <w:p w14:paraId="67D94510"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53B59E8"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4B20F1" w:rsidRPr="004B20F1" w14:paraId="57D2665C" w14:textId="77777777" w:rsidTr="00BF72C5">
        <w:tc>
          <w:tcPr>
            <w:tcW w:w="2943" w:type="dxa"/>
            <w:shd w:val="clear" w:color="auto" w:fill="auto"/>
          </w:tcPr>
          <w:p w14:paraId="20F4E868"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kern w:val="0"/>
                <w:sz w:val="20"/>
                <w:szCs w:val="20"/>
                <w:lang w:val="en-US" w:eastAsia="ru-RU"/>
                <w14:ligatures w14:val="none"/>
              </w:rPr>
              <w:t>Генеральний директор</w:t>
            </w:r>
          </w:p>
        </w:tc>
        <w:tc>
          <w:tcPr>
            <w:tcW w:w="2765" w:type="dxa"/>
            <w:shd w:val="clear" w:color="auto" w:fill="auto"/>
            <w:vAlign w:val="center"/>
          </w:tcPr>
          <w:p w14:paraId="6E84B06D"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73712CD9"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kern w:val="0"/>
                <w:sz w:val="20"/>
                <w:szCs w:val="20"/>
                <w:lang w:val="en-US" w:eastAsia="ru-RU"/>
                <w14:ligatures w14:val="none"/>
              </w:rPr>
              <w:t>Вiнiченко О.В.</w:t>
            </w:r>
          </w:p>
        </w:tc>
      </w:tr>
      <w:tr w:rsidR="004B20F1" w:rsidRPr="004B20F1" w14:paraId="4E5B16E3" w14:textId="77777777" w:rsidTr="00BF72C5">
        <w:tc>
          <w:tcPr>
            <w:tcW w:w="2943" w:type="dxa"/>
            <w:shd w:val="clear" w:color="auto" w:fill="auto"/>
          </w:tcPr>
          <w:p w14:paraId="3DADB60F"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4C2E20BC"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color w:val="000000"/>
                <w:kern w:val="0"/>
                <w:sz w:val="16"/>
                <w:szCs w:val="16"/>
                <w:lang w:val="en-US" w:eastAsia="ru-RU"/>
                <w14:ligatures w14:val="none"/>
              </w:rPr>
              <w:t>(</w:t>
            </w:r>
            <w:r w:rsidRPr="004B20F1">
              <w:rPr>
                <w:rFonts w:ascii="Times New Roman" w:eastAsia="Times New Roman" w:hAnsi="Times New Roman" w:cs="Times New Roman"/>
                <w:b/>
                <w:color w:val="000000"/>
                <w:kern w:val="0"/>
                <w:sz w:val="16"/>
                <w:szCs w:val="16"/>
                <w:lang w:val="ru-RU" w:eastAsia="ru-RU"/>
                <w14:ligatures w14:val="none"/>
              </w:rPr>
              <w:t>підпис</w:t>
            </w:r>
            <w:r w:rsidRPr="004B20F1">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20AAAA7C"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4B20F1" w:rsidRPr="004B20F1" w14:paraId="234E9FFC" w14:textId="77777777" w:rsidTr="00BF72C5">
        <w:tc>
          <w:tcPr>
            <w:tcW w:w="2943" w:type="dxa"/>
            <w:shd w:val="clear" w:color="auto" w:fill="auto"/>
          </w:tcPr>
          <w:p w14:paraId="1789D304"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1D70FE0C"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12CED1AD"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4B20F1" w:rsidRPr="004B20F1" w14:paraId="1CA38F58" w14:textId="77777777" w:rsidTr="00BF72C5">
        <w:tc>
          <w:tcPr>
            <w:tcW w:w="2943" w:type="dxa"/>
            <w:shd w:val="clear" w:color="auto" w:fill="auto"/>
          </w:tcPr>
          <w:p w14:paraId="1A5C3AA0"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kern w:val="0"/>
                <w:sz w:val="20"/>
                <w:szCs w:val="20"/>
                <w:lang w:val="ru-RU" w:eastAsia="ru-RU"/>
                <w14:ligatures w14:val="none"/>
              </w:rPr>
              <w:t>Головний бухгалтер</w:t>
            </w:r>
            <w:r w:rsidRPr="004B20F1">
              <w:rPr>
                <w:rFonts w:ascii="Times New Roman" w:eastAsia="Times New Roman" w:hAnsi="Times New Roman" w:cs="Times New Roman"/>
                <w:b/>
                <w:color w:val="000000"/>
                <w:kern w:val="0"/>
                <w:sz w:val="20"/>
                <w:szCs w:val="20"/>
                <w:lang w:val="ru-RU" w:eastAsia="ru-RU"/>
                <w14:ligatures w14:val="none"/>
              </w:rPr>
              <w:t xml:space="preserve"> </w:t>
            </w:r>
            <w:r w:rsidRPr="004B20F1">
              <w:rPr>
                <w:rFonts w:ascii="Times New Roman" w:eastAsia="Times New Roman" w:hAnsi="Times New Roman" w:cs="Times New Roman"/>
                <w:b/>
                <w:color w:val="000000"/>
                <w:kern w:val="0"/>
                <w:sz w:val="20"/>
                <w:szCs w:val="20"/>
                <w:lang w:val="uk-UA" w:eastAsia="ru-RU"/>
                <w14:ligatures w14:val="none"/>
              </w:rPr>
              <w:t xml:space="preserve">   </w:t>
            </w:r>
          </w:p>
        </w:tc>
        <w:tc>
          <w:tcPr>
            <w:tcW w:w="2765" w:type="dxa"/>
            <w:shd w:val="clear" w:color="auto" w:fill="auto"/>
            <w:vAlign w:val="center"/>
          </w:tcPr>
          <w:p w14:paraId="5F41C8D1"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79C1D8B5"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kern w:val="0"/>
                <w:sz w:val="20"/>
                <w:szCs w:val="20"/>
                <w:lang w:val="en-US" w:eastAsia="ru-RU"/>
                <w14:ligatures w14:val="none"/>
              </w:rPr>
              <w:t>Стороженко О.В.</w:t>
            </w:r>
          </w:p>
        </w:tc>
      </w:tr>
      <w:tr w:rsidR="004B20F1" w:rsidRPr="004B20F1" w14:paraId="4AE63148" w14:textId="77777777" w:rsidTr="00BF72C5">
        <w:trPr>
          <w:trHeight w:val="70"/>
        </w:trPr>
        <w:tc>
          <w:tcPr>
            <w:tcW w:w="2943" w:type="dxa"/>
            <w:shd w:val="clear" w:color="auto" w:fill="auto"/>
          </w:tcPr>
          <w:p w14:paraId="49BED28C"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38A02BD0"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color w:val="000000"/>
                <w:kern w:val="0"/>
                <w:sz w:val="16"/>
                <w:szCs w:val="16"/>
                <w:lang w:val="en-US" w:eastAsia="ru-RU"/>
                <w14:ligatures w14:val="none"/>
              </w:rPr>
              <w:t>(</w:t>
            </w:r>
            <w:r w:rsidRPr="004B20F1">
              <w:rPr>
                <w:rFonts w:ascii="Times New Roman" w:eastAsia="Times New Roman" w:hAnsi="Times New Roman" w:cs="Times New Roman"/>
                <w:b/>
                <w:color w:val="000000"/>
                <w:kern w:val="0"/>
                <w:sz w:val="16"/>
                <w:szCs w:val="16"/>
                <w:lang w:val="ru-RU" w:eastAsia="ru-RU"/>
                <w14:ligatures w14:val="none"/>
              </w:rPr>
              <w:t>підпис</w:t>
            </w:r>
            <w:r w:rsidRPr="004B20F1">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73BD9410"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7BFD8094"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73A9D69"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EB5917F"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69B9280"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94FF86B"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F2E3F57" w14:textId="77777777" w:rsidR="004B20F1" w:rsidRPr="004B20F1" w:rsidRDefault="004B20F1" w:rsidP="004B20F1">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4B20F1" w:rsidRPr="004B20F1" w14:paraId="428C873B" w14:textId="77777777" w:rsidTr="00BF72C5">
        <w:tc>
          <w:tcPr>
            <w:tcW w:w="6082" w:type="dxa"/>
          </w:tcPr>
          <w:p w14:paraId="5C40E490"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408D612C"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0AD5AE4D"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4B20F1">
              <w:rPr>
                <w:rFonts w:ascii="Times New Roman" w:eastAsia="Times New Roman" w:hAnsi="Times New Roman" w:cs="Times New Roman"/>
                <w:kern w:val="0"/>
                <w:sz w:val="18"/>
                <w:szCs w:val="18"/>
                <w:lang w:val="uk-UA" w:eastAsia="ru-RU"/>
                <w14:ligatures w14:val="none"/>
              </w:rPr>
              <w:t>Коди</w:t>
            </w:r>
          </w:p>
        </w:tc>
      </w:tr>
      <w:tr w:rsidR="004B20F1" w:rsidRPr="004B20F1" w14:paraId="557CE740" w14:textId="77777777" w:rsidTr="00BF72C5">
        <w:tc>
          <w:tcPr>
            <w:tcW w:w="6082" w:type="dxa"/>
          </w:tcPr>
          <w:p w14:paraId="242CB24F"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61C14C4D"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4B20F1">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4F990A60"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B20F1">
              <w:rPr>
                <w:rFonts w:ascii="Times New Roman" w:eastAsia="Times New Roman" w:hAnsi="Times New Roman" w:cs="Times New Roman"/>
                <w:kern w:val="0"/>
                <w:sz w:val="18"/>
                <w:szCs w:val="18"/>
                <w:lang w:val="en-US" w:eastAsia="ru-RU"/>
                <w14:ligatures w14:val="none"/>
              </w:rPr>
              <w:t>2024</w:t>
            </w:r>
          </w:p>
        </w:tc>
        <w:tc>
          <w:tcPr>
            <w:tcW w:w="676" w:type="dxa"/>
            <w:tcBorders>
              <w:top w:val="nil"/>
              <w:left w:val="single" w:sz="6" w:space="0" w:color="auto"/>
              <w:bottom w:val="nil"/>
              <w:right w:val="single" w:sz="6" w:space="0" w:color="auto"/>
            </w:tcBorders>
          </w:tcPr>
          <w:p w14:paraId="3D2FEE00" w14:textId="77777777" w:rsidR="004B20F1" w:rsidRPr="004B20F1" w:rsidRDefault="004B20F1" w:rsidP="004B20F1">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4B20F1">
              <w:rPr>
                <w:rFonts w:ascii="Times New Roman" w:eastAsia="Times New Roman" w:hAnsi="Times New Roman" w:cs="Times New Roman"/>
                <w:bCs/>
                <w:kern w:val="0"/>
                <w:sz w:val="18"/>
                <w:szCs w:val="18"/>
                <w:lang w:val="en-US" w:eastAsia="ru-RU"/>
                <w14:ligatures w14:val="none"/>
              </w:rPr>
              <w:t>10</w:t>
            </w:r>
          </w:p>
        </w:tc>
        <w:tc>
          <w:tcPr>
            <w:tcW w:w="676" w:type="dxa"/>
            <w:tcBorders>
              <w:top w:val="nil"/>
              <w:left w:val="single" w:sz="6" w:space="0" w:color="auto"/>
              <w:bottom w:val="nil"/>
              <w:right w:val="single" w:sz="6" w:space="0" w:color="auto"/>
            </w:tcBorders>
          </w:tcPr>
          <w:p w14:paraId="72CA49C4" w14:textId="77777777" w:rsidR="004B20F1" w:rsidRPr="004B20F1" w:rsidRDefault="004B20F1" w:rsidP="004B20F1">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4B20F1">
              <w:rPr>
                <w:rFonts w:ascii="Times New Roman" w:eastAsia="Times New Roman" w:hAnsi="Times New Roman" w:cs="Times New Roman"/>
                <w:bCs/>
                <w:kern w:val="0"/>
                <w:sz w:val="18"/>
                <w:szCs w:val="18"/>
                <w:lang w:val="en-US" w:eastAsia="ru-RU"/>
                <w14:ligatures w14:val="none"/>
              </w:rPr>
              <w:t>01</w:t>
            </w:r>
          </w:p>
        </w:tc>
      </w:tr>
      <w:tr w:rsidR="004B20F1" w:rsidRPr="004B20F1" w14:paraId="2B5CE7E8" w14:textId="77777777" w:rsidTr="00BF72C5">
        <w:tc>
          <w:tcPr>
            <w:tcW w:w="6082" w:type="dxa"/>
          </w:tcPr>
          <w:p w14:paraId="33C0769D" w14:textId="77777777" w:rsidR="004B20F1" w:rsidRPr="005A68EF"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B20F1">
              <w:rPr>
                <w:rFonts w:ascii="Times New Roman" w:eastAsia="Times New Roman" w:hAnsi="Times New Roman" w:cs="Times New Roman"/>
                <w:kern w:val="0"/>
                <w:sz w:val="18"/>
                <w:szCs w:val="18"/>
                <w:lang w:val="uk-UA" w:eastAsia="ru-RU"/>
                <w14:ligatures w14:val="none"/>
              </w:rPr>
              <w:t xml:space="preserve">Підприємство  </w:t>
            </w:r>
            <w:r w:rsidRPr="005A68EF">
              <w:rPr>
                <w:rFonts w:ascii="Times New Roman" w:eastAsia="Times New Roman" w:hAnsi="Times New Roman" w:cs="Times New Roman"/>
                <w:kern w:val="0"/>
                <w:sz w:val="18"/>
                <w:szCs w:val="18"/>
                <w:lang w:val="ru-RU" w:eastAsia="ru-RU"/>
                <w14:ligatures w14:val="none"/>
              </w:rPr>
              <w:t xml:space="preserve"> </w:t>
            </w:r>
            <w:r w:rsidRPr="005A68EF">
              <w:rPr>
                <w:rFonts w:ascii="Times New Roman" w:eastAsia="Times New Roman" w:hAnsi="Times New Roman" w:cs="Times New Roman"/>
                <w:kern w:val="0"/>
                <w:sz w:val="18"/>
                <w:szCs w:val="18"/>
                <w:u w:val="single"/>
                <w:lang w:val="ru-RU" w:eastAsia="ru-RU"/>
                <w14:ligatures w14:val="none"/>
              </w:rPr>
              <w:t>Товариство з обмеженою відповідальністю "МІЛОАН"</w:t>
            </w:r>
          </w:p>
        </w:tc>
        <w:tc>
          <w:tcPr>
            <w:tcW w:w="1956" w:type="dxa"/>
          </w:tcPr>
          <w:p w14:paraId="7993423E"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B20F1">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2161433B"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B20F1">
              <w:rPr>
                <w:rFonts w:ascii="Times New Roman" w:eastAsia="Times New Roman" w:hAnsi="Times New Roman" w:cs="Times New Roman"/>
                <w:kern w:val="0"/>
                <w:sz w:val="18"/>
                <w:szCs w:val="18"/>
                <w:lang w:val="en-US" w:eastAsia="ru-RU"/>
                <w14:ligatures w14:val="none"/>
              </w:rPr>
              <w:t>40484607</w:t>
            </w:r>
          </w:p>
        </w:tc>
      </w:tr>
    </w:tbl>
    <w:p w14:paraId="26396EF9"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04630912"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lang w:val="ru-RU" w:eastAsia="ru-RU"/>
          <w14:ligatures w14:val="none"/>
        </w:rPr>
      </w:pPr>
      <w:r w:rsidRPr="005A68EF">
        <w:rPr>
          <w:rFonts w:ascii="Times New Roman" w:eastAsia="Times New Roman" w:hAnsi="Times New Roman" w:cs="Times New Roman"/>
          <w:b/>
          <w:bCs/>
          <w:kern w:val="0"/>
          <w:lang w:val="ru-RU" w:eastAsia="ru-RU"/>
          <w14:ligatures w14:val="none"/>
        </w:rPr>
        <w:t>Звіт</w:t>
      </w:r>
      <w:r w:rsidRPr="004B20F1">
        <w:rPr>
          <w:rFonts w:ascii="Times New Roman" w:eastAsia="Times New Roman" w:hAnsi="Times New Roman" w:cs="Times New Roman"/>
          <w:b/>
          <w:bCs/>
          <w:kern w:val="0"/>
          <w:lang w:val="uk-UA" w:eastAsia="ru-RU"/>
          <w14:ligatures w14:val="none"/>
        </w:rPr>
        <w:t xml:space="preserve"> про рух грошових коштів ( за прямим методом )</w:t>
      </w:r>
    </w:p>
    <w:p w14:paraId="665FBD5F"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lang w:val="uk-UA" w:eastAsia="ru-RU"/>
          <w14:ligatures w14:val="none"/>
        </w:rPr>
      </w:pPr>
      <w:r w:rsidRPr="004B20F1">
        <w:rPr>
          <w:rFonts w:ascii="Times New Roman" w:eastAsia="Times New Roman" w:hAnsi="Times New Roman" w:cs="Times New Roman"/>
          <w:b/>
          <w:bCs/>
          <w:kern w:val="0"/>
          <w:lang w:val="en-US" w:eastAsia="ru-RU"/>
          <w14:ligatures w14:val="none"/>
        </w:rPr>
        <w:t>з</w:t>
      </w:r>
      <w:r w:rsidRPr="004B20F1">
        <w:rPr>
          <w:rFonts w:ascii="Times New Roman" w:eastAsia="Times New Roman" w:hAnsi="Times New Roman" w:cs="Times New Roman"/>
          <w:b/>
          <w:bCs/>
          <w:kern w:val="0"/>
          <w:lang w:val="uk-UA" w:eastAsia="ru-RU"/>
          <w14:ligatures w14:val="none"/>
        </w:rPr>
        <w:t xml:space="preserve">а </w:t>
      </w:r>
      <w:r w:rsidRPr="004B20F1">
        <w:rPr>
          <w:rFonts w:ascii="Times New Roman" w:eastAsia="Times New Roman" w:hAnsi="Times New Roman" w:cs="Times New Roman"/>
          <w:b/>
          <w:bCs/>
          <w:kern w:val="0"/>
          <w:lang w:val="en-US" w:eastAsia="ru-RU"/>
          <w14:ligatures w14:val="none"/>
        </w:rPr>
        <w:t>3 квартал 2024 року</w:t>
      </w:r>
      <w:r w:rsidRPr="004B20F1">
        <w:rPr>
          <w:rFonts w:ascii="Times New Roman" w:eastAsia="Times New Roman" w:hAnsi="Times New Roman" w:cs="Times New Roman"/>
          <w:b/>
          <w:bCs/>
          <w:kern w:val="0"/>
          <w:lang w:val="uk-UA" w:eastAsia="ru-RU"/>
          <w14:ligatures w14:val="none"/>
        </w:rPr>
        <w:t xml:space="preserve"> </w:t>
      </w:r>
    </w:p>
    <w:p w14:paraId="01F0CA72"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4B20F1" w:rsidRPr="004B20F1" w14:paraId="4CABBD5F" w14:textId="77777777" w:rsidTr="00BF72C5">
        <w:trPr>
          <w:jc w:val="right"/>
        </w:trPr>
        <w:tc>
          <w:tcPr>
            <w:tcW w:w="8613" w:type="dxa"/>
            <w:tcBorders>
              <w:right w:val="single" w:sz="4" w:space="0" w:color="auto"/>
            </w:tcBorders>
            <w:vAlign w:val="center"/>
          </w:tcPr>
          <w:p w14:paraId="0D931E3B" w14:textId="77777777" w:rsidR="004B20F1" w:rsidRPr="004B20F1" w:rsidRDefault="004B20F1" w:rsidP="004B20F1">
            <w:pPr>
              <w:widowControl w:val="0"/>
              <w:spacing w:after="0" w:line="240" w:lineRule="auto"/>
              <w:rPr>
                <w:rFonts w:ascii="Times New Roman" w:eastAsia="Times New Roman" w:hAnsi="Times New Roman" w:cs="Times New Roman"/>
                <w:kern w:val="0"/>
                <w:lang w:val="ru-RU" w:eastAsia="ru-RU"/>
                <w14:ligatures w14:val="none"/>
              </w:rPr>
            </w:pPr>
            <w:r w:rsidRPr="004B20F1">
              <w:rPr>
                <w:rFonts w:ascii="Times New Roman" w:eastAsia="Times New Roman" w:hAnsi="Times New Roman" w:cs="Times New Roman"/>
                <w:kern w:val="0"/>
                <w:lang w:val="uk-UA" w:eastAsia="ru-RU"/>
                <w14:ligatures w14:val="none"/>
              </w:rPr>
              <w:t xml:space="preserve">                                                                    </w:t>
            </w:r>
            <w:r w:rsidRPr="004B20F1">
              <w:rPr>
                <w:rFonts w:ascii="Times New Roman" w:eastAsia="Times New Roman" w:hAnsi="Times New Roman" w:cs="Times New Roman"/>
                <w:kern w:val="0"/>
                <w:lang w:val="en-US" w:eastAsia="ru-RU"/>
                <w14:ligatures w14:val="none"/>
              </w:rPr>
              <w:t>Форма № 3</w:t>
            </w:r>
            <w:r w:rsidRPr="004B20F1">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5FFB745B" w14:textId="77777777" w:rsidR="004B20F1" w:rsidRPr="004B20F1" w:rsidRDefault="004B20F1" w:rsidP="004B20F1">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4B20F1">
              <w:rPr>
                <w:rFonts w:ascii="Times New Roman" w:eastAsia="Times New Roman" w:hAnsi="Times New Roman" w:cs="Times New Roman"/>
                <w:kern w:val="0"/>
                <w:lang w:val="en-US" w:eastAsia="ru-RU"/>
                <w14:ligatures w14:val="none"/>
              </w:rPr>
              <w:t>1801004</w:t>
            </w:r>
          </w:p>
        </w:tc>
      </w:tr>
    </w:tbl>
    <w:p w14:paraId="738CB814"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787EDDE9"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B20F1" w:rsidRPr="004B20F1" w14:paraId="58DD309F" w14:textId="77777777" w:rsidTr="00BF72C5">
        <w:tc>
          <w:tcPr>
            <w:tcW w:w="5107" w:type="dxa"/>
            <w:tcBorders>
              <w:top w:val="single" w:sz="6" w:space="0" w:color="auto"/>
              <w:left w:val="single" w:sz="6" w:space="0" w:color="auto"/>
              <w:bottom w:val="single" w:sz="6" w:space="0" w:color="auto"/>
              <w:right w:val="single" w:sz="6" w:space="0" w:color="auto"/>
            </w:tcBorders>
            <w:vAlign w:val="center"/>
          </w:tcPr>
          <w:p w14:paraId="36141D38" w14:textId="77777777" w:rsidR="004B20F1" w:rsidRPr="004B20F1" w:rsidRDefault="004B20F1" w:rsidP="004B20F1">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4B20F1">
              <w:rPr>
                <w:rFonts w:ascii="Times New Roman" w:eastAsia="Times New Roman" w:hAnsi="Times New Roman" w:cs="Times New Roman"/>
                <w:b/>
                <w:kern w:val="0"/>
                <w:sz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3CB1C4A3"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0AD16C26"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B20F1">
              <w:rPr>
                <w:rFonts w:ascii="Times New Roman" w:eastAsia="Times New Roman" w:hAnsi="Times New Roman" w:cs="Times New Roman"/>
                <w:b/>
                <w:bCs/>
                <w:kern w:val="0"/>
                <w:sz w:val="20"/>
                <w:szCs w:val="20"/>
                <w:lang w:val="uk-UA" w:eastAsia="ru-RU"/>
                <w14:ligatures w14:val="none"/>
              </w:rPr>
              <w:t>За</w:t>
            </w:r>
            <w:r w:rsidRPr="004B20F1">
              <w:rPr>
                <w:rFonts w:ascii="Times New Roman" w:eastAsia="Times New Roman" w:hAnsi="Times New Roman" w:cs="Times New Roman"/>
                <w:b/>
                <w:bCs/>
                <w:kern w:val="0"/>
                <w:sz w:val="20"/>
                <w:szCs w:val="20"/>
                <w:lang w:val="ru-RU" w:eastAsia="ru-RU"/>
                <w14:ligatures w14:val="none"/>
              </w:rPr>
              <w:t xml:space="preserve"> звітн</w:t>
            </w:r>
            <w:r w:rsidRPr="004B20F1">
              <w:rPr>
                <w:rFonts w:ascii="Times New Roman" w:eastAsia="Times New Roman" w:hAnsi="Times New Roman" w:cs="Times New Roman"/>
                <w:b/>
                <w:bCs/>
                <w:kern w:val="0"/>
                <w:sz w:val="20"/>
                <w:szCs w:val="20"/>
                <w:lang w:val="uk-UA" w:eastAsia="ru-RU"/>
                <w14:ligatures w14:val="none"/>
              </w:rPr>
              <w:t>ий</w:t>
            </w:r>
            <w:r w:rsidRPr="004B20F1">
              <w:rPr>
                <w:rFonts w:ascii="Times New Roman" w:eastAsia="Times New Roman" w:hAnsi="Times New Roman" w:cs="Times New Roman"/>
                <w:b/>
                <w:bCs/>
                <w:kern w:val="0"/>
                <w:sz w:val="20"/>
                <w:szCs w:val="20"/>
                <w:lang w:val="ru-RU" w:eastAsia="ru-RU"/>
                <w14:ligatures w14:val="none"/>
              </w:rPr>
              <w:t xml:space="preserve"> </w:t>
            </w:r>
            <w:r w:rsidRPr="004B20F1">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1F2E937F"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color w:val="000000"/>
                <w:kern w:val="0"/>
                <w:sz w:val="20"/>
                <w:szCs w:val="20"/>
                <w:lang w:val="uk-UA" w:eastAsia="ru-RU"/>
                <w14:ligatures w14:val="none"/>
              </w:rPr>
              <w:t>За аналогічний</w:t>
            </w:r>
            <w:r w:rsidRPr="004B20F1">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4B20F1" w:rsidRPr="004B20F1" w14:paraId="4DE92BDB"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389F3A86" w14:textId="77777777" w:rsidR="004B20F1" w:rsidRPr="004B20F1" w:rsidRDefault="004B20F1" w:rsidP="004B20F1">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F94FCB2"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AF2696"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7680DE0"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4</w:t>
            </w:r>
          </w:p>
        </w:tc>
      </w:tr>
      <w:tr w:rsidR="004B20F1" w:rsidRPr="004B20F1" w14:paraId="02FC0514"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5445677"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І. Рух коштів у результаті операційної діяльності</w:t>
            </w:r>
          </w:p>
          <w:p w14:paraId="29B5C7E8"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Надходження від:</w:t>
            </w:r>
          </w:p>
          <w:p w14:paraId="3DC2DD5B"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7B2D03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EB886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772125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3DBD15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602192</w:t>
            </w:r>
          </w:p>
        </w:tc>
      </w:tr>
      <w:tr w:rsidR="004B20F1" w:rsidRPr="004B20F1" w14:paraId="13EE269C"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95B8265"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6A6240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EC0E80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99212F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2A087749"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324BEDD6"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F0094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4A1B1A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2935F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6F84EB64"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21D4FF97"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35E160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B80D48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86616C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24746232"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59475B61"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Надходження від боржників неустойки (штрафів, пені)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189826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35CDEB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8118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CDA0EB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15</w:t>
            </w:r>
          </w:p>
        </w:tc>
      </w:tr>
      <w:tr w:rsidR="004B20F1" w:rsidRPr="004B20F1" w14:paraId="51CC12EE"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FE7E378"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Надходження фінансових установ від повернення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0E3B2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3055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2FF0DD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1471733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DC3F64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1411915</w:t>
            </w:r>
          </w:p>
        </w:tc>
      </w:tr>
      <w:tr w:rsidR="004B20F1" w:rsidRPr="004B20F1" w14:paraId="6D4FE2AC"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CFF0815"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lastRenderedPageBreak/>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EE5DC6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3444B6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597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E0DAA6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348</w:t>
            </w:r>
          </w:p>
        </w:tc>
      </w:tr>
      <w:tr w:rsidR="004B20F1" w:rsidRPr="004B20F1" w14:paraId="5C74FACE"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2CB7E0FD"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Витрачання на оплату:</w:t>
            </w:r>
          </w:p>
          <w:p w14:paraId="253F112B"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F826E7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9D5C9B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(219669)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9A93C2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(178994)</w:t>
            </w:r>
          </w:p>
        </w:tc>
      </w:tr>
      <w:tr w:rsidR="004B20F1" w:rsidRPr="004B20F1" w14:paraId="3296538D"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EC6A6DA"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5FBAFE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397AE9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(36428)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D11E54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(26864)</w:t>
            </w:r>
          </w:p>
        </w:tc>
      </w:tr>
      <w:tr w:rsidR="004B20F1" w:rsidRPr="004B20F1" w14:paraId="697ED60E"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4C1011E0"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F8AAD6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62BC30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(9756)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7E6BA1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(7382)</w:t>
            </w:r>
          </w:p>
        </w:tc>
      </w:tr>
      <w:tr w:rsidR="004B20F1" w:rsidRPr="004B20F1" w14:paraId="3E14C72B"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41E6CA1A"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DE41A5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2D26B3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(21561)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681C5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(11117)</w:t>
            </w:r>
          </w:p>
        </w:tc>
      </w:tr>
      <w:tr w:rsidR="004B20F1" w:rsidRPr="004B20F1" w14:paraId="763AD022"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3E299CFB"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Зобов'язання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D78134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3116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288CA0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(9517)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4BA9D8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(4914)</w:t>
            </w:r>
          </w:p>
        </w:tc>
      </w:tr>
      <w:tr w:rsidR="004B20F1" w:rsidRPr="004B20F1" w14:paraId="0253A9EF"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494FA51B"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Витрачання фінансових установ на надання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F7DE74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C1E934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(1967346)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C0476E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(1725626)</w:t>
            </w:r>
          </w:p>
        </w:tc>
      </w:tr>
      <w:tr w:rsidR="004B20F1" w:rsidRPr="004B20F1" w14:paraId="410830A6"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5EAAFA15"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048E3A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75351D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(4434)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27797D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(2530)</w:t>
            </w:r>
          </w:p>
        </w:tc>
      </w:tr>
      <w:tr w:rsidR="004B20F1" w:rsidRPr="004B20F1" w14:paraId="4E13B92B"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723F3695"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E1DE0A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B40172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-6621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4C4D45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61957</w:t>
            </w:r>
          </w:p>
        </w:tc>
      </w:tr>
      <w:tr w:rsidR="004B20F1" w:rsidRPr="004B20F1" w14:paraId="424D0386"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65B3881A"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II. Рух коштів у результаті інвестиційної діяльності</w:t>
            </w:r>
          </w:p>
          <w:p w14:paraId="33793359"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Надходження від реалізації:</w:t>
            </w:r>
          </w:p>
          <w:p w14:paraId="4BB3B85F"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8B4E29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6578A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5D332B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29E29286"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F8D0752"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05E8DE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67600A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276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04C41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71A2FD48"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741BEA0E"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Надходження від отриманих:</w:t>
            </w:r>
          </w:p>
          <w:p w14:paraId="6DEF10F2"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6A097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9FA670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624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64EA1D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349</w:t>
            </w:r>
          </w:p>
        </w:tc>
      </w:tr>
      <w:tr w:rsidR="004B20F1" w:rsidRPr="004B20F1" w14:paraId="07499168"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4DBA700"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A2579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406CBE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3C8BEB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624CCCA8"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2C5C0039"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081627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AAA42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36845D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0AC3FE23"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37542AAA"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2F5893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09E959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EDDB70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75864DCF"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BF92FBA"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Витрачання на придбання:</w:t>
            </w:r>
          </w:p>
          <w:p w14:paraId="41A8B016"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F781AB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DA535A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607D51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7B00A098"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3C63ED78"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099E46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DBBB5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AAE47A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284A6787"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621DE4DF"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FE2306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366CC4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9B6E3B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3BF0320B"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4972788A"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7871F7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5CE460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561972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0DA786CF"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8BCB47B"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A64760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B11A06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900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E42399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349</w:t>
            </w:r>
          </w:p>
        </w:tc>
      </w:tr>
      <w:tr w:rsidR="004B20F1" w:rsidRPr="004B20F1" w14:paraId="5D1053B3"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6EEB74D5"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III. Рух коштів у результаті фінансової діяльності</w:t>
            </w:r>
          </w:p>
          <w:p w14:paraId="59EE1413"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Надходження від:</w:t>
            </w:r>
          </w:p>
          <w:p w14:paraId="1D85111E"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4EE7B2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F8279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A12C4B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4F6EC6CB"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5667E9F8"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87B72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08AD1E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A43AC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3150</w:t>
            </w:r>
          </w:p>
        </w:tc>
      </w:tr>
      <w:tr w:rsidR="004B20F1" w:rsidRPr="004B20F1" w14:paraId="5330E70F"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67CD3B13"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760463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37328B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64300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3EDC1C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62E39A1F"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61D0185"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Витрачання на:</w:t>
            </w:r>
          </w:p>
          <w:p w14:paraId="71D00156"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D03F0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70E898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3BF747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51ECF3C6"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509C8D7F"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ED331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6CE50D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2630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007DF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3000</w:t>
            </w:r>
          </w:p>
        </w:tc>
      </w:tr>
      <w:tr w:rsidR="004B20F1" w:rsidRPr="004B20F1" w14:paraId="0AF0654B"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0A50CFC5"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93F6E1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6E502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(19458)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006AB8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(13080)</w:t>
            </w:r>
          </w:p>
        </w:tc>
      </w:tr>
      <w:tr w:rsidR="004B20F1" w:rsidRPr="004B20F1" w14:paraId="08B63BE3"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436AA7A4"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Витрачання на сплату 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AE1DA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3360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BB4C97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(11327)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1A2AC3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(19628)</w:t>
            </w:r>
          </w:p>
        </w:tc>
      </w:tr>
      <w:tr w:rsidR="004B20F1" w:rsidRPr="004B20F1" w14:paraId="75FDEC4D"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52242F08"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12D2F4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7AB94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(52370)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231C3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(29013)</w:t>
            </w:r>
          </w:p>
        </w:tc>
      </w:tr>
      <w:tr w:rsidR="004B20F1" w:rsidRPr="004B20F1" w14:paraId="75A6DB44"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295F3817"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4F7966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951FBA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-21485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92F464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-61571</w:t>
            </w:r>
          </w:p>
        </w:tc>
      </w:tr>
      <w:tr w:rsidR="004B20F1" w:rsidRPr="004B20F1" w14:paraId="643C5D45"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1D36ADA0"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5AF989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7D749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-27206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3EE338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735</w:t>
            </w:r>
          </w:p>
        </w:tc>
      </w:tr>
      <w:tr w:rsidR="004B20F1" w:rsidRPr="004B20F1" w14:paraId="102E9E8A"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7AD310FB"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3F632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0CA728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33774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1979B5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10035</w:t>
            </w:r>
          </w:p>
        </w:tc>
      </w:tr>
      <w:tr w:rsidR="004B20F1" w:rsidRPr="004B20F1" w14:paraId="791336F8"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6784D060"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3ACE3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405D79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F2BA98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r>
      <w:tr w:rsidR="004B20F1" w:rsidRPr="004B20F1" w14:paraId="6DA1A87B" w14:textId="77777777" w:rsidTr="00BF72C5">
        <w:tc>
          <w:tcPr>
            <w:tcW w:w="5107" w:type="dxa"/>
            <w:tcBorders>
              <w:top w:val="single" w:sz="6" w:space="0" w:color="auto"/>
              <w:left w:val="single" w:sz="6" w:space="0" w:color="auto"/>
              <w:bottom w:val="single" w:sz="6" w:space="0" w:color="auto"/>
              <w:right w:val="single" w:sz="6" w:space="0" w:color="auto"/>
            </w:tcBorders>
            <w:shd w:val="clear" w:color="auto" w:fill="auto"/>
          </w:tcPr>
          <w:p w14:paraId="7130B869"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51F78C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3691BA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6568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25763F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10770</w:t>
            </w:r>
          </w:p>
        </w:tc>
      </w:tr>
    </w:tbl>
    <w:p w14:paraId="6DC95CA9"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60F4B867"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4B20F1">
        <w:rPr>
          <w:rFonts w:ascii="Courier New" w:eastAsia="Times New Roman" w:hAnsi="Courier New" w:cs="Courier New"/>
          <w:kern w:val="0"/>
          <w:sz w:val="20"/>
          <w:szCs w:val="20"/>
          <w:lang w:val="en-US" w:eastAsia="ru-RU"/>
          <w14:ligatures w14:val="none"/>
        </w:rPr>
        <w:t>д/н</w:t>
      </w:r>
    </w:p>
    <w:p w14:paraId="27532EBF"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D351B5F"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031" w:type="dxa"/>
        <w:tblLook w:val="01E0" w:firstRow="1" w:lastRow="1" w:firstColumn="1" w:lastColumn="1" w:noHBand="0" w:noVBand="0"/>
      </w:tblPr>
      <w:tblGrid>
        <w:gridCol w:w="3085"/>
        <w:gridCol w:w="2623"/>
        <w:gridCol w:w="4323"/>
      </w:tblGrid>
      <w:tr w:rsidR="004B20F1" w:rsidRPr="004B20F1" w14:paraId="16814245" w14:textId="77777777" w:rsidTr="00BF72C5">
        <w:tc>
          <w:tcPr>
            <w:tcW w:w="3085" w:type="dxa"/>
            <w:shd w:val="clear" w:color="auto" w:fill="auto"/>
          </w:tcPr>
          <w:p w14:paraId="3967D804"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kern w:val="0"/>
                <w:sz w:val="20"/>
                <w:szCs w:val="20"/>
                <w:lang w:val="en-US" w:eastAsia="ru-RU"/>
                <w14:ligatures w14:val="none"/>
              </w:rPr>
              <w:t>Генеральний директор</w:t>
            </w:r>
          </w:p>
        </w:tc>
        <w:tc>
          <w:tcPr>
            <w:tcW w:w="2623" w:type="dxa"/>
            <w:shd w:val="clear" w:color="auto" w:fill="auto"/>
            <w:vAlign w:val="center"/>
          </w:tcPr>
          <w:p w14:paraId="5FD6D663"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4FEB7200"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kern w:val="0"/>
                <w:sz w:val="20"/>
                <w:szCs w:val="20"/>
                <w:lang w:val="en-US" w:eastAsia="ru-RU"/>
                <w14:ligatures w14:val="none"/>
              </w:rPr>
              <w:t>Вiнiченко О.В.</w:t>
            </w:r>
          </w:p>
        </w:tc>
      </w:tr>
      <w:tr w:rsidR="004B20F1" w:rsidRPr="004B20F1" w14:paraId="0556877B" w14:textId="77777777" w:rsidTr="00BF72C5">
        <w:tc>
          <w:tcPr>
            <w:tcW w:w="3085" w:type="dxa"/>
            <w:shd w:val="clear" w:color="auto" w:fill="auto"/>
          </w:tcPr>
          <w:p w14:paraId="77D8037D"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350ADBFB"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color w:val="000000"/>
                <w:kern w:val="0"/>
                <w:sz w:val="16"/>
                <w:szCs w:val="16"/>
                <w:lang w:val="en-US" w:eastAsia="ru-RU"/>
                <w14:ligatures w14:val="none"/>
              </w:rPr>
              <w:t>(</w:t>
            </w:r>
            <w:r w:rsidRPr="004B20F1">
              <w:rPr>
                <w:rFonts w:ascii="Times New Roman" w:eastAsia="Times New Roman" w:hAnsi="Times New Roman" w:cs="Times New Roman"/>
                <w:b/>
                <w:color w:val="000000"/>
                <w:kern w:val="0"/>
                <w:sz w:val="16"/>
                <w:szCs w:val="16"/>
                <w:lang w:val="ru-RU" w:eastAsia="ru-RU"/>
                <w14:ligatures w14:val="none"/>
              </w:rPr>
              <w:t>підпис</w:t>
            </w:r>
            <w:r w:rsidRPr="004B20F1">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7CA5F28A"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4B20F1" w:rsidRPr="004B20F1" w14:paraId="4C4C9D4A" w14:textId="77777777" w:rsidTr="00BF72C5">
        <w:tc>
          <w:tcPr>
            <w:tcW w:w="3085" w:type="dxa"/>
            <w:shd w:val="clear" w:color="auto" w:fill="auto"/>
          </w:tcPr>
          <w:p w14:paraId="63982A29"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5F9654BD"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323" w:type="dxa"/>
            <w:shd w:val="clear" w:color="auto" w:fill="auto"/>
          </w:tcPr>
          <w:p w14:paraId="253DBB71"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4B20F1" w:rsidRPr="004B20F1" w14:paraId="666883D8" w14:textId="77777777" w:rsidTr="00BF72C5">
        <w:tc>
          <w:tcPr>
            <w:tcW w:w="3085" w:type="dxa"/>
            <w:shd w:val="clear" w:color="auto" w:fill="auto"/>
          </w:tcPr>
          <w:p w14:paraId="323B0569"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kern w:val="0"/>
                <w:sz w:val="20"/>
                <w:szCs w:val="20"/>
                <w:lang w:val="ru-RU" w:eastAsia="ru-RU"/>
                <w14:ligatures w14:val="none"/>
              </w:rPr>
              <w:t>Головний бухгалтер</w:t>
            </w:r>
            <w:r w:rsidRPr="004B20F1">
              <w:rPr>
                <w:rFonts w:ascii="Times New Roman" w:eastAsia="Times New Roman" w:hAnsi="Times New Roman" w:cs="Times New Roman"/>
                <w:b/>
                <w:color w:val="000000"/>
                <w:kern w:val="0"/>
                <w:sz w:val="20"/>
                <w:szCs w:val="20"/>
                <w:lang w:val="ru-RU" w:eastAsia="ru-RU"/>
                <w14:ligatures w14:val="none"/>
              </w:rPr>
              <w:t xml:space="preserve"> </w:t>
            </w:r>
            <w:r w:rsidRPr="004B20F1">
              <w:rPr>
                <w:rFonts w:ascii="Times New Roman" w:eastAsia="Times New Roman" w:hAnsi="Times New Roman" w:cs="Times New Roman"/>
                <w:b/>
                <w:color w:val="000000"/>
                <w:kern w:val="0"/>
                <w:sz w:val="20"/>
                <w:szCs w:val="20"/>
                <w:lang w:val="uk-UA" w:eastAsia="ru-RU"/>
                <w14:ligatures w14:val="none"/>
              </w:rPr>
              <w:t xml:space="preserve">   </w:t>
            </w:r>
          </w:p>
        </w:tc>
        <w:tc>
          <w:tcPr>
            <w:tcW w:w="2623" w:type="dxa"/>
            <w:shd w:val="clear" w:color="auto" w:fill="auto"/>
            <w:vAlign w:val="center"/>
          </w:tcPr>
          <w:p w14:paraId="1D4B6BB5"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716FBB12"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kern w:val="0"/>
                <w:sz w:val="20"/>
                <w:szCs w:val="20"/>
                <w:lang w:val="en-US" w:eastAsia="ru-RU"/>
                <w14:ligatures w14:val="none"/>
              </w:rPr>
              <w:t>Стороженко О.В.</w:t>
            </w:r>
          </w:p>
        </w:tc>
      </w:tr>
      <w:tr w:rsidR="004B20F1" w:rsidRPr="004B20F1" w14:paraId="66E42096" w14:textId="77777777" w:rsidTr="00BF72C5">
        <w:tc>
          <w:tcPr>
            <w:tcW w:w="3085" w:type="dxa"/>
            <w:shd w:val="clear" w:color="auto" w:fill="auto"/>
          </w:tcPr>
          <w:p w14:paraId="5296DB4C"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0067C6AF"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color w:val="000000"/>
                <w:kern w:val="0"/>
                <w:sz w:val="16"/>
                <w:szCs w:val="16"/>
                <w:lang w:val="en-US" w:eastAsia="ru-RU"/>
                <w14:ligatures w14:val="none"/>
              </w:rPr>
              <w:t>(</w:t>
            </w:r>
            <w:r w:rsidRPr="004B20F1">
              <w:rPr>
                <w:rFonts w:ascii="Times New Roman" w:eastAsia="Times New Roman" w:hAnsi="Times New Roman" w:cs="Times New Roman"/>
                <w:b/>
                <w:color w:val="000000"/>
                <w:kern w:val="0"/>
                <w:sz w:val="16"/>
                <w:szCs w:val="16"/>
                <w:lang w:val="ru-RU" w:eastAsia="ru-RU"/>
                <w14:ligatures w14:val="none"/>
              </w:rPr>
              <w:t>підпис</w:t>
            </w:r>
            <w:r w:rsidRPr="004B20F1">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283DD369"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58C3009E"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BFB9D57"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ECFFAAF" w14:textId="77777777" w:rsid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49D7A8E" w14:textId="77777777" w:rsidR="00882818" w:rsidRDefault="00882818"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164BFA8" w14:textId="77777777" w:rsidR="00882818" w:rsidRDefault="00882818"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6220BA4" w14:textId="77777777" w:rsidR="00882818" w:rsidRDefault="00882818"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F3B70CE" w14:textId="77777777" w:rsidR="00882818" w:rsidRDefault="00882818"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187E601" w14:textId="77777777" w:rsidR="00882818" w:rsidRDefault="00882818"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FE1CBF8" w14:textId="77777777" w:rsidR="00882818" w:rsidRDefault="00882818"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6239CF5" w14:textId="77777777" w:rsidR="00882818" w:rsidRPr="004B20F1" w:rsidRDefault="00882818"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BD0CA83"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3F5F39B"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4B20F1" w:rsidRPr="004B20F1" w14:paraId="7D3D72D5" w14:textId="77777777" w:rsidTr="00BF72C5">
        <w:tc>
          <w:tcPr>
            <w:tcW w:w="6082" w:type="dxa"/>
          </w:tcPr>
          <w:p w14:paraId="7F108A7C"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389DC3A7"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17679EA2"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4B20F1">
              <w:rPr>
                <w:rFonts w:ascii="Times New Roman" w:eastAsia="Times New Roman" w:hAnsi="Times New Roman" w:cs="Times New Roman"/>
                <w:kern w:val="0"/>
                <w:sz w:val="18"/>
                <w:szCs w:val="18"/>
                <w:lang w:val="uk-UA" w:eastAsia="ru-RU"/>
                <w14:ligatures w14:val="none"/>
              </w:rPr>
              <w:t>Коди</w:t>
            </w:r>
          </w:p>
        </w:tc>
      </w:tr>
      <w:tr w:rsidR="004B20F1" w:rsidRPr="004B20F1" w14:paraId="085FEE1F" w14:textId="77777777" w:rsidTr="00BF72C5">
        <w:tc>
          <w:tcPr>
            <w:tcW w:w="6082" w:type="dxa"/>
          </w:tcPr>
          <w:p w14:paraId="396B483F"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63BF5DE5"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4B20F1">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3F81FF32"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B20F1">
              <w:rPr>
                <w:rFonts w:ascii="Times New Roman" w:eastAsia="Times New Roman" w:hAnsi="Times New Roman" w:cs="Times New Roman"/>
                <w:kern w:val="0"/>
                <w:sz w:val="18"/>
                <w:szCs w:val="18"/>
                <w:lang w:val="en-US" w:eastAsia="ru-RU"/>
                <w14:ligatures w14:val="none"/>
              </w:rPr>
              <w:t>2024</w:t>
            </w:r>
          </w:p>
        </w:tc>
        <w:tc>
          <w:tcPr>
            <w:tcW w:w="676" w:type="dxa"/>
            <w:tcBorders>
              <w:top w:val="nil"/>
              <w:left w:val="single" w:sz="6" w:space="0" w:color="auto"/>
              <w:bottom w:val="nil"/>
              <w:right w:val="single" w:sz="6" w:space="0" w:color="auto"/>
            </w:tcBorders>
          </w:tcPr>
          <w:p w14:paraId="7927F54E" w14:textId="77777777" w:rsidR="004B20F1" w:rsidRPr="004B20F1" w:rsidRDefault="004B20F1" w:rsidP="004B20F1">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4B20F1">
              <w:rPr>
                <w:rFonts w:ascii="Times New Roman" w:eastAsia="Times New Roman" w:hAnsi="Times New Roman" w:cs="Times New Roman"/>
                <w:bCs/>
                <w:kern w:val="0"/>
                <w:sz w:val="18"/>
                <w:szCs w:val="18"/>
                <w:lang w:val="en-US" w:eastAsia="ru-RU"/>
                <w14:ligatures w14:val="none"/>
              </w:rPr>
              <w:t>10</w:t>
            </w:r>
          </w:p>
        </w:tc>
        <w:tc>
          <w:tcPr>
            <w:tcW w:w="676" w:type="dxa"/>
            <w:tcBorders>
              <w:top w:val="nil"/>
              <w:left w:val="single" w:sz="6" w:space="0" w:color="auto"/>
              <w:bottom w:val="nil"/>
              <w:right w:val="single" w:sz="6" w:space="0" w:color="auto"/>
            </w:tcBorders>
          </w:tcPr>
          <w:p w14:paraId="0CFAB0DE" w14:textId="77777777" w:rsidR="004B20F1" w:rsidRPr="004B20F1" w:rsidRDefault="004B20F1" w:rsidP="004B20F1">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4B20F1">
              <w:rPr>
                <w:rFonts w:ascii="Times New Roman" w:eastAsia="Times New Roman" w:hAnsi="Times New Roman" w:cs="Times New Roman"/>
                <w:bCs/>
                <w:kern w:val="0"/>
                <w:sz w:val="18"/>
                <w:szCs w:val="18"/>
                <w:lang w:val="en-US" w:eastAsia="ru-RU"/>
                <w14:ligatures w14:val="none"/>
              </w:rPr>
              <w:t>01</w:t>
            </w:r>
          </w:p>
        </w:tc>
      </w:tr>
      <w:tr w:rsidR="004B20F1" w:rsidRPr="004B20F1" w14:paraId="3348FE58" w14:textId="77777777" w:rsidTr="00BF72C5">
        <w:tc>
          <w:tcPr>
            <w:tcW w:w="6082" w:type="dxa"/>
          </w:tcPr>
          <w:p w14:paraId="633EDAF3" w14:textId="77777777" w:rsidR="004B20F1" w:rsidRPr="005A68EF" w:rsidRDefault="004B20F1" w:rsidP="004B20F1">
            <w:pPr>
              <w:widowControl w:val="0"/>
              <w:spacing w:after="0" w:line="240" w:lineRule="auto"/>
              <w:rPr>
                <w:rFonts w:ascii="Times New Roman" w:eastAsia="Times New Roman" w:hAnsi="Times New Roman" w:cs="Times New Roman"/>
                <w:kern w:val="0"/>
                <w:sz w:val="20"/>
                <w:szCs w:val="20"/>
                <w:lang w:val="ru-RU" w:eastAsia="ru-RU"/>
                <w14:ligatures w14:val="none"/>
              </w:rPr>
            </w:pPr>
            <w:r w:rsidRPr="004B20F1">
              <w:rPr>
                <w:rFonts w:ascii="Times New Roman" w:eastAsia="Times New Roman" w:hAnsi="Times New Roman" w:cs="Times New Roman"/>
                <w:kern w:val="0"/>
                <w:sz w:val="20"/>
                <w:szCs w:val="20"/>
                <w:lang w:val="uk-UA" w:eastAsia="ru-RU"/>
                <w14:ligatures w14:val="none"/>
              </w:rPr>
              <w:t xml:space="preserve">Підприємство  </w:t>
            </w:r>
            <w:r w:rsidRPr="005A68EF">
              <w:rPr>
                <w:rFonts w:ascii="Times New Roman" w:eastAsia="Times New Roman" w:hAnsi="Times New Roman" w:cs="Times New Roman"/>
                <w:kern w:val="0"/>
                <w:sz w:val="20"/>
                <w:szCs w:val="20"/>
                <w:lang w:val="ru-RU" w:eastAsia="ru-RU"/>
                <w14:ligatures w14:val="none"/>
              </w:rPr>
              <w:t xml:space="preserve"> </w:t>
            </w:r>
            <w:r w:rsidRPr="005A68EF">
              <w:rPr>
                <w:rFonts w:ascii="Times New Roman" w:eastAsia="Times New Roman" w:hAnsi="Times New Roman" w:cs="Times New Roman"/>
                <w:kern w:val="0"/>
                <w:sz w:val="20"/>
                <w:szCs w:val="20"/>
                <w:u w:val="single"/>
                <w:lang w:val="ru-RU" w:eastAsia="ru-RU"/>
                <w14:ligatures w14:val="none"/>
              </w:rPr>
              <w:t>Товариство з обмеженою відповідальністю "МІЛОАН"</w:t>
            </w:r>
          </w:p>
        </w:tc>
        <w:tc>
          <w:tcPr>
            <w:tcW w:w="1956" w:type="dxa"/>
          </w:tcPr>
          <w:p w14:paraId="7D628540" w14:textId="77777777" w:rsidR="004B20F1" w:rsidRPr="004B20F1" w:rsidRDefault="004B20F1" w:rsidP="004B20F1">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B20F1">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479ED472" w14:textId="77777777" w:rsidR="004B20F1" w:rsidRPr="004B20F1" w:rsidRDefault="004B20F1" w:rsidP="004B20F1">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B20F1">
              <w:rPr>
                <w:rFonts w:ascii="Times New Roman" w:eastAsia="Times New Roman" w:hAnsi="Times New Roman" w:cs="Times New Roman"/>
                <w:kern w:val="0"/>
                <w:sz w:val="18"/>
                <w:szCs w:val="18"/>
                <w:lang w:val="en-US" w:eastAsia="ru-RU"/>
                <w14:ligatures w14:val="none"/>
              </w:rPr>
              <w:t>40484607</w:t>
            </w:r>
          </w:p>
        </w:tc>
      </w:tr>
    </w:tbl>
    <w:p w14:paraId="12524326"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78E6BFB9"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lang w:val="ru-RU" w:eastAsia="ru-RU"/>
          <w14:ligatures w14:val="none"/>
        </w:rPr>
      </w:pPr>
      <w:r w:rsidRPr="004B20F1">
        <w:rPr>
          <w:rFonts w:ascii="Times New Roman" w:eastAsia="Times New Roman" w:hAnsi="Times New Roman" w:cs="Times New Roman"/>
          <w:b/>
          <w:bCs/>
          <w:kern w:val="0"/>
          <w:lang w:val="en-US" w:eastAsia="ru-RU"/>
          <w14:ligatures w14:val="none"/>
        </w:rPr>
        <w:t>Звіт</w:t>
      </w:r>
      <w:r w:rsidRPr="004B20F1">
        <w:rPr>
          <w:rFonts w:ascii="Times New Roman" w:eastAsia="Times New Roman" w:hAnsi="Times New Roman" w:cs="Times New Roman"/>
          <w:b/>
          <w:bCs/>
          <w:kern w:val="0"/>
          <w:lang w:val="uk-UA" w:eastAsia="ru-RU"/>
          <w14:ligatures w14:val="none"/>
        </w:rPr>
        <w:t xml:space="preserve"> про власний капітал</w:t>
      </w:r>
    </w:p>
    <w:p w14:paraId="475621E1"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lang w:val="uk-UA" w:eastAsia="ru-RU"/>
          <w14:ligatures w14:val="none"/>
        </w:rPr>
      </w:pPr>
      <w:r w:rsidRPr="004B20F1">
        <w:rPr>
          <w:rFonts w:ascii="Times New Roman" w:eastAsia="Times New Roman" w:hAnsi="Times New Roman" w:cs="Times New Roman"/>
          <w:b/>
          <w:bCs/>
          <w:kern w:val="0"/>
          <w:lang w:val="en-US" w:eastAsia="ru-RU"/>
          <w14:ligatures w14:val="none"/>
        </w:rPr>
        <w:t>з</w:t>
      </w:r>
      <w:r w:rsidRPr="004B20F1">
        <w:rPr>
          <w:rFonts w:ascii="Times New Roman" w:eastAsia="Times New Roman" w:hAnsi="Times New Roman" w:cs="Times New Roman"/>
          <w:b/>
          <w:bCs/>
          <w:kern w:val="0"/>
          <w:lang w:val="uk-UA" w:eastAsia="ru-RU"/>
          <w14:ligatures w14:val="none"/>
        </w:rPr>
        <w:t xml:space="preserve">а </w:t>
      </w:r>
      <w:r w:rsidRPr="004B20F1">
        <w:rPr>
          <w:rFonts w:ascii="Times New Roman" w:eastAsia="Times New Roman" w:hAnsi="Times New Roman" w:cs="Times New Roman"/>
          <w:b/>
          <w:bCs/>
          <w:kern w:val="0"/>
          <w:lang w:val="en-US" w:eastAsia="ru-RU"/>
          <w14:ligatures w14:val="none"/>
        </w:rPr>
        <w:t>3 квартал 2024 року</w:t>
      </w:r>
      <w:r w:rsidRPr="004B20F1">
        <w:rPr>
          <w:rFonts w:ascii="Times New Roman" w:eastAsia="Times New Roman" w:hAnsi="Times New Roman" w:cs="Times New Roman"/>
          <w:b/>
          <w:bCs/>
          <w:kern w:val="0"/>
          <w:lang w:val="uk-UA" w:eastAsia="ru-RU"/>
          <w14:ligatures w14:val="none"/>
        </w:rPr>
        <w:t xml:space="preserve"> </w:t>
      </w:r>
    </w:p>
    <w:p w14:paraId="4E5E9060"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4B20F1" w:rsidRPr="004B20F1" w14:paraId="008D295D" w14:textId="77777777" w:rsidTr="00BF72C5">
        <w:trPr>
          <w:jc w:val="right"/>
        </w:trPr>
        <w:tc>
          <w:tcPr>
            <w:tcW w:w="8613" w:type="dxa"/>
            <w:tcBorders>
              <w:right w:val="single" w:sz="4" w:space="0" w:color="auto"/>
            </w:tcBorders>
            <w:vAlign w:val="center"/>
          </w:tcPr>
          <w:p w14:paraId="1CD59256" w14:textId="77777777" w:rsidR="004B20F1" w:rsidRPr="004B20F1" w:rsidRDefault="004B20F1" w:rsidP="004B20F1">
            <w:pPr>
              <w:widowControl w:val="0"/>
              <w:spacing w:after="0" w:line="240" w:lineRule="auto"/>
              <w:rPr>
                <w:rFonts w:ascii="Times New Roman" w:eastAsia="Times New Roman" w:hAnsi="Times New Roman" w:cs="Times New Roman"/>
                <w:kern w:val="0"/>
                <w:lang w:val="ru-RU" w:eastAsia="ru-RU"/>
                <w14:ligatures w14:val="none"/>
              </w:rPr>
            </w:pPr>
            <w:r w:rsidRPr="004B20F1">
              <w:rPr>
                <w:rFonts w:ascii="Times New Roman" w:eastAsia="Times New Roman" w:hAnsi="Times New Roman" w:cs="Times New Roman"/>
                <w:kern w:val="0"/>
                <w:lang w:val="uk-UA" w:eastAsia="ru-RU"/>
                <w14:ligatures w14:val="none"/>
              </w:rPr>
              <w:t xml:space="preserve">                                                                    </w:t>
            </w:r>
            <w:r w:rsidRPr="004B20F1">
              <w:rPr>
                <w:rFonts w:ascii="Times New Roman" w:eastAsia="Times New Roman" w:hAnsi="Times New Roman" w:cs="Times New Roman"/>
                <w:kern w:val="0"/>
                <w:lang w:val="en-US" w:eastAsia="ru-RU"/>
                <w14:ligatures w14:val="none"/>
              </w:rPr>
              <w:t>Форма № 4</w:t>
            </w:r>
            <w:r w:rsidRPr="004B20F1">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485BB074" w14:textId="77777777" w:rsidR="004B20F1" w:rsidRPr="004B20F1" w:rsidRDefault="004B20F1" w:rsidP="004B20F1">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4B20F1">
              <w:rPr>
                <w:rFonts w:ascii="Times New Roman" w:eastAsia="Times New Roman" w:hAnsi="Times New Roman" w:cs="Times New Roman"/>
                <w:kern w:val="0"/>
                <w:lang w:val="en-US" w:eastAsia="ru-RU"/>
                <w14:ligatures w14:val="none"/>
              </w:rPr>
              <w:t>1801005</w:t>
            </w:r>
          </w:p>
        </w:tc>
      </w:tr>
    </w:tbl>
    <w:p w14:paraId="42787262"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21C8E9C7"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4B20F1" w:rsidRPr="004B20F1" w14:paraId="426AE9A1" w14:textId="77777777" w:rsidTr="00BF72C5">
        <w:trPr>
          <w:trHeight w:val="345"/>
        </w:trPr>
        <w:tc>
          <w:tcPr>
            <w:tcW w:w="2506" w:type="dxa"/>
            <w:tcBorders>
              <w:left w:val="single" w:sz="6" w:space="0" w:color="auto"/>
              <w:bottom w:val="single" w:sz="6" w:space="0" w:color="auto"/>
              <w:right w:val="single" w:sz="6" w:space="0" w:color="auto"/>
            </w:tcBorders>
            <w:vAlign w:val="center"/>
          </w:tcPr>
          <w:p w14:paraId="33BD43DF" w14:textId="77777777" w:rsidR="004B20F1" w:rsidRPr="004B20F1" w:rsidRDefault="004B20F1" w:rsidP="004B20F1">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4B20F1">
              <w:rPr>
                <w:rFonts w:ascii="Times New Roman" w:eastAsia="Times New Roman" w:hAnsi="Times New Roman" w:cs="Times New Roman"/>
                <w:b/>
                <w:kern w:val="0"/>
                <w:sz w:val="20"/>
                <w:lang w:val="uk-UA" w:eastAsia="ru-RU"/>
                <w14:ligatures w14:val="none"/>
              </w:rPr>
              <w:t>Стаття</w:t>
            </w:r>
          </w:p>
        </w:tc>
        <w:tc>
          <w:tcPr>
            <w:tcW w:w="630" w:type="dxa"/>
            <w:tcBorders>
              <w:left w:val="single" w:sz="6" w:space="0" w:color="auto"/>
              <w:bottom w:val="single" w:sz="6" w:space="0" w:color="auto"/>
              <w:right w:val="single" w:sz="6" w:space="0" w:color="auto"/>
            </w:tcBorders>
            <w:vAlign w:val="center"/>
          </w:tcPr>
          <w:p w14:paraId="7EE18DE9"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B20F1">
              <w:rPr>
                <w:rFonts w:ascii="Times New Roman" w:eastAsia="Times New Roman" w:hAnsi="Times New Roman" w:cs="Times New Roman"/>
                <w:b/>
                <w:bCs/>
                <w:kern w:val="0"/>
                <w:sz w:val="20"/>
                <w:szCs w:val="20"/>
                <w:lang w:val="uk-UA" w:eastAsia="ru-RU"/>
                <w14:ligatures w14:val="none"/>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14:paraId="2E0E23EC" w14:textId="77777777" w:rsidR="004B20F1" w:rsidRPr="004B20F1" w:rsidRDefault="004B20F1" w:rsidP="004B20F1">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4B20F1">
              <w:rPr>
                <w:rFonts w:ascii="Times New Roman" w:eastAsia="Times New Roman" w:hAnsi="Times New Roman" w:cs="Times New Roman"/>
                <w:b/>
                <w:color w:val="000000"/>
                <w:kern w:val="0"/>
                <w:sz w:val="20"/>
                <w:szCs w:val="20"/>
                <w:lang w:val="uk-UA" w:eastAsia="ru-RU"/>
                <w14:ligatures w14:val="none"/>
              </w:rPr>
              <w:t>Зареєст-рований (пайовий)</w:t>
            </w:r>
          </w:p>
          <w:p w14:paraId="6F84ED5F"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B20F1">
              <w:rPr>
                <w:rFonts w:ascii="Times New Roman" w:eastAsia="Times New Roman" w:hAnsi="Times New Roman" w:cs="Times New Roman"/>
                <w:b/>
                <w:color w:val="000000"/>
                <w:kern w:val="0"/>
                <w:sz w:val="20"/>
                <w:szCs w:val="20"/>
                <w:lang w:val="uk-UA" w:eastAsia="ru-RU"/>
                <w14:ligatures w14:val="none"/>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14:paraId="59935124"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B20F1">
              <w:rPr>
                <w:rFonts w:ascii="Times New Roman" w:eastAsia="Times New Roman" w:hAnsi="Times New Roman" w:cs="Times New Roman"/>
                <w:b/>
                <w:color w:val="000000"/>
                <w:kern w:val="0"/>
                <w:sz w:val="20"/>
                <w:szCs w:val="20"/>
                <w:lang w:val="uk-UA" w:eastAsia="ru-RU"/>
                <w14:ligatures w14:val="none"/>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14:paraId="039CC732" w14:textId="77777777" w:rsidR="004B20F1" w:rsidRPr="004B20F1" w:rsidRDefault="004B20F1" w:rsidP="004B20F1">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4B20F1">
              <w:rPr>
                <w:rFonts w:ascii="Times New Roman" w:eastAsia="Times New Roman" w:hAnsi="Times New Roman" w:cs="Times New Roman"/>
                <w:b/>
                <w:color w:val="000000"/>
                <w:kern w:val="0"/>
                <w:sz w:val="20"/>
                <w:szCs w:val="20"/>
                <w:lang w:val="uk-UA" w:eastAsia="ru-RU"/>
                <w14:ligatures w14:val="none"/>
              </w:rPr>
              <w:t>Додат-ковий капітал</w:t>
            </w:r>
          </w:p>
        </w:tc>
        <w:tc>
          <w:tcPr>
            <w:tcW w:w="898" w:type="dxa"/>
            <w:tcBorders>
              <w:left w:val="single" w:sz="6" w:space="0" w:color="auto"/>
              <w:bottom w:val="single" w:sz="6" w:space="0" w:color="auto"/>
              <w:right w:val="single" w:sz="6" w:space="0" w:color="auto"/>
            </w:tcBorders>
            <w:vAlign w:val="center"/>
          </w:tcPr>
          <w:p w14:paraId="309278F8" w14:textId="77777777" w:rsidR="004B20F1" w:rsidRPr="004B20F1" w:rsidRDefault="004B20F1" w:rsidP="004B20F1">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4B20F1">
              <w:rPr>
                <w:rFonts w:ascii="Times New Roman" w:eastAsia="Times New Roman" w:hAnsi="Times New Roman" w:cs="Times New Roman"/>
                <w:b/>
                <w:color w:val="000000"/>
                <w:kern w:val="0"/>
                <w:sz w:val="20"/>
                <w:szCs w:val="20"/>
                <w:lang w:val="uk-UA" w:eastAsia="ru-RU"/>
                <w14:ligatures w14:val="none"/>
              </w:rPr>
              <w:t>Резер-вний капітал</w:t>
            </w:r>
          </w:p>
        </w:tc>
        <w:tc>
          <w:tcPr>
            <w:tcW w:w="959" w:type="dxa"/>
            <w:tcBorders>
              <w:left w:val="single" w:sz="6" w:space="0" w:color="auto"/>
              <w:bottom w:val="single" w:sz="6" w:space="0" w:color="auto"/>
              <w:right w:val="single" w:sz="6" w:space="0" w:color="auto"/>
            </w:tcBorders>
            <w:vAlign w:val="center"/>
          </w:tcPr>
          <w:p w14:paraId="7E379795" w14:textId="77777777" w:rsidR="004B20F1" w:rsidRPr="004B20F1" w:rsidRDefault="004B20F1" w:rsidP="004B20F1">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4B20F1">
              <w:rPr>
                <w:rFonts w:ascii="Times New Roman" w:eastAsia="Times New Roman" w:hAnsi="Times New Roman" w:cs="Times New Roman"/>
                <w:b/>
                <w:color w:val="000000"/>
                <w:kern w:val="0"/>
                <w:sz w:val="20"/>
                <w:szCs w:val="20"/>
                <w:lang w:val="uk-UA" w:eastAsia="ru-RU"/>
                <w14:ligatures w14:val="none"/>
              </w:rPr>
              <w:t>Нероз-</w:t>
            </w:r>
          </w:p>
          <w:p w14:paraId="35BF38FF" w14:textId="77777777" w:rsidR="004B20F1" w:rsidRPr="004B20F1" w:rsidRDefault="004B20F1" w:rsidP="004B20F1">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4B20F1">
              <w:rPr>
                <w:rFonts w:ascii="Times New Roman" w:eastAsia="Times New Roman" w:hAnsi="Times New Roman" w:cs="Times New Roman"/>
                <w:b/>
                <w:color w:val="000000"/>
                <w:kern w:val="0"/>
                <w:sz w:val="20"/>
                <w:szCs w:val="20"/>
                <w:lang w:val="uk-UA" w:eastAsia="ru-RU"/>
                <w14:ligatures w14:val="none"/>
              </w:rPr>
              <w:t>поділе-</w:t>
            </w:r>
          </w:p>
          <w:p w14:paraId="03FA70DF" w14:textId="77777777" w:rsidR="004B20F1" w:rsidRPr="004B20F1" w:rsidRDefault="004B20F1" w:rsidP="004B20F1">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4B20F1">
              <w:rPr>
                <w:rFonts w:ascii="Times New Roman" w:eastAsia="Times New Roman" w:hAnsi="Times New Roman" w:cs="Times New Roman"/>
                <w:b/>
                <w:color w:val="000000"/>
                <w:kern w:val="0"/>
                <w:sz w:val="20"/>
                <w:szCs w:val="20"/>
                <w:lang w:val="uk-UA" w:eastAsia="ru-RU"/>
                <w14:ligatures w14:val="none"/>
              </w:rPr>
              <w:t>ний прибуток</w:t>
            </w:r>
            <w:r w:rsidRPr="004B20F1">
              <w:rPr>
                <w:rFonts w:ascii="Times New Roman" w:eastAsia="Times New Roman" w:hAnsi="Times New Roman" w:cs="Times New Roman"/>
                <w:b/>
                <w:kern w:val="0"/>
                <w:lang w:val="ru-RU" w:eastAsia="ru-RU"/>
                <w14:ligatures w14:val="none"/>
              </w:rPr>
              <w:t xml:space="preserve"> </w:t>
            </w:r>
            <w:r w:rsidRPr="004B20F1">
              <w:rPr>
                <w:rFonts w:ascii="Times New Roman" w:eastAsia="Times New Roman" w:hAnsi="Times New Roman" w:cs="Times New Roman"/>
                <w:b/>
                <w:color w:val="000000"/>
                <w:kern w:val="0"/>
                <w:sz w:val="20"/>
                <w:szCs w:val="20"/>
                <w:lang w:val="uk-UA" w:eastAsia="ru-RU"/>
                <w14:ligatures w14:val="none"/>
              </w:rPr>
              <w:t>(непокритий збиток)</w:t>
            </w:r>
          </w:p>
        </w:tc>
        <w:tc>
          <w:tcPr>
            <w:tcW w:w="836" w:type="dxa"/>
            <w:tcBorders>
              <w:left w:val="single" w:sz="6" w:space="0" w:color="auto"/>
              <w:bottom w:val="single" w:sz="6" w:space="0" w:color="auto"/>
              <w:right w:val="single" w:sz="6" w:space="0" w:color="auto"/>
            </w:tcBorders>
            <w:vAlign w:val="center"/>
          </w:tcPr>
          <w:p w14:paraId="39C8D382" w14:textId="77777777" w:rsidR="004B20F1" w:rsidRPr="004B20F1" w:rsidRDefault="004B20F1" w:rsidP="004B20F1">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4B20F1">
              <w:rPr>
                <w:rFonts w:ascii="Times New Roman" w:eastAsia="Times New Roman" w:hAnsi="Times New Roman" w:cs="Times New Roman"/>
                <w:b/>
                <w:color w:val="000000"/>
                <w:kern w:val="0"/>
                <w:sz w:val="20"/>
                <w:szCs w:val="20"/>
                <w:lang w:val="uk-UA" w:eastAsia="ru-RU"/>
                <w14:ligatures w14:val="none"/>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14:paraId="6866FA6A" w14:textId="77777777" w:rsidR="004B20F1" w:rsidRPr="004B20F1" w:rsidRDefault="004B20F1" w:rsidP="004B20F1">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4B20F1">
              <w:rPr>
                <w:rFonts w:ascii="Times New Roman" w:eastAsia="Times New Roman" w:hAnsi="Times New Roman" w:cs="Times New Roman"/>
                <w:b/>
                <w:color w:val="000000"/>
                <w:kern w:val="0"/>
                <w:sz w:val="20"/>
                <w:szCs w:val="20"/>
                <w:lang w:val="uk-UA" w:eastAsia="ru-RU"/>
                <w14:ligatures w14:val="none"/>
              </w:rPr>
              <w:t>Вилу</w:t>
            </w:r>
            <w:r w:rsidRPr="004B20F1">
              <w:rPr>
                <w:rFonts w:ascii="Times New Roman" w:eastAsia="Times New Roman" w:hAnsi="Times New Roman" w:cs="Times New Roman"/>
                <w:b/>
                <w:color w:val="000000"/>
                <w:kern w:val="0"/>
                <w:sz w:val="20"/>
                <w:szCs w:val="20"/>
                <w:lang w:val="en-US" w:eastAsia="ru-RU"/>
                <w14:ligatures w14:val="none"/>
              </w:rPr>
              <w:t>-</w:t>
            </w:r>
            <w:r w:rsidRPr="004B20F1">
              <w:rPr>
                <w:rFonts w:ascii="Times New Roman" w:eastAsia="Times New Roman" w:hAnsi="Times New Roman" w:cs="Times New Roman"/>
                <w:b/>
                <w:color w:val="000000"/>
                <w:kern w:val="0"/>
                <w:sz w:val="20"/>
                <w:szCs w:val="20"/>
                <w:lang w:val="uk-UA" w:eastAsia="ru-RU"/>
                <w14:ligatures w14:val="none"/>
              </w:rPr>
              <w:t>чений капітал</w:t>
            </w:r>
          </w:p>
        </w:tc>
        <w:tc>
          <w:tcPr>
            <w:tcW w:w="898" w:type="dxa"/>
            <w:tcBorders>
              <w:left w:val="single" w:sz="6" w:space="0" w:color="auto"/>
              <w:bottom w:val="single" w:sz="6" w:space="0" w:color="auto"/>
              <w:right w:val="single" w:sz="6" w:space="0" w:color="auto"/>
            </w:tcBorders>
            <w:vAlign w:val="center"/>
          </w:tcPr>
          <w:p w14:paraId="51A1ACB1" w14:textId="77777777" w:rsidR="004B20F1" w:rsidRPr="004B20F1" w:rsidRDefault="004B20F1" w:rsidP="004B20F1">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4B20F1">
              <w:rPr>
                <w:rFonts w:ascii="Times New Roman" w:eastAsia="Times New Roman" w:hAnsi="Times New Roman" w:cs="Times New Roman"/>
                <w:b/>
                <w:kern w:val="0"/>
                <w:sz w:val="20"/>
                <w:szCs w:val="20"/>
                <w:lang w:val="uk-UA" w:eastAsia="ru-RU"/>
                <w14:ligatures w14:val="none"/>
              </w:rPr>
              <w:t>Всього</w:t>
            </w:r>
          </w:p>
        </w:tc>
      </w:tr>
      <w:tr w:rsidR="004B20F1" w:rsidRPr="004B20F1" w14:paraId="131A70D5"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1A918B79" w14:textId="77777777" w:rsidR="004B20F1" w:rsidRPr="004B20F1" w:rsidRDefault="004B20F1" w:rsidP="004B20F1">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CA06D75"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1940CCE"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B20F1">
              <w:rPr>
                <w:rFonts w:ascii="Times New Roman" w:eastAsia="Times New Roman" w:hAnsi="Times New Roman" w:cs="Times New Roman"/>
                <w:b/>
                <w:bCs/>
                <w:kern w:val="0"/>
                <w:sz w:val="20"/>
                <w:szCs w:val="20"/>
                <w:lang w:val="ru-RU" w:eastAsia="ru-RU"/>
                <w14:ligatures w14:val="none"/>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7BBF281"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B20F1">
              <w:rPr>
                <w:rFonts w:ascii="Times New Roman" w:eastAsia="Times New Roman" w:hAnsi="Times New Roman" w:cs="Times New Roman"/>
                <w:b/>
                <w:bCs/>
                <w:kern w:val="0"/>
                <w:sz w:val="20"/>
                <w:szCs w:val="20"/>
                <w:lang w:val="uk-UA" w:eastAsia="ru-RU"/>
                <w14:ligatures w14:val="none"/>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0533D7F"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B20F1">
              <w:rPr>
                <w:rFonts w:ascii="Times New Roman" w:eastAsia="Times New Roman" w:hAnsi="Times New Roman" w:cs="Times New Roman"/>
                <w:b/>
                <w:bCs/>
                <w:kern w:val="0"/>
                <w:sz w:val="20"/>
                <w:szCs w:val="20"/>
                <w:lang w:val="uk-UA" w:eastAsia="ru-RU"/>
                <w14:ligatures w14:val="none"/>
              </w:rPr>
              <w:t>5</w:t>
            </w:r>
          </w:p>
        </w:tc>
        <w:tc>
          <w:tcPr>
            <w:tcW w:w="898" w:type="dxa"/>
            <w:tcBorders>
              <w:top w:val="single" w:sz="6" w:space="0" w:color="auto"/>
              <w:left w:val="single" w:sz="6" w:space="0" w:color="auto"/>
              <w:bottom w:val="single" w:sz="6" w:space="0" w:color="auto"/>
              <w:right w:val="single" w:sz="6" w:space="0" w:color="auto"/>
            </w:tcBorders>
            <w:vAlign w:val="center"/>
          </w:tcPr>
          <w:p w14:paraId="146AE3B7"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B20F1">
              <w:rPr>
                <w:rFonts w:ascii="Times New Roman" w:eastAsia="Times New Roman" w:hAnsi="Times New Roman" w:cs="Times New Roman"/>
                <w:b/>
                <w:bCs/>
                <w:kern w:val="0"/>
                <w:sz w:val="20"/>
                <w:szCs w:val="20"/>
                <w:lang w:val="uk-UA" w:eastAsia="ru-RU"/>
                <w14:ligatures w14:val="none"/>
              </w:rPr>
              <w:t>6</w:t>
            </w:r>
          </w:p>
        </w:tc>
        <w:tc>
          <w:tcPr>
            <w:tcW w:w="959" w:type="dxa"/>
            <w:tcBorders>
              <w:top w:val="single" w:sz="6" w:space="0" w:color="auto"/>
              <w:left w:val="single" w:sz="6" w:space="0" w:color="auto"/>
              <w:bottom w:val="single" w:sz="6" w:space="0" w:color="auto"/>
              <w:right w:val="single" w:sz="6" w:space="0" w:color="auto"/>
            </w:tcBorders>
            <w:vAlign w:val="center"/>
          </w:tcPr>
          <w:p w14:paraId="63AEAE42"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B20F1">
              <w:rPr>
                <w:rFonts w:ascii="Times New Roman" w:eastAsia="Times New Roman" w:hAnsi="Times New Roman" w:cs="Times New Roman"/>
                <w:b/>
                <w:bCs/>
                <w:kern w:val="0"/>
                <w:sz w:val="20"/>
                <w:szCs w:val="20"/>
                <w:lang w:val="uk-UA" w:eastAsia="ru-RU"/>
                <w14:ligatures w14:val="none"/>
              </w:rPr>
              <w:t>7</w:t>
            </w:r>
          </w:p>
        </w:tc>
        <w:tc>
          <w:tcPr>
            <w:tcW w:w="836" w:type="dxa"/>
            <w:tcBorders>
              <w:top w:val="single" w:sz="6" w:space="0" w:color="auto"/>
              <w:left w:val="single" w:sz="6" w:space="0" w:color="auto"/>
              <w:bottom w:val="single" w:sz="6" w:space="0" w:color="auto"/>
              <w:right w:val="single" w:sz="6" w:space="0" w:color="auto"/>
            </w:tcBorders>
            <w:vAlign w:val="center"/>
          </w:tcPr>
          <w:p w14:paraId="3F600CD3"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B20F1">
              <w:rPr>
                <w:rFonts w:ascii="Times New Roman" w:eastAsia="Times New Roman" w:hAnsi="Times New Roman" w:cs="Times New Roman"/>
                <w:b/>
                <w:bCs/>
                <w:kern w:val="0"/>
                <w:sz w:val="20"/>
                <w:szCs w:val="20"/>
                <w:lang w:val="uk-UA" w:eastAsia="ru-RU"/>
                <w14:ligatures w14:val="none"/>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2D8C774"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B20F1">
              <w:rPr>
                <w:rFonts w:ascii="Times New Roman" w:eastAsia="Times New Roman" w:hAnsi="Times New Roman" w:cs="Times New Roman"/>
                <w:b/>
                <w:bCs/>
                <w:kern w:val="0"/>
                <w:sz w:val="20"/>
                <w:szCs w:val="20"/>
                <w:lang w:val="uk-UA" w:eastAsia="ru-RU"/>
                <w14:ligatures w14:val="none"/>
              </w:rPr>
              <w:t>9</w:t>
            </w:r>
          </w:p>
        </w:tc>
        <w:tc>
          <w:tcPr>
            <w:tcW w:w="898" w:type="dxa"/>
            <w:tcBorders>
              <w:top w:val="single" w:sz="6" w:space="0" w:color="auto"/>
              <w:left w:val="single" w:sz="6" w:space="0" w:color="auto"/>
              <w:bottom w:val="single" w:sz="6" w:space="0" w:color="auto"/>
              <w:right w:val="single" w:sz="6" w:space="0" w:color="auto"/>
            </w:tcBorders>
            <w:vAlign w:val="center"/>
          </w:tcPr>
          <w:p w14:paraId="31688DF3" w14:textId="77777777" w:rsidR="004B20F1" w:rsidRPr="004B20F1" w:rsidRDefault="004B20F1" w:rsidP="004B20F1">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B20F1">
              <w:rPr>
                <w:rFonts w:ascii="Times New Roman" w:eastAsia="Times New Roman" w:hAnsi="Times New Roman" w:cs="Times New Roman"/>
                <w:b/>
                <w:bCs/>
                <w:kern w:val="0"/>
                <w:sz w:val="20"/>
                <w:szCs w:val="20"/>
                <w:lang w:val="uk-UA" w:eastAsia="ru-RU"/>
                <w14:ligatures w14:val="none"/>
              </w:rPr>
              <w:t>10</w:t>
            </w:r>
          </w:p>
        </w:tc>
      </w:tr>
      <w:tr w:rsidR="004B20F1" w:rsidRPr="004B20F1" w14:paraId="1F0E1074"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78674EC7"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E46195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247BC0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5046D8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5EB5F0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1A8D70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54EC2D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42371</w:t>
            </w:r>
          </w:p>
        </w:tc>
        <w:tc>
          <w:tcPr>
            <w:tcW w:w="836" w:type="dxa"/>
            <w:tcBorders>
              <w:top w:val="single" w:sz="6" w:space="0" w:color="auto"/>
              <w:left w:val="single" w:sz="6" w:space="0" w:color="auto"/>
              <w:bottom w:val="single" w:sz="6" w:space="0" w:color="auto"/>
              <w:right w:val="single" w:sz="6" w:space="0" w:color="auto"/>
            </w:tcBorders>
            <w:vAlign w:val="center"/>
          </w:tcPr>
          <w:p w14:paraId="1995D05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366FE8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13EBE0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72831</w:t>
            </w:r>
          </w:p>
        </w:tc>
      </w:tr>
      <w:tr w:rsidR="004B20F1" w:rsidRPr="004B20F1" w14:paraId="5881A44E"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799A0528"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Коригування:</w:t>
            </w:r>
          </w:p>
          <w:p w14:paraId="24C4D9A0"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EDD9FF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74EECE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9E3EEE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851E81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941AD1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79968E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35A25D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46A33E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955B80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r>
      <w:tr w:rsidR="004B20F1" w:rsidRPr="004B20F1" w14:paraId="062FF1C6"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00893448"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AA76FD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47B7CF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07571C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49B768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B1FD81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FB1AE5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E79299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93DBA0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017A55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r>
      <w:tr w:rsidR="004B20F1" w:rsidRPr="004B20F1" w14:paraId="0C2F5BC9"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785AFE9C"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5E6A40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C2F760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3D01AC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1A0002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23303C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A23DB4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CA1112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A1C12D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20C47E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r>
      <w:tr w:rsidR="004B20F1" w:rsidRPr="004B20F1" w14:paraId="36B30E99"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0FE0F2F5"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3D558A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AB7BD1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5DEDA5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16A855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E8AE0C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0DE21B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42371</w:t>
            </w:r>
          </w:p>
        </w:tc>
        <w:tc>
          <w:tcPr>
            <w:tcW w:w="836" w:type="dxa"/>
            <w:tcBorders>
              <w:top w:val="single" w:sz="6" w:space="0" w:color="auto"/>
              <w:left w:val="single" w:sz="6" w:space="0" w:color="auto"/>
              <w:bottom w:val="single" w:sz="6" w:space="0" w:color="auto"/>
              <w:right w:val="single" w:sz="6" w:space="0" w:color="auto"/>
            </w:tcBorders>
            <w:vAlign w:val="center"/>
          </w:tcPr>
          <w:p w14:paraId="74C020C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9B64E1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1DE42B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72831</w:t>
            </w:r>
          </w:p>
        </w:tc>
      </w:tr>
      <w:tr w:rsidR="004B20F1" w:rsidRPr="004B20F1" w14:paraId="0DBACFA5"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0E43D76E"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BAC544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D290B6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AA7DE7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50F3A5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43E597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6FB5B6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45039</w:t>
            </w:r>
          </w:p>
        </w:tc>
        <w:tc>
          <w:tcPr>
            <w:tcW w:w="836" w:type="dxa"/>
            <w:tcBorders>
              <w:top w:val="single" w:sz="6" w:space="0" w:color="auto"/>
              <w:left w:val="single" w:sz="6" w:space="0" w:color="auto"/>
              <w:bottom w:val="single" w:sz="6" w:space="0" w:color="auto"/>
              <w:right w:val="single" w:sz="6" w:space="0" w:color="auto"/>
            </w:tcBorders>
            <w:vAlign w:val="center"/>
          </w:tcPr>
          <w:p w14:paraId="03EFA16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B10558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CADAC6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45039</w:t>
            </w:r>
          </w:p>
        </w:tc>
      </w:tr>
      <w:tr w:rsidR="004B20F1" w:rsidRPr="004B20F1" w14:paraId="73FDC7C6"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52BCAE94"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B82421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F2EAD3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CB82C0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07D53C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304716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C7E7FE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BFD05A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4CE979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49A06A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r>
      <w:tr w:rsidR="004B20F1" w:rsidRPr="004B20F1" w14:paraId="60A83479"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69E5DCFB"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Розподіл прибутку:</w:t>
            </w:r>
          </w:p>
          <w:p w14:paraId="325B724F"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93D147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7471C4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E14C42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DB60FB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C86C45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928038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-37698</w:t>
            </w:r>
          </w:p>
        </w:tc>
        <w:tc>
          <w:tcPr>
            <w:tcW w:w="836" w:type="dxa"/>
            <w:tcBorders>
              <w:top w:val="single" w:sz="6" w:space="0" w:color="auto"/>
              <w:left w:val="single" w:sz="6" w:space="0" w:color="auto"/>
              <w:bottom w:val="single" w:sz="6" w:space="0" w:color="auto"/>
              <w:right w:val="single" w:sz="6" w:space="0" w:color="auto"/>
            </w:tcBorders>
            <w:vAlign w:val="center"/>
          </w:tcPr>
          <w:p w14:paraId="7F1CCA9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E947CD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186EFB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-37698</w:t>
            </w:r>
          </w:p>
        </w:tc>
      </w:tr>
      <w:tr w:rsidR="004B20F1" w:rsidRPr="004B20F1" w14:paraId="281FF319"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2FF1E7E4"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E59D8D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7DF8C3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613D08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134D3F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2B498A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551040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015483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B7FD8C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2ACBEC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r>
      <w:tr w:rsidR="004B20F1" w:rsidRPr="004B20F1" w14:paraId="0EC916F2"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6CBDC3E5"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71122C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76FE60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AD9CF6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0F56E8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29D933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225C05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D4F5EE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8F9AE3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D9CADE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r>
      <w:tr w:rsidR="004B20F1" w:rsidRPr="004B20F1" w14:paraId="33E97479"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5381FE15"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CFD400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A8D07B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F6D7E1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68A782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92FE3C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D4330C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5B3EF9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2FAE91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ECC050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r>
      <w:tr w:rsidR="004B20F1" w:rsidRPr="004B20F1" w14:paraId="5AA89231"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1E260FC4"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537827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D949B7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91C2F3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94B4F4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92D46E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905421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9C62F9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31CCAF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2A40D8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r>
      <w:tr w:rsidR="004B20F1" w:rsidRPr="004B20F1" w14:paraId="2FE47642"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0FFD55F1"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4D6C6D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E97A44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A857CF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E18461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44657F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9AA917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F9BC5D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602B99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1972E9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r>
      <w:tr w:rsidR="004B20F1" w:rsidRPr="004B20F1" w14:paraId="093E5E9D"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6A999C6A"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212719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89B801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08E104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514564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83EC8B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BA810E4"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99CDBF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1AE493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63CE58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r>
      <w:tr w:rsidR="004B20F1" w:rsidRPr="004B20F1" w14:paraId="690DE5B6"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38C05619"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5B3C53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CA28BE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2DEE9F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CC2DE5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AD92E4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8D18F9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A7DA0D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09038E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7E4368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r>
      <w:tr w:rsidR="004B20F1" w:rsidRPr="004B20F1" w14:paraId="3DC7B61A"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5532682F"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9D3B09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92A385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3C0573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4DFC61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7BFD8D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5EDB00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A87D2A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7A9ABD5"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331EFC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r>
      <w:tr w:rsidR="004B20F1" w:rsidRPr="004B20F1" w14:paraId="72777AFA"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31A1C802"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682AFE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EA3B73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9B99C7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0B3698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DE3342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054C88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F9D053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5DE98C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796E26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r>
      <w:tr w:rsidR="004B20F1" w:rsidRPr="004B20F1" w14:paraId="52FED64E"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6CB5BDA2"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338D09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5A6D127"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BB283A8"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A71B09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690E56E"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FBE6C7F"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7341</w:t>
            </w:r>
          </w:p>
        </w:tc>
        <w:tc>
          <w:tcPr>
            <w:tcW w:w="836" w:type="dxa"/>
            <w:tcBorders>
              <w:top w:val="single" w:sz="6" w:space="0" w:color="auto"/>
              <w:left w:val="single" w:sz="6" w:space="0" w:color="auto"/>
              <w:bottom w:val="single" w:sz="6" w:space="0" w:color="auto"/>
              <w:right w:val="single" w:sz="6" w:space="0" w:color="auto"/>
            </w:tcBorders>
            <w:vAlign w:val="center"/>
          </w:tcPr>
          <w:p w14:paraId="7755458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D598D49"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F8DEE62"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7341</w:t>
            </w:r>
          </w:p>
        </w:tc>
      </w:tr>
      <w:tr w:rsidR="004B20F1" w:rsidRPr="004B20F1" w14:paraId="0DB87C19" w14:textId="77777777" w:rsidTr="00BF72C5">
        <w:tc>
          <w:tcPr>
            <w:tcW w:w="2506" w:type="dxa"/>
            <w:tcBorders>
              <w:top w:val="single" w:sz="6" w:space="0" w:color="auto"/>
              <w:left w:val="single" w:sz="6" w:space="0" w:color="auto"/>
              <w:bottom w:val="single" w:sz="6" w:space="0" w:color="auto"/>
              <w:right w:val="single" w:sz="6" w:space="0" w:color="auto"/>
            </w:tcBorders>
            <w:shd w:val="clear" w:color="auto" w:fill="auto"/>
          </w:tcPr>
          <w:p w14:paraId="15704ABA" w14:textId="77777777" w:rsidR="004B20F1" w:rsidRPr="004B20F1" w:rsidRDefault="004B20F1" w:rsidP="004B20F1">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FEF73A0"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033817C"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B20F1">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2FB7361"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385F12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480753A"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F1E14AB"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49712</w:t>
            </w:r>
          </w:p>
        </w:tc>
        <w:tc>
          <w:tcPr>
            <w:tcW w:w="836" w:type="dxa"/>
            <w:tcBorders>
              <w:top w:val="single" w:sz="6" w:space="0" w:color="auto"/>
              <w:left w:val="single" w:sz="6" w:space="0" w:color="auto"/>
              <w:bottom w:val="single" w:sz="6" w:space="0" w:color="auto"/>
              <w:right w:val="single" w:sz="6" w:space="0" w:color="auto"/>
            </w:tcBorders>
            <w:vAlign w:val="center"/>
          </w:tcPr>
          <w:p w14:paraId="100BB02D"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B726FD6"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0393523" w14:textId="77777777" w:rsidR="004B20F1" w:rsidRPr="004B20F1" w:rsidRDefault="004B20F1" w:rsidP="004B20F1">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B20F1">
              <w:rPr>
                <w:rFonts w:ascii="Times New Roman" w:eastAsia="Times New Roman" w:hAnsi="Times New Roman" w:cs="Times New Roman"/>
                <w:bCs/>
                <w:kern w:val="0"/>
                <w:sz w:val="20"/>
                <w:szCs w:val="20"/>
                <w:lang w:val="uk-UA" w:eastAsia="ru-RU"/>
                <w14:ligatures w14:val="none"/>
              </w:rPr>
              <w:t>80172</w:t>
            </w:r>
          </w:p>
        </w:tc>
      </w:tr>
    </w:tbl>
    <w:p w14:paraId="797D92A3"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616F62F6"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4B20F1">
        <w:rPr>
          <w:rFonts w:ascii="Courier New" w:eastAsia="Times New Roman" w:hAnsi="Courier New" w:cs="Courier New"/>
          <w:kern w:val="0"/>
          <w:sz w:val="20"/>
          <w:szCs w:val="20"/>
          <w:lang w:val="en-US" w:eastAsia="ru-RU"/>
          <w14:ligatures w14:val="none"/>
        </w:rPr>
        <w:t xml:space="preserve"> </w:t>
      </w:r>
    </w:p>
    <w:p w14:paraId="09345901"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847227A"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314" w:type="dxa"/>
        <w:tblLook w:val="01E0" w:firstRow="1" w:lastRow="1" w:firstColumn="1" w:lastColumn="1" w:noHBand="0" w:noVBand="0"/>
      </w:tblPr>
      <w:tblGrid>
        <w:gridCol w:w="3227"/>
        <w:gridCol w:w="2481"/>
        <w:gridCol w:w="4606"/>
      </w:tblGrid>
      <w:tr w:rsidR="004B20F1" w:rsidRPr="004B20F1" w14:paraId="5EFF3D57" w14:textId="77777777" w:rsidTr="00BF72C5">
        <w:tc>
          <w:tcPr>
            <w:tcW w:w="3227" w:type="dxa"/>
            <w:shd w:val="clear" w:color="auto" w:fill="auto"/>
          </w:tcPr>
          <w:p w14:paraId="1C02751E"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kern w:val="0"/>
                <w:sz w:val="20"/>
                <w:szCs w:val="20"/>
                <w:lang w:val="en-US" w:eastAsia="ru-RU"/>
                <w14:ligatures w14:val="none"/>
              </w:rPr>
              <w:t>Генеральний директор</w:t>
            </w:r>
          </w:p>
        </w:tc>
        <w:tc>
          <w:tcPr>
            <w:tcW w:w="2481" w:type="dxa"/>
            <w:shd w:val="clear" w:color="auto" w:fill="auto"/>
            <w:vAlign w:val="center"/>
          </w:tcPr>
          <w:p w14:paraId="2553CEBA"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1B2E6C58"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kern w:val="0"/>
                <w:sz w:val="20"/>
                <w:szCs w:val="20"/>
                <w:lang w:val="en-US" w:eastAsia="ru-RU"/>
                <w14:ligatures w14:val="none"/>
              </w:rPr>
              <w:t>Вiнiченко О.В.</w:t>
            </w:r>
          </w:p>
        </w:tc>
      </w:tr>
      <w:tr w:rsidR="004B20F1" w:rsidRPr="004B20F1" w14:paraId="00339077" w14:textId="77777777" w:rsidTr="00BF72C5">
        <w:tc>
          <w:tcPr>
            <w:tcW w:w="3227" w:type="dxa"/>
            <w:shd w:val="clear" w:color="auto" w:fill="auto"/>
          </w:tcPr>
          <w:p w14:paraId="00E1167D"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562871C1"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color w:val="000000"/>
                <w:kern w:val="0"/>
                <w:sz w:val="16"/>
                <w:szCs w:val="16"/>
                <w:lang w:val="en-US" w:eastAsia="ru-RU"/>
                <w14:ligatures w14:val="none"/>
              </w:rPr>
              <w:t>(</w:t>
            </w:r>
            <w:r w:rsidRPr="004B20F1">
              <w:rPr>
                <w:rFonts w:ascii="Times New Roman" w:eastAsia="Times New Roman" w:hAnsi="Times New Roman" w:cs="Times New Roman"/>
                <w:b/>
                <w:color w:val="000000"/>
                <w:kern w:val="0"/>
                <w:sz w:val="16"/>
                <w:szCs w:val="16"/>
                <w:lang w:val="ru-RU" w:eastAsia="ru-RU"/>
                <w14:ligatures w14:val="none"/>
              </w:rPr>
              <w:t>підпис</w:t>
            </w:r>
            <w:r w:rsidRPr="004B20F1">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68A0E9BB"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4B20F1" w:rsidRPr="004B20F1" w14:paraId="1CBA8315" w14:textId="77777777" w:rsidTr="00BF72C5">
        <w:tc>
          <w:tcPr>
            <w:tcW w:w="3227" w:type="dxa"/>
            <w:shd w:val="clear" w:color="auto" w:fill="auto"/>
          </w:tcPr>
          <w:p w14:paraId="5539DD6D"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27F08148"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606" w:type="dxa"/>
            <w:shd w:val="clear" w:color="auto" w:fill="auto"/>
          </w:tcPr>
          <w:p w14:paraId="509C717C"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4B20F1" w:rsidRPr="004B20F1" w14:paraId="4E9C8B72" w14:textId="77777777" w:rsidTr="00BF72C5">
        <w:tc>
          <w:tcPr>
            <w:tcW w:w="3227" w:type="dxa"/>
            <w:shd w:val="clear" w:color="auto" w:fill="auto"/>
          </w:tcPr>
          <w:p w14:paraId="3A4378B9"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kern w:val="0"/>
                <w:sz w:val="20"/>
                <w:szCs w:val="20"/>
                <w:lang w:val="ru-RU" w:eastAsia="ru-RU"/>
                <w14:ligatures w14:val="none"/>
              </w:rPr>
              <w:t>Головний бухгалтер</w:t>
            </w:r>
            <w:r w:rsidRPr="004B20F1">
              <w:rPr>
                <w:rFonts w:ascii="Times New Roman" w:eastAsia="Times New Roman" w:hAnsi="Times New Roman" w:cs="Times New Roman"/>
                <w:b/>
                <w:color w:val="000000"/>
                <w:kern w:val="0"/>
                <w:sz w:val="20"/>
                <w:szCs w:val="20"/>
                <w:lang w:val="ru-RU" w:eastAsia="ru-RU"/>
                <w14:ligatures w14:val="none"/>
              </w:rPr>
              <w:t xml:space="preserve"> </w:t>
            </w:r>
            <w:r w:rsidRPr="004B20F1">
              <w:rPr>
                <w:rFonts w:ascii="Times New Roman" w:eastAsia="Times New Roman" w:hAnsi="Times New Roman" w:cs="Times New Roman"/>
                <w:b/>
                <w:color w:val="000000"/>
                <w:kern w:val="0"/>
                <w:sz w:val="20"/>
                <w:szCs w:val="20"/>
                <w:lang w:val="uk-UA" w:eastAsia="ru-RU"/>
                <w14:ligatures w14:val="none"/>
              </w:rPr>
              <w:t xml:space="preserve">   </w:t>
            </w:r>
          </w:p>
        </w:tc>
        <w:tc>
          <w:tcPr>
            <w:tcW w:w="2481" w:type="dxa"/>
            <w:shd w:val="clear" w:color="auto" w:fill="auto"/>
            <w:vAlign w:val="center"/>
          </w:tcPr>
          <w:p w14:paraId="497B1E9C"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13521281"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kern w:val="0"/>
                <w:sz w:val="20"/>
                <w:szCs w:val="20"/>
                <w:lang w:val="en-US" w:eastAsia="ru-RU"/>
                <w14:ligatures w14:val="none"/>
              </w:rPr>
              <w:t>Стороженко О.В.</w:t>
            </w:r>
          </w:p>
        </w:tc>
      </w:tr>
      <w:tr w:rsidR="004B20F1" w:rsidRPr="004B20F1" w14:paraId="099B62C8" w14:textId="77777777" w:rsidTr="00BF72C5">
        <w:tc>
          <w:tcPr>
            <w:tcW w:w="3227" w:type="dxa"/>
            <w:shd w:val="clear" w:color="auto" w:fill="auto"/>
          </w:tcPr>
          <w:p w14:paraId="669E712C"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6768A03D"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B20F1">
              <w:rPr>
                <w:rFonts w:ascii="Times New Roman" w:eastAsia="Times New Roman" w:hAnsi="Times New Roman" w:cs="Times New Roman"/>
                <w:b/>
                <w:color w:val="000000"/>
                <w:kern w:val="0"/>
                <w:sz w:val="16"/>
                <w:szCs w:val="16"/>
                <w:lang w:val="en-US" w:eastAsia="ru-RU"/>
                <w14:ligatures w14:val="none"/>
              </w:rPr>
              <w:t>(</w:t>
            </w:r>
            <w:r w:rsidRPr="004B20F1">
              <w:rPr>
                <w:rFonts w:ascii="Times New Roman" w:eastAsia="Times New Roman" w:hAnsi="Times New Roman" w:cs="Times New Roman"/>
                <w:b/>
                <w:color w:val="000000"/>
                <w:kern w:val="0"/>
                <w:sz w:val="16"/>
                <w:szCs w:val="16"/>
                <w:lang w:val="ru-RU" w:eastAsia="ru-RU"/>
                <w14:ligatures w14:val="none"/>
              </w:rPr>
              <w:t>підпис</w:t>
            </w:r>
            <w:r w:rsidRPr="004B20F1">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33D83CA5"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29294828"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FC1F488"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ECEE29E" w14:textId="77777777" w:rsidR="004B20F1" w:rsidRPr="004B20F1" w:rsidRDefault="004B20F1" w:rsidP="004B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7213A21" w14:textId="77777777" w:rsidR="004B20F1" w:rsidRDefault="004B20F1" w:rsidP="004B20F1">
      <w:pPr>
        <w:spacing w:after="0" w:line="240" w:lineRule="auto"/>
        <w:jc w:val="center"/>
        <w:rPr>
          <w:rFonts w:ascii="Times New Roman" w:eastAsia="Times New Roman" w:hAnsi="Times New Roman" w:cs="Times New Roman"/>
          <w:b/>
          <w:kern w:val="0"/>
          <w:sz w:val="24"/>
          <w:szCs w:val="24"/>
          <w:lang w:val="en-US" w:eastAsia="uk-UA"/>
          <w14:ligatures w14:val="none"/>
        </w:rPr>
      </w:pPr>
      <w:r w:rsidRPr="004B20F1">
        <w:rPr>
          <w:rFonts w:ascii="Times New Roman" w:eastAsia="Times New Roman" w:hAnsi="Times New Roman" w:cs="Times New Roman"/>
          <w:b/>
          <w:kern w:val="0"/>
          <w:sz w:val="24"/>
          <w:szCs w:val="24"/>
          <w:lang w:val="uk-UA" w:eastAsia="uk-UA"/>
          <w14:ligatures w14:val="none"/>
        </w:rPr>
        <w:lastRenderedPageBreak/>
        <w:t xml:space="preserve">Примітки до </w:t>
      </w:r>
      <w:r w:rsidRPr="005A68EF">
        <w:rPr>
          <w:rFonts w:ascii="Times New Roman" w:eastAsia="Times New Roman" w:hAnsi="Times New Roman" w:cs="Times New Roman"/>
          <w:b/>
          <w:kern w:val="0"/>
          <w:sz w:val="24"/>
          <w:szCs w:val="24"/>
          <w:lang w:val="ru-RU" w:eastAsia="uk-UA"/>
          <w14:ligatures w14:val="none"/>
        </w:rPr>
        <w:t xml:space="preserve">фінансової </w:t>
      </w:r>
      <w:r w:rsidRPr="004B20F1">
        <w:rPr>
          <w:rFonts w:ascii="Times New Roman" w:eastAsia="Times New Roman" w:hAnsi="Times New Roman" w:cs="Times New Roman"/>
          <w:b/>
          <w:kern w:val="0"/>
          <w:sz w:val="24"/>
          <w:szCs w:val="24"/>
          <w:lang w:val="uk-UA" w:eastAsia="uk-UA"/>
          <w14:ligatures w14:val="none"/>
        </w:rPr>
        <w:t>звітності, складені відповідно до міжнародних стандартів фінансової звітності</w:t>
      </w:r>
    </w:p>
    <w:p w14:paraId="40A62691" w14:textId="77777777" w:rsidR="002C767B" w:rsidRDefault="002C767B" w:rsidP="004B20F1">
      <w:pPr>
        <w:spacing w:after="0" w:line="240" w:lineRule="auto"/>
        <w:jc w:val="center"/>
        <w:rPr>
          <w:rFonts w:ascii="Times New Roman" w:eastAsia="Times New Roman" w:hAnsi="Times New Roman" w:cs="Times New Roman"/>
          <w:b/>
          <w:kern w:val="0"/>
          <w:sz w:val="24"/>
          <w:szCs w:val="24"/>
          <w:lang w:val="en-US" w:eastAsia="uk-UA"/>
          <w14:ligatures w14:val="none"/>
        </w:rPr>
      </w:pPr>
    </w:p>
    <w:p w14:paraId="5571F8C4" w14:textId="77777777" w:rsidR="002C767B" w:rsidRPr="002C767B" w:rsidRDefault="002C767B" w:rsidP="002C767B">
      <w:pPr>
        <w:pStyle w:val="a7"/>
        <w:spacing w:after="0" w:line="240" w:lineRule="auto"/>
        <w:rPr>
          <w:rFonts w:ascii="Times New Roman" w:hAnsi="Times New Roman" w:cs="Times New Roman"/>
          <w:b/>
          <w:bCs/>
          <w:sz w:val="20"/>
          <w:szCs w:val="20"/>
        </w:rPr>
      </w:pPr>
      <w:r w:rsidRPr="002C767B">
        <w:rPr>
          <w:rFonts w:ascii="Times New Roman" w:hAnsi="Times New Roman" w:cs="Times New Roman"/>
          <w:b/>
          <w:bCs/>
          <w:sz w:val="20"/>
          <w:szCs w:val="20"/>
        </w:rPr>
        <w:t>1</w:t>
      </w:r>
      <w:r w:rsidRPr="002C767B">
        <w:rPr>
          <w:rFonts w:ascii="Times New Roman" w:hAnsi="Times New Roman" w:cs="Times New Roman"/>
          <w:b/>
          <w:bCs/>
          <w:sz w:val="20"/>
          <w:szCs w:val="20"/>
          <w:lang w:val="ru-RU"/>
        </w:rPr>
        <w:t>.</w:t>
      </w:r>
      <w:r w:rsidRPr="002C767B">
        <w:rPr>
          <w:rFonts w:ascii="Times New Roman" w:hAnsi="Times New Roman" w:cs="Times New Roman"/>
          <w:b/>
          <w:bCs/>
          <w:sz w:val="20"/>
          <w:szCs w:val="20"/>
        </w:rPr>
        <w:t xml:space="preserve"> Основна діяльність</w:t>
      </w:r>
    </w:p>
    <w:p w14:paraId="10614B6D" w14:textId="77777777" w:rsidR="002C767B" w:rsidRPr="002C767B" w:rsidRDefault="002C767B" w:rsidP="002C767B">
      <w:pPr>
        <w:pStyle w:val="a7"/>
        <w:spacing w:after="0" w:line="240" w:lineRule="auto"/>
        <w:jc w:val="center"/>
        <w:rPr>
          <w:rFonts w:ascii="Times New Roman" w:hAnsi="Times New Roman" w:cs="Times New Roman"/>
          <w:sz w:val="20"/>
          <w:szCs w:val="20"/>
        </w:rPr>
      </w:pPr>
    </w:p>
    <w:p w14:paraId="7F974E5D"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 xml:space="preserve">ТОВАРИСТВО З ОБМЕЖЕНОЮ ВІДПОВІДАЛЬНІСТЮ «МІЛОАН» (далі – Товариство) зареєстровано 16.05.2016 року. </w:t>
      </w:r>
    </w:p>
    <w:p w14:paraId="6AA647B5"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Організаційно-правова форма Товариства – товариство з обмеженою відповідальністю.</w:t>
      </w:r>
    </w:p>
    <w:p w14:paraId="0819E9C3"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14 червня 2016 року Товариство було зареєстровано Національною комісією з регулювання ринків фінансових послуг України як фінансова установа.</w:t>
      </w:r>
    </w:p>
    <w:p w14:paraId="65298CBE"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Документи щодо застосування ліцензійних умов провадження господарської діяльності з надання фінансових послуг (крім професійної діяльності на ринку цінних паперів):</w:t>
      </w:r>
    </w:p>
    <w:p w14:paraId="060949FE" w14:textId="77777777" w:rsidR="002C767B" w:rsidRPr="002C767B" w:rsidRDefault="002C767B" w:rsidP="002C767B">
      <w:pPr>
        <w:pStyle w:val="a7"/>
        <w:numPr>
          <w:ilvl w:val="0"/>
          <w:numId w:val="2"/>
        </w:numPr>
        <w:spacing w:after="0" w:line="240" w:lineRule="auto"/>
        <w:jc w:val="both"/>
        <w:rPr>
          <w:rFonts w:ascii="Times New Roman" w:hAnsi="Times New Roman" w:cs="Times New Roman"/>
          <w:sz w:val="20"/>
          <w:szCs w:val="20"/>
        </w:rPr>
      </w:pPr>
      <w:r w:rsidRPr="002C767B">
        <w:rPr>
          <w:rFonts w:ascii="Times New Roman" w:hAnsi="Times New Roman" w:cs="Times New Roman"/>
          <w:sz w:val="20"/>
          <w:szCs w:val="20"/>
        </w:rPr>
        <w:t>Свідоцтво про реєстрацію фінансової установи ІК №176 від 14.06.2016 р. реєстр №16103409;</w:t>
      </w:r>
    </w:p>
    <w:p w14:paraId="2D683724" w14:textId="77777777" w:rsidR="002C767B" w:rsidRPr="002C767B" w:rsidRDefault="002C767B" w:rsidP="002C767B">
      <w:pPr>
        <w:pStyle w:val="a7"/>
        <w:numPr>
          <w:ilvl w:val="0"/>
          <w:numId w:val="2"/>
        </w:numPr>
        <w:spacing w:after="0" w:line="240" w:lineRule="auto"/>
        <w:jc w:val="both"/>
        <w:rPr>
          <w:rFonts w:ascii="Times New Roman" w:hAnsi="Times New Roman" w:cs="Times New Roman"/>
          <w:sz w:val="20"/>
          <w:szCs w:val="20"/>
        </w:rPr>
      </w:pPr>
      <w:r w:rsidRPr="002C767B">
        <w:rPr>
          <w:rFonts w:ascii="Times New Roman" w:hAnsi="Times New Roman" w:cs="Times New Roman"/>
          <w:sz w:val="20"/>
          <w:szCs w:val="20"/>
        </w:rPr>
        <w:t>Ліцензія щодо надання фінансових послуг, що переоформлена Національною комісією з регулювання ринків фінансових послуг згідно розпорядження №163 від 26.01.2017 року.</w:t>
      </w:r>
    </w:p>
    <w:p w14:paraId="12183DD1" w14:textId="77777777" w:rsidR="002C767B" w:rsidRPr="002C767B" w:rsidRDefault="002C767B" w:rsidP="002C767B">
      <w:pPr>
        <w:spacing w:after="0" w:line="240" w:lineRule="auto"/>
        <w:jc w:val="both"/>
        <w:rPr>
          <w:rFonts w:ascii="Times New Roman" w:hAnsi="Times New Roman" w:cs="Times New Roman"/>
          <w:sz w:val="20"/>
          <w:szCs w:val="20"/>
        </w:rPr>
      </w:pPr>
      <w:r w:rsidRPr="002C767B">
        <w:rPr>
          <w:rFonts w:ascii="Times New Roman" w:hAnsi="Times New Roman" w:cs="Times New Roman"/>
          <w:bCs/>
          <w:color w:val="000000"/>
          <w:sz w:val="20"/>
          <w:szCs w:val="20"/>
        </w:rPr>
        <w:tab/>
        <w:t>13.03.2024 Національним банком України внесено запис до ДРФУ про переоформлення ліцензії ТОВ “Мілоан” на провадження господарської діяльності з надання фінансових послуг, а саме на надання коштів у позику, в тому числі і на умовах фінансового кредиту на ліцензію на діяльність фінансової компанії з правом надання послуги – надання коштів та банківських металів у кредит, яка є безстроковою.</w:t>
      </w:r>
    </w:p>
    <w:p w14:paraId="47083751" w14:textId="77777777" w:rsidR="002C767B" w:rsidRPr="002C767B" w:rsidRDefault="002C767B" w:rsidP="002C767B">
      <w:pPr>
        <w:spacing w:after="0" w:line="240" w:lineRule="auto"/>
        <w:ind w:firstLine="708"/>
        <w:jc w:val="both"/>
        <w:rPr>
          <w:rFonts w:ascii="Times New Roman" w:hAnsi="Times New Roman" w:cs="Times New Roman"/>
          <w:sz w:val="20"/>
          <w:szCs w:val="20"/>
        </w:rPr>
      </w:pPr>
      <w:r w:rsidRPr="002C767B">
        <w:rPr>
          <w:rFonts w:ascii="Times New Roman" w:hAnsi="Times New Roman" w:cs="Times New Roman"/>
          <w:sz w:val="20"/>
          <w:szCs w:val="20"/>
        </w:rPr>
        <w:t>Статутний капітал станом на 30.09.202</w:t>
      </w:r>
      <w:r w:rsidRPr="002C767B">
        <w:rPr>
          <w:rFonts w:ascii="Times New Roman" w:hAnsi="Times New Roman" w:cs="Times New Roman"/>
          <w:sz w:val="20"/>
          <w:szCs w:val="20"/>
          <w:lang w:val="ru-RU"/>
        </w:rPr>
        <w:t>4</w:t>
      </w:r>
      <w:r w:rsidRPr="002C767B">
        <w:rPr>
          <w:rFonts w:ascii="Times New Roman" w:hAnsi="Times New Roman" w:cs="Times New Roman"/>
          <w:sz w:val="20"/>
          <w:szCs w:val="20"/>
        </w:rPr>
        <w:t xml:space="preserve"> року –</w:t>
      </w:r>
      <w:r w:rsidRPr="002C767B">
        <w:rPr>
          <w:rFonts w:ascii="Times New Roman" w:hAnsi="Times New Roman" w:cs="Times New Roman"/>
          <w:sz w:val="20"/>
          <w:szCs w:val="20"/>
          <w:lang w:val="ru-RU"/>
        </w:rPr>
        <w:t xml:space="preserve"> 30 460 тис.</w:t>
      </w:r>
      <w:r w:rsidRPr="002C767B">
        <w:rPr>
          <w:rFonts w:ascii="Times New Roman" w:hAnsi="Times New Roman" w:cs="Times New Roman"/>
          <w:sz w:val="20"/>
          <w:szCs w:val="20"/>
        </w:rPr>
        <w:t xml:space="preserve"> грн.</w:t>
      </w:r>
    </w:p>
    <w:p w14:paraId="213F07B4" w14:textId="77777777" w:rsidR="002C767B" w:rsidRPr="002C767B" w:rsidRDefault="002C767B" w:rsidP="002C767B">
      <w:pPr>
        <w:shd w:val="clear" w:color="auto" w:fill="FFFFFF"/>
        <w:spacing w:after="0" w:line="240" w:lineRule="auto"/>
        <w:jc w:val="both"/>
        <w:textAlignment w:val="baseline"/>
        <w:rPr>
          <w:rFonts w:ascii="Times New Roman" w:hAnsi="Times New Roman" w:cs="Times New Roman"/>
          <w:sz w:val="20"/>
          <w:szCs w:val="20"/>
        </w:rPr>
      </w:pPr>
    </w:p>
    <w:p w14:paraId="0A173FBD" w14:textId="77777777" w:rsidR="002C767B" w:rsidRPr="002C767B" w:rsidRDefault="002C767B" w:rsidP="002C767B">
      <w:pPr>
        <w:shd w:val="clear" w:color="auto" w:fill="FFFFFF"/>
        <w:spacing w:after="0" w:line="240" w:lineRule="auto"/>
        <w:ind w:firstLine="708"/>
        <w:jc w:val="both"/>
        <w:textAlignment w:val="baseline"/>
        <w:rPr>
          <w:rFonts w:ascii="Times New Roman" w:hAnsi="Times New Roman" w:cs="Times New Roman"/>
          <w:sz w:val="20"/>
          <w:szCs w:val="20"/>
        </w:rPr>
      </w:pPr>
      <w:r w:rsidRPr="002C767B">
        <w:rPr>
          <w:rFonts w:ascii="Times New Roman" w:hAnsi="Times New Roman" w:cs="Times New Roman"/>
          <w:sz w:val="20"/>
          <w:szCs w:val="20"/>
        </w:rPr>
        <w:t>Станом на 30 вересня 202</w:t>
      </w:r>
      <w:r w:rsidRPr="002C767B">
        <w:rPr>
          <w:rFonts w:ascii="Times New Roman" w:hAnsi="Times New Roman" w:cs="Times New Roman"/>
          <w:sz w:val="20"/>
          <w:szCs w:val="20"/>
          <w:lang w:val="ru-RU"/>
        </w:rPr>
        <w:t>4</w:t>
      </w:r>
      <w:r w:rsidRPr="002C767B">
        <w:rPr>
          <w:rFonts w:ascii="Times New Roman" w:hAnsi="Times New Roman" w:cs="Times New Roman"/>
          <w:sz w:val="20"/>
          <w:szCs w:val="20"/>
        </w:rPr>
        <w:t xml:space="preserve"> та 31 грудня 202</w:t>
      </w:r>
      <w:r w:rsidRPr="002C767B">
        <w:rPr>
          <w:rFonts w:ascii="Times New Roman" w:hAnsi="Times New Roman" w:cs="Times New Roman"/>
          <w:sz w:val="20"/>
          <w:szCs w:val="20"/>
          <w:lang w:val="ru-RU"/>
        </w:rPr>
        <w:t>3</w:t>
      </w:r>
      <w:r w:rsidRPr="002C767B">
        <w:rPr>
          <w:rFonts w:ascii="Times New Roman" w:hAnsi="Times New Roman" w:cs="Times New Roman"/>
          <w:sz w:val="20"/>
          <w:szCs w:val="20"/>
        </w:rPr>
        <w:t xml:space="preserve"> року учасниками Товариства є </w:t>
      </w:r>
    </w:p>
    <w:p w14:paraId="38F4E3BE" w14:textId="77777777" w:rsidR="002C767B" w:rsidRPr="002C767B" w:rsidRDefault="002C767B" w:rsidP="002C767B">
      <w:pPr>
        <w:pStyle w:val="a7"/>
        <w:numPr>
          <w:ilvl w:val="0"/>
          <w:numId w:val="2"/>
        </w:numPr>
        <w:spacing w:after="0" w:line="240" w:lineRule="auto"/>
        <w:ind w:left="0" w:firstLine="0"/>
        <w:jc w:val="both"/>
        <w:rPr>
          <w:rFonts w:ascii="Times New Roman" w:hAnsi="Times New Roman" w:cs="Times New Roman"/>
          <w:sz w:val="20"/>
          <w:szCs w:val="20"/>
        </w:rPr>
      </w:pPr>
      <w:r w:rsidRPr="002C767B">
        <w:rPr>
          <w:rFonts w:ascii="Times New Roman" w:hAnsi="Times New Roman" w:cs="Times New Roman"/>
          <w:sz w:val="20"/>
          <w:szCs w:val="20"/>
        </w:rPr>
        <w:t>ТОВАРИСТВО З ОБМЕЖЕНОЮ ВIДПОВIДАЛЬНIСТЮ (БЕРЕГ-ГРУП) юридична особа-резидент (володiє часткою 99,0%);</w:t>
      </w:r>
    </w:p>
    <w:p w14:paraId="25D1BEB3" w14:textId="77777777" w:rsidR="002C767B" w:rsidRPr="002C767B" w:rsidRDefault="002C767B" w:rsidP="002C767B">
      <w:pPr>
        <w:pStyle w:val="a7"/>
        <w:numPr>
          <w:ilvl w:val="0"/>
          <w:numId w:val="2"/>
        </w:numPr>
        <w:spacing w:after="0" w:line="240" w:lineRule="auto"/>
        <w:ind w:left="0" w:firstLine="0"/>
        <w:jc w:val="both"/>
        <w:rPr>
          <w:rFonts w:ascii="Times New Roman" w:hAnsi="Times New Roman" w:cs="Times New Roman"/>
          <w:sz w:val="20"/>
          <w:szCs w:val="20"/>
        </w:rPr>
      </w:pPr>
      <w:r w:rsidRPr="002C767B">
        <w:rPr>
          <w:rFonts w:ascii="Times New Roman" w:hAnsi="Times New Roman" w:cs="Times New Roman"/>
          <w:sz w:val="20"/>
          <w:szCs w:val="20"/>
        </w:rPr>
        <w:t>Амітан Олексiй Геннадiйович – фiзична особа-резидент (володiє часткою 1%)</w:t>
      </w:r>
    </w:p>
    <w:p w14:paraId="7A8DA839" w14:textId="77777777" w:rsidR="002C767B" w:rsidRPr="002C767B" w:rsidRDefault="002C767B" w:rsidP="002C767B">
      <w:pPr>
        <w:spacing w:after="0" w:line="240" w:lineRule="auto"/>
        <w:jc w:val="both"/>
        <w:rPr>
          <w:rFonts w:ascii="Times New Roman" w:hAnsi="Times New Roman" w:cs="Times New Roman"/>
          <w:sz w:val="20"/>
          <w:szCs w:val="20"/>
        </w:rPr>
      </w:pPr>
    </w:p>
    <w:p w14:paraId="277B92B0" w14:textId="77777777" w:rsidR="002C767B" w:rsidRPr="002C767B" w:rsidRDefault="002C767B" w:rsidP="002C767B">
      <w:pPr>
        <w:spacing w:after="0" w:line="240" w:lineRule="auto"/>
        <w:ind w:firstLine="708"/>
        <w:jc w:val="both"/>
        <w:rPr>
          <w:rFonts w:ascii="Times New Roman" w:hAnsi="Times New Roman" w:cs="Times New Roman"/>
          <w:sz w:val="20"/>
          <w:szCs w:val="20"/>
        </w:rPr>
      </w:pPr>
      <w:r w:rsidRPr="002C767B">
        <w:rPr>
          <w:rFonts w:ascii="Times New Roman" w:hAnsi="Times New Roman" w:cs="Times New Roman"/>
          <w:sz w:val="20"/>
          <w:szCs w:val="20"/>
        </w:rPr>
        <w:t>Станом на 30 вересня 202</w:t>
      </w:r>
      <w:r w:rsidRPr="002C767B">
        <w:rPr>
          <w:rFonts w:ascii="Times New Roman" w:hAnsi="Times New Roman" w:cs="Times New Roman"/>
          <w:sz w:val="20"/>
          <w:szCs w:val="20"/>
          <w:lang w:val="ru-RU"/>
        </w:rPr>
        <w:t>4</w:t>
      </w:r>
      <w:r w:rsidRPr="002C767B">
        <w:rPr>
          <w:rFonts w:ascii="Times New Roman" w:hAnsi="Times New Roman" w:cs="Times New Roman"/>
          <w:sz w:val="20"/>
          <w:szCs w:val="20"/>
        </w:rPr>
        <w:t xml:space="preserve"> року та 31 грудня 202</w:t>
      </w:r>
      <w:r w:rsidRPr="002C767B">
        <w:rPr>
          <w:rFonts w:ascii="Times New Roman" w:hAnsi="Times New Roman" w:cs="Times New Roman"/>
          <w:sz w:val="20"/>
          <w:szCs w:val="20"/>
          <w:lang w:val="ru-RU"/>
        </w:rPr>
        <w:t>3</w:t>
      </w:r>
      <w:r w:rsidRPr="002C767B">
        <w:rPr>
          <w:rFonts w:ascii="Times New Roman" w:hAnsi="Times New Roman" w:cs="Times New Roman"/>
          <w:sz w:val="20"/>
          <w:szCs w:val="20"/>
        </w:rPr>
        <w:t xml:space="preserve"> року кінцевим бенефіціарним власником Товариства є громадянин України Бутко Родіон Анатолійович.</w:t>
      </w:r>
    </w:p>
    <w:p w14:paraId="4AB726B4" w14:textId="77777777" w:rsidR="002C767B" w:rsidRPr="002C767B" w:rsidRDefault="002C767B" w:rsidP="002C767B">
      <w:pPr>
        <w:spacing w:after="0" w:line="240" w:lineRule="auto"/>
        <w:ind w:firstLine="708"/>
        <w:jc w:val="both"/>
        <w:rPr>
          <w:rFonts w:ascii="Times New Roman" w:eastAsia="Calibri" w:hAnsi="Times New Roman" w:cs="Times New Roman"/>
          <w:sz w:val="20"/>
          <w:szCs w:val="20"/>
        </w:rPr>
      </w:pPr>
      <w:r w:rsidRPr="002C767B">
        <w:rPr>
          <w:rFonts w:ascii="Times New Roman" w:eastAsia="Calibri" w:hAnsi="Times New Roman" w:cs="Times New Roman"/>
          <w:sz w:val="20"/>
          <w:szCs w:val="20"/>
        </w:rPr>
        <w:t>Метою діяльності Товариства є одержання прибутку шляхом надання послуг за основним видом діяльності та забезпечення динамічного зростання об’ємних показників фінансової діяльності.</w:t>
      </w:r>
    </w:p>
    <w:p w14:paraId="6F54AD24" w14:textId="77777777" w:rsidR="002C767B" w:rsidRPr="002C767B" w:rsidRDefault="002C767B" w:rsidP="002C767B">
      <w:pPr>
        <w:spacing w:after="0" w:line="240" w:lineRule="auto"/>
        <w:ind w:firstLine="567"/>
        <w:jc w:val="both"/>
        <w:rPr>
          <w:rFonts w:ascii="Times New Roman" w:eastAsia="Calibri" w:hAnsi="Times New Roman" w:cs="Times New Roman"/>
          <w:sz w:val="20"/>
          <w:szCs w:val="20"/>
        </w:rPr>
      </w:pPr>
      <w:r w:rsidRPr="002C767B">
        <w:rPr>
          <w:rFonts w:ascii="Times New Roman" w:eastAsia="Calibri" w:hAnsi="Times New Roman" w:cs="Times New Roman"/>
          <w:sz w:val="20"/>
          <w:szCs w:val="20"/>
        </w:rPr>
        <w:t xml:space="preserve">Основним </w:t>
      </w:r>
      <w:r w:rsidRPr="002C767B">
        <w:rPr>
          <w:rFonts w:ascii="Times New Roman" w:eastAsia="Calibri" w:hAnsi="Times New Roman" w:cs="Times New Roman"/>
          <w:sz w:val="20"/>
          <w:szCs w:val="20"/>
          <w:lang w:val="ru-RU"/>
        </w:rPr>
        <w:t xml:space="preserve">видом </w:t>
      </w:r>
      <w:r w:rsidRPr="002C767B">
        <w:rPr>
          <w:rFonts w:ascii="Times New Roman" w:eastAsia="Calibri" w:hAnsi="Times New Roman" w:cs="Times New Roman"/>
          <w:sz w:val="20"/>
          <w:szCs w:val="20"/>
        </w:rPr>
        <w:t xml:space="preserve">діяльності Товариства є </w:t>
      </w:r>
      <w:r w:rsidRPr="002C767B">
        <w:rPr>
          <w:rFonts w:ascii="Times New Roman" w:eastAsia="Calibri" w:hAnsi="Times New Roman" w:cs="Times New Roman"/>
          <w:sz w:val="20"/>
          <w:szCs w:val="20"/>
          <w:lang w:val="ru-RU"/>
        </w:rPr>
        <w:t>надання кошт</w:t>
      </w:r>
      <w:r w:rsidRPr="002C767B">
        <w:rPr>
          <w:rFonts w:ascii="Times New Roman" w:eastAsia="Calibri" w:hAnsi="Times New Roman" w:cs="Times New Roman"/>
          <w:sz w:val="20"/>
          <w:szCs w:val="20"/>
        </w:rPr>
        <w:t xml:space="preserve">ів у позику фізичним особам на умовах фінансового кредиту. </w:t>
      </w:r>
      <w:r w:rsidRPr="002C767B">
        <w:rPr>
          <w:rFonts w:ascii="Times New Roman" w:eastAsia="Calibri" w:hAnsi="Times New Roman" w:cs="Times New Roman"/>
          <w:color w:val="C00000"/>
          <w:sz w:val="20"/>
          <w:szCs w:val="20"/>
        </w:rPr>
        <w:t xml:space="preserve"> </w:t>
      </w:r>
      <w:r w:rsidRPr="002C767B">
        <w:rPr>
          <w:rFonts w:ascii="Times New Roman" w:eastAsia="Calibri" w:hAnsi="Times New Roman" w:cs="Times New Roman"/>
          <w:sz w:val="20"/>
          <w:szCs w:val="20"/>
        </w:rPr>
        <w:t>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 Мета діяльності компанії полягає в наданні широкого спектру фінансових послуг, створенні конкурентного середовища, яке дозволить споживачам обирати та отримувати якісні послуги на вигідних та прозорих умовах.</w:t>
      </w:r>
    </w:p>
    <w:p w14:paraId="1E83318C" w14:textId="77777777" w:rsidR="002C767B" w:rsidRPr="002C767B" w:rsidRDefault="002C767B" w:rsidP="002C767B">
      <w:pPr>
        <w:spacing w:after="0" w:line="240" w:lineRule="auto"/>
        <w:ind w:firstLine="708"/>
        <w:jc w:val="both"/>
        <w:rPr>
          <w:rFonts w:ascii="Times New Roman" w:hAnsi="Times New Roman" w:cs="Times New Roman"/>
          <w:sz w:val="20"/>
          <w:szCs w:val="20"/>
        </w:rPr>
      </w:pPr>
      <w:r w:rsidRPr="002C767B">
        <w:rPr>
          <w:rFonts w:ascii="Times New Roman" w:hAnsi="Times New Roman" w:cs="Times New Roman"/>
          <w:sz w:val="20"/>
          <w:szCs w:val="20"/>
        </w:rPr>
        <w:t>.</w:t>
      </w:r>
    </w:p>
    <w:p w14:paraId="2A1077E4"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Юридична адреса Товариства: вул.Багговутівська, буд.17-21, м.Київ, Україна, 04107</w:t>
      </w:r>
    </w:p>
    <w:p w14:paraId="54D429DD"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Офіційна сторінка в інтернеті: https://miloan.ua/</w:t>
      </w:r>
    </w:p>
    <w:p w14:paraId="6A56DA6D"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 xml:space="preserve">Адреса електронної почти: </w:t>
      </w:r>
      <w:hyperlink r:id="rId13" w:history="1">
        <w:r w:rsidRPr="002C767B">
          <w:rPr>
            <w:rStyle w:val="af3"/>
            <w:rFonts w:ascii="Times New Roman" w:hAnsi="Times New Roman" w:cs="Times New Roman"/>
            <w:sz w:val="20"/>
            <w:szCs w:val="20"/>
          </w:rPr>
          <w:t>info@miloan.ua</w:t>
        </w:r>
      </w:hyperlink>
    </w:p>
    <w:p w14:paraId="21066AF4"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Середня кількість працівників Товариства станом на 30</w:t>
      </w:r>
      <w:r w:rsidRPr="002C767B">
        <w:rPr>
          <w:rFonts w:ascii="Times New Roman" w:hAnsi="Times New Roman" w:cs="Times New Roman"/>
          <w:sz w:val="20"/>
          <w:szCs w:val="20"/>
          <w:lang w:val="ru-RU"/>
        </w:rPr>
        <w:t xml:space="preserve"> вересня</w:t>
      </w:r>
      <w:r w:rsidRPr="002C767B">
        <w:rPr>
          <w:rFonts w:ascii="Times New Roman" w:hAnsi="Times New Roman" w:cs="Times New Roman"/>
          <w:sz w:val="20"/>
          <w:szCs w:val="20"/>
        </w:rPr>
        <w:t xml:space="preserve"> 202</w:t>
      </w:r>
      <w:r w:rsidRPr="002C767B">
        <w:rPr>
          <w:rFonts w:ascii="Times New Roman" w:hAnsi="Times New Roman" w:cs="Times New Roman"/>
          <w:sz w:val="20"/>
          <w:szCs w:val="20"/>
          <w:lang w:val="ru-RU"/>
        </w:rPr>
        <w:t>4</w:t>
      </w:r>
      <w:r w:rsidRPr="002C767B">
        <w:rPr>
          <w:rFonts w:ascii="Times New Roman" w:hAnsi="Times New Roman" w:cs="Times New Roman"/>
          <w:sz w:val="20"/>
          <w:szCs w:val="20"/>
        </w:rPr>
        <w:t xml:space="preserve"> склала</w:t>
      </w:r>
      <w:r w:rsidRPr="002C767B">
        <w:rPr>
          <w:rFonts w:ascii="Times New Roman" w:hAnsi="Times New Roman" w:cs="Times New Roman"/>
          <w:sz w:val="20"/>
          <w:szCs w:val="20"/>
          <w:lang w:val="ru-RU"/>
        </w:rPr>
        <w:t xml:space="preserve"> 160</w:t>
      </w:r>
      <w:r w:rsidRPr="002C767B">
        <w:rPr>
          <w:rFonts w:ascii="Times New Roman" w:hAnsi="Times New Roman" w:cs="Times New Roman"/>
          <w:sz w:val="20"/>
          <w:szCs w:val="20"/>
        </w:rPr>
        <w:t xml:space="preserve"> осіб (202</w:t>
      </w:r>
      <w:r w:rsidRPr="002C767B">
        <w:rPr>
          <w:rFonts w:ascii="Times New Roman" w:hAnsi="Times New Roman" w:cs="Times New Roman"/>
          <w:sz w:val="20"/>
          <w:szCs w:val="20"/>
          <w:lang w:val="ru-RU"/>
        </w:rPr>
        <w:t>3</w:t>
      </w:r>
      <w:r w:rsidRPr="002C767B">
        <w:rPr>
          <w:rFonts w:ascii="Times New Roman" w:hAnsi="Times New Roman" w:cs="Times New Roman"/>
          <w:sz w:val="20"/>
          <w:szCs w:val="20"/>
        </w:rPr>
        <w:t>: 179</w:t>
      </w:r>
      <w:r w:rsidRPr="002C767B">
        <w:rPr>
          <w:rFonts w:ascii="Times New Roman" w:hAnsi="Times New Roman" w:cs="Times New Roman"/>
          <w:sz w:val="20"/>
          <w:szCs w:val="20"/>
          <w:lang w:val="ru-RU"/>
        </w:rPr>
        <w:t xml:space="preserve"> </w:t>
      </w:r>
      <w:r w:rsidRPr="002C767B">
        <w:rPr>
          <w:rFonts w:ascii="Times New Roman" w:hAnsi="Times New Roman" w:cs="Times New Roman"/>
          <w:sz w:val="20"/>
          <w:szCs w:val="20"/>
        </w:rPr>
        <w:t xml:space="preserve">особа). </w:t>
      </w:r>
    </w:p>
    <w:p w14:paraId="0E41E6F0"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Органами Управління Товариства є Загальні Збори Учасників Товариства.</w:t>
      </w:r>
    </w:p>
    <w:p w14:paraId="114545EE"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Безпосереднє керівництво діяльністю Товариства здійснює директор - виконавчий орган Товариства. Частки у статутному капіталі Товариства не перебувають у власності  виконавчого органу.</w:t>
      </w:r>
    </w:p>
    <w:p w14:paraId="29986C8A" w14:textId="77777777" w:rsidR="002C767B" w:rsidRPr="002C767B" w:rsidRDefault="002C767B" w:rsidP="002C767B">
      <w:pPr>
        <w:spacing w:after="0"/>
        <w:ind w:firstLine="708"/>
        <w:jc w:val="both"/>
        <w:rPr>
          <w:rFonts w:ascii="Times New Roman" w:hAnsi="Times New Roman" w:cs="Times New Roman"/>
          <w:sz w:val="20"/>
          <w:szCs w:val="20"/>
        </w:rPr>
      </w:pPr>
      <w:r w:rsidRPr="002C767B">
        <w:rPr>
          <w:rFonts w:ascii="Times New Roman" w:hAnsi="Times New Roman" w:cs="Times New Roman"/>
          <w:sz w:val="20"/>
          <w:szCs w:val="20"/>
        </w:rPr>
        <w:t>Щодо Товариства не порушувалось провадження у справі про банкрутство, не застосовувалась процедура санації, рішення про ліквідацію Товариства не приймалось.</w:t>
      </w:r>
    </w:p>
    <w:p w14:paraId="5788C2FF" w14:textId="77777777" w:rsidR="002C767B" w:rsidRPr="002C767B" w:rsidRDefault="002C767B" w:rsidP="002C767B">
      <w:pPr>
        <w:spacing w:after="0"/>
        <w:ind w:firstLine="708"/>
        <w:jc w:val="both"/>
        <w:rPr>
          <w:rFonts w:ascii="Times New Roman" w:hAnsi="Times New Roman" w:cs="Times New Roman"/>
          <w:sz w:val="20"/>
          <w:szCs w:val="20"/>
        </w:rPr>
      </w:pPr>
      <w:r w:rsidRPr="002C767B">
        <w:rPr>
          <w:rStyle w:val="aff"/>
          <w:rFonts w:ascii="Times New Roman" w:hAnsi="Times New Roman" w:cs="Times New Roman"/>
          <w:sz w:val="20"/>
          <w:szCs w:val="20"/>
        </w:rPr>
        <w:t>Орган, який здійснює державне регулювання діяльності Товариства:</w:t>
      </w:r>
      <w:r w:rsidRPr="002C767B">
        <w:rPr>
          <w:rFonts w:ascii="Times New Roman" w:hAnsi="Times New Roman" w:cs="Times New Roman"/>
          <w:b/>
          <w:sz w:val="20"/>
          <w:szCs w:val="20"/>
        </w:rPr>
        <w:t> </w:t>
      </w:r>
      <w:r w:rsidRPr="002C767B">
        <w:rPr>
          <w:rFonts w:ascii="Times New Roman" w:hAnsi="Times New Roman" w:cs="Times New Roman"/>
          <w:sz w:val="20"/>
          <w:szCs w:val="20"/>
        </w:rPr>
        <w:t>Національний банк України</w:t>
      </w:r>
    </w:p>
    <w:p w14:paraId="34AD9AD0" w14:textId="77777777" w:rsidR="002C767B" w:rsidRPr="002C767B" w:rsidRDefault="002C767B" w:rsidP="002C767B">
      <w:pPr>
        <w:spacing w:after="0" w:line="240" w:lineRule="auto"/>
        <w:ind w:firstLine="708"/>
        <w:jc w:val="both"/>
        <w:rPr>
          <w:rFonts w:ascii="Times New Roman" w:hAnsi="Times New Roman" w:cs="Times New Roman"/>
          <w:sz w:val="20"/>
          <w:szCs w:val="20"/>
        </w:rPr>
      </w:pPr>
      <w:r w:rsidRPr="002C767B">
        <w:rPr>
          <w:rFonts w:ascii="Times New Roman" w:hAnsi="Times New Roman" w:cs="Times New Roman"/>
          <w:sz w:val="20"/>
          <w:szCs w:val="20"/>
        </w:rPr>
        <w:t>Станом на 30</w:t>
      </w:r>
      <w:r w:rsidRPr="002C767B">
        <w:rPr>
          <w:rFonts w:ascii="Times New Roman" w:hAnsi="Times New Roman" w:cs="Times New Roman"/>
          <w:sz w:val="20"/>
          <w:szCs w:val="20"/>
          <w:lang w:val="ru-RU"/>
        </w:rPr>
        <w:t xml:space="preserve"> вересня</w:t>
      </w:r>
      <w:r w:rsidRPr="002C767B">
        <w:rPr>
          <w:rFonts w:ascii="Times New Roman" w:hAnsi="Times New Roman" w:cs="Times New Roman"/>
          <w:sz w:val="20"/>
          <w:szCs w:val="20"/>
        </w:rPr>
        <w:t xml:space="preserve"> 202</w:t>
      </w:r>
      <w:r w:rsidRPr="002C767B">
        <w:rPr>
          <w:rFonts w:ascii="Times New Roman" w:hAnsi="Times New Roman" w:cs="Times New Roman"/>
          <w:sz w:val="20"/>
          <w:szCs w:val="20"/>
          <w:lang w:val="ru-RU"/>
        </w:rPr>
        <w:t>4</w:t>
      </w:r>
      <w:r w:rsidRPr="002C767B">
        <w:rPr>
          <w:rFonts w:ascii="Times New Roman" w:hAnsi="Times New Roman" w:cs="Times New Roman"/>
          <w:sz w:val="20"/>
          <w:szCs w:val="20"/>
        </w:rPr>
        <w:t xml:space="preserve">  року у </w:t>
      </w:r>
      <w:r w:rsidRPr="002C767B">
        <w:rPr>
          <w:rFonts w:ascii="Times New Roman" w:hAnsi="Times New Roman" w:cs="Times New Roman"/>
          <w:bCs/>
          <w:spacing w:val="-2"/>
          <w:sz w:val="20"/>
          <w:szCs w:val="20"/>
        </w:rPr>
        <w:t>ТОВ «Мілоан</w:t>
      </w:r>
      <w:r w:rsidRPr="002C767B">
        <w:rPr>
          <w:rFonts w:ascii="Times New Roman" w:hAnsi="Times New Roman" w:cs="Times New Roman"/>
          <w:b/>
          <w:bCs/>
          <w:spacing w:val="-2"/>
          <w:sz w:val="20"/>
          <w:szCs w:val="20"/>
        </w:rPr>
        <w:t xml:space="preserve">» </w:t>
      </w:r>
      <w:r w:rsidRPr="002C767B">
        <w:rPr>
          <w:rFonts w:ascii="Times New Roman" w:hAnsi="Times New Roman" w:cs="Times New Roman"/>
          <w:sz w:val="20"/>
          <w:szCs w:val="20"/>
        </w:rPr>
        <w:t xml:space="preserve">відсутні філіали або інші відокремлені структурні підрозділи. </w:t>
      </w:r>
    </w:p>
    <w:p w14:paraId="0318DFCE" w14:textId="77777777" w:rsidR="002C767B" w:rsidRPr="00D434E7" w:rsidRDefault="002C767B" w:rsidP="002C767B">
      <w:pPr>
        <w:spacing w:after="0" w:line="240" w:lineRule="auto"/>
        <w:ind w:firstLine="567"/>
        <w:jc w:val="both"/>
        <w:rPr>
          <w:rFonts w:ascii="Arial" w:hAnsi="Arial" w:cs="Arial"/>
          <w:sz w:val="20"/>
          <w:szCs w:val="20"/>
        </w:rPr>
      </w:pPr>
      <w:r w:rsidRPr="00D434E7">
        <w:rPr>
          <w:rFonts w:ascii="Arial" w:hAnsi="Arial" w:cs="Arial"/>
          <w:sz w:val="20"/>
          <w:szCs w:val="20"/>
        </w:rPr>
        <w:t xml:space="preserve"> </w:t>
      </w:r>
    </w:p>
    <w:p w14:paraId="6C4E84D3" w14:textId="77777777" w:rsidR="002C767B" w:rsidRPr="002C767B" w:rsidRDefault="002C767B" w:rsidP="002C767B">
      <w:pPr>
        <w:pStyle w:val="a7"/>
        <w:numPr>
          <w:ilvl w:val="0"/>
          <w:numId w:val="7"/>
        </w:numPr>
        <w:spacing w:after="0" w:line="240" w:lineRule="auto"/>
        <w:jc w:val="both"/>
        <w:rPr>
          <w:rFonts w:ascii="Times New Roman" w:hAnsi="Times New Roman" w:cs="Times New Roman"/>
          <w:b/>
          <w:bCs/>
          <w:sz w:val="20"/>
          <w:szCs w:val="20"/>
        </w:rPr>
      </w:pPr>
      <w:r w:rsidRPr="002C767B">
        <w:rPr>
          <w:rFonts w:ascii="Times New Roman" w:hAnsi="Times New Roman" w:cs="Times New Roman"/>
          <w:b/>
          <w:bCs/>
          <w:sz w:val="20"/>
          <w:szCs w:val="20"/>
        </w:rPr>
        <w:t>Основи подання фінансової звітності і основні положення облікової політики</w:t>
      </w:r>
    </w:p>
    <w:p w14:paraId="1B4A8C31" w14:textId="77777777" w:rsidR="002C767B" w:rsidRPr="002C767B" w:rsidRDefault="002C767B" w:rsidP="002C767B">
      <w:pPr>
        <w:spacing w:after="0" w:line="240" w:lineRule="auto"/>
        <w:ind w:firstLine="567"/>
        <w:jc w:val="both"/>
        <w:rPr>
          <w:rFonts w:ascii="Times New Roman" w:hAnsi="Times New Roman" w:cs="Times New Roman"/>
          <w:sz w:val="20"/>
          <w:szCs w:val="20"/>
        </w:rPr>
      </w:pPr>
    </w:p>
    <w:p w14:paraId="15F0EFD2"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Дана проміжна скорочена фінансова звітність Товариства станом на 30 вересня 202</w:t>
      </w:r>
      <w:r w:rsidRPr="002C767B">
        <w:rPr>
          <w:rFonts w:ascii="Times New Roman" w:hAnsi="Times New Roman" w:cs="Times New Roman"/>
          <w:sz w:val="20"/>
          <w:szCs w:val="20"/>
          <w:lang w:val="ru-RU"/>
        </w:rPr>
        <w:t>4</w:t>
      </w:r>
      <w:r w:rsidRPr="002C767B">
        <w:rPr>
          <w:rFonts w:ascii="Times New Roman" w:hAnsi="Times New Roman" w:cs="Times New Roman"/>
          <w:sz w:val="20"/>
          <w:szCs w:val="20"/>
        </w:rPr>
        <w:t xml:space="preserve"> року підготовлена у відповідності з Міжнародним стандартом бухгалтерського обліку МСБО (IAS) 34 «Проміжна фінансова звітність». </w:t>
      </w:r>
    </w:p>
    <w:p w14:paraId="572D11B8" w14:textId="77777777" w:rsidR="002C767B" w:rsidRPr="002C767B" w:rsidRDefault="002C767B" w:rsidP="002C767B">
      <w:pPr>
        <w:spacing w:after="0" w:line="240" w:lineRule="auto"/>
        <w:ind w:firstLine="567"/>
        <w:jc w:val="both"/>
        <w:rPr>
          <w:rFonts w:ascii="Times New Roman" w:hAnsi="Times New Roman" w:cs="Times New Roman"/>
          <w:sz w:val="20"/>
          <w:szCs w:val="20"/>
          <w:highlight w:val="yellow"/>
        </w:rPr>
      </w:pPr>
    </w:p>
    <w:p w14:paraId="770DB627"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Ця проміжна скорочена фінансова звітність не містить усієї інформації і даних, що підлягають розкриттю в річній фінансовій звітності, і має розглядатися із річною фінансової звітністю Товариства за 202</w:t>
      </w:r>
      <w:r w:rsidRPr="002C767B">
        <w:rPr>
          <w:rFonts w:ascii="Times New Roman" w:hAnsi="Times New Roman" w:cs="Times New Roman"/>
          <w:sz w:val="20"/>
          <w:szCs w:val="20"/>
          <w:lang w:val="ru-RU"/>
        </w:rPr>
        <w:t>3</w:t>
      </w:r>
      <w:r w:rsidRPr="002C767B">
        <w:rPr>
          <w:rFonts w:ascii="Times New Roman" w:hAnsi="Times New Roman" w:cs="Times New Roman"/>
          <w:sz w:val="20"/>
          <w:szCs w:val="20"/>
        </w:rPr>
        <w:t xml:space="preserve"> рік, складеної у відповідності до Міжнародних стандартів фінансової звітності. </w:t>
      </w:r>
    </w:p>
    <w:p w14:paraId="6411EF1A" w14:textId="77777777" w:rsidR="002C767B" w:rsidRPr="002C767B" w:rsidRDefault="002C767B" w:rsidP="002C767B">
      <w:pPr>
        <w:spacing w:after="0" w:line="240" w:lineRule="auto"/>
        <w:ind w:firstLine="567"/>
        <w:jc w:val="both"/>
        <w:rPr>
          <w:rFonts w:ascii="Times New Roman" w:hAnsi="Times New Roman" w:cs="Times New Roman"/>
          <w:sz w:val="20"/>
          <w:szCs w:val="20"/>
        </w:rPr>
      </w:pPr>
    </w:p>
    <w:p w14:paraId="1F0E98E1"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Функціональною валютою, в якій ведеться бухгалтерський облік, і валютою подання проміжної фінансової звітності Товариства є національна валюта України – гривня (далі – грн.). Проміжна фінансова звітність Товариства представлено в тисячах гривень (далі – тис. грн.), якщо не зазначено інше.</w:t>
      </w:r>
    </w:p>
    <w:p w14:paraId="0E0BC0D0" w14:textId="77777777" w:rsidR="002C767B" w:rsidRPr="002C767B" w:rsidRDefault="002C767B" w:rsidP="002C767B">
      <w:pPr>
        <w:spacing w:after="0" w:line="240" w:lineRule="auto"/>
        <w:ind w:firstLine="567"/>
        <w:jc w:val="both"/>
        <w:rPr>
          <w:rFonts w:ascii="Times New Roman" w:hAnsi="Times New Roman" w:cs="Times New Roman"/>
          <w:sz w:val="20"/>
          <w:szCs w:val="20"/>
        </w:rPr>
      </w:pPr>
    </w:p>
    <w:p w14:paraId="73F0B391"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lastRenderedPageBreak/>
        <w:t>Принципи обліку, прийняті при підготовці проміжної скороченої фінансової звітності, відповідають принципам, що застосовувалися при підготовці річної фінансової звітності Товариства за рік, що завершився 31 грудня 2023 року.</w:t>
      </w:r>
    </w:p>
    <w:p w14:paraId="7425B0DE" w14:textId="77777777" w:rsidR="002C767B" w:rsidRPr="002C767B" w:rsidRDefault="002C767B" w:rsidP="002C767B">
      <w:pPr>
        <w:spacing w:after="0" w:line="240" w:lineRule="auto"/>
        <w:ind w:firstLine="567"/>
        <w:jc w:val="both"/>
        <w:rPr>
          <w:rFonts w:ascii="Times New Roman" w:hAnsi="Times New Roman" w:cs="Times New Roman"/>
          <w:sz w:val="20"/>
          <w:szCs w:val="20"/>
          <w:highlight w:val="yellow"/>
        </w:rPr>
      </w:pPr>
    </w:p>
    <w:p w14:paraId="64FF23C4"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Товариство не застосовувало достроково нових стандартів та інтерпретацій протягом 9 місяців 202</w:t>
      </w:r>
      <w:r w:rsidRPr="002C767B">
        <w:rPr>
          <w:rFonts w:ascii="Times New Roman" w:hAnsi="Times New Roman" w:cs="Times New Roman"/>
          <w:sz w:val="20"/>
          <w:szCs w:val="20"/>
          <w:lang w:val="ru-RU"/>
        </w:rPr>
        <w:t>4</w:t>
      </w:r>
      <w:r w:rsidRPr="002C767B">
        <w:rPr>
          <w:rFonts w:ascii="Times New Roman" w:hAnsi="Times New Roman" w:cs="Times New Roman"/>
          <w:sz w:val="20"/>
          <w:szCs w:val="20"/>
        </w:rPr>
        <w:t xml:space="preserve"> року. Також не було стандартів та інтерпретацій, що вступили у дію протягом цього періоду, які мали би суттєвий вплив на цю проміжну скорочену фінансову звітність.</w:t>
      </w:r>
    </w:p>
    <w:p w14:paraId="2B0BFE6E" w14:textId="77777777" w:rsidR="002C767B" w:rsidRPr="002C767B" w:rsidRDefault="002C767B" w:rsidP="002C767B">
      <w:pPr>
        <w:spacing w:after="0" w:line="240" w:lineRule="auto"/>
        <w:jc w:val="both"/>
        <w:rPr>
          <w:rFonts w:ascii="Times New Roman" w:hAnsi="Times New Roman" w:cs="Times New Roman"/>
          <w:b/>
          <w:bCs/>
          <w:sz w:val="20"/>
          <w:szCs w:val="20"/>
          <w:highlight w:val="yellow"/>
        </w:rPr>
      </w:pPr>
    </w:p>
    <w:p w14:paraId="062C8ED7" w14:textId="77777777" w:rsidR="002C767B" w:rsidRPr="002C767B" w:rsidRDefault="002C767B" w:rsidP="002C767B">
      <w:pPr>
        <w:spacing w:after="0" w:line="240" w:lineRule="auto"/>
        <w:jc w:val="both"/>
        <w:rPr>
          <w:rFonts w:ascii="Times New Roman" w:hAnsi="Times New Roman" w:cs="Times New Roman"/>
          <w:b/>
          <w:bCs/>
          <w:sz w:val="20"/>
          <w:szCs w:val="20"/>
          <w:highlight w:val="yellow"/>
        </w:rPr>
      </w:pPr>
    </w:p>
    <w:p w14:paraId="76708F84" w14:textId="77777777" w:rsidR="002C767B" w:rsidRPr="002C767B" w:rsidRDefault="002C767B" w:rsidP="002C767B">
      <w:pPr>
        <w:pStyle w:val="a7"/>
        <w:numPr>
          <w:ilvl w:val="0"/>
          <w:numId w:val="7"/>
        </w:numPr>
        <w:spacing w:after="0" w:line="240" w:lineRule="auto"/>
        <w:rPr>
          <w:rFonts w:ascii="Times New Roman" w:hAnsi="Times New Roman" w:cs="Times New Roman"/>
          <w:b/>
          <w:bCs/>
          <w:sz w:val="20"/>
          <w:szCs w:val="20"/>
        </w:rPr>
      </w:pPr>
      <w:r w:rsidRPr="002C767B">
        <w:rPr>
          <w:rFonts w:ascii="Times New Roman" w:hAnsi="Times New Roman" w:cs="Times New Roman"/>
          <w:b/>
          <w:bCs/>
          <w:sz w:val="20"/>
          <w:szCs w:val="20"/>
        </w:rPr>
        <w:t>Дебіторська заборгованість</w:t>
      </w:r>
    </w:p>
    <w:p w14:paraId="573EAABF" w14:textId="77777777" w:rsidR="002C767B" w:rsidRPr="002C767B" w:rsidRDefault="002C767B" w:rsidP="002C767B">
      <w:pPr>
        <w:spacing w:after="0" w:line="240" w:lineRule="auto"/>
        <w:ind w:left="567"/>
        <w:rPr>
          <w:rFonts w:ascii="Times New Roman" w:hAnsi="Times New Roman" w:cs="Times New Roman"/>
          <w:b/>
          <w:bCs/>
          <w:sz w:val="20"/>
          <w:szCs w:val="20"/>
          <w:highlight w:val="yellow"/>
        </w:rPr>
      </w:pPr>
    </w:p>
    <w:p w14:paraId="1A293B87"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У звіті про фінансовий стан станом на 30 вересня 202</w:t>
      </w:r>
      <w:r w:rsidRPr="002C767B">
        <w:rPr>
          <w:rFonts w:ascii="Times New Roman" w:hAnsi="Times New Roman" w:cs="Times New Roman"/>
          <w:sz w:val="20"/>
          <w:szCs w:val="20"/>
          <w:lang w:val="ru-RU"/>
        </w:rPr>
        <w:t>4</w:t>
      </w:r>
      <w:r w:rsidRPr="002C767B">
        <w:rPr>
          <w:rFonts w:ascii="Times New Roman" w:hAnsi="Times New Roman" w:cs="Times New Roman"/>
          <w:sz w:val="20"/>
          <w:szCs w:val="20"/>
        </w:rPr>
        <w:t xml:space="preserve"> року дебіторська заборгованість представлена наступним чином:</w:t>
      </w:r>
    </w:p>
    <w:tbl>
      <w:tblPr>
        <w:tblW w:w="9333" w:type="dxa"/>
        <w:tblLook w:val="04A0" w:firstRow="1" w:lastRow="0" w:firstColumn="1" w:lastColumn="0" w:noHBand="0" w:noVBand="1"/>
      </w:tblPr>
      <w:tblGrid>
        <w:gridCol w:w="5670"/>
        <w:gridCol w:w="1843"/>
        <w:gridCol w:w="1820"/>
      </w:tblGrid>
      <w:tr w:rsidR="002C767B" w:rsidRPr="002C767B" w14:paraId="7A0B6D53" w14:textId="77777777" w:rsidTr="000D2A97">
        <w:tc>
          <w:tcPr>
            <w:tcW w:w="5670" w:type="dxa"/>
            <w:tcBorders>
              <w:top w:val="nil"/>
              <w:left w:val="nil"/>
              <w:bottom w:val="nil"/>
              <w:right w:val="nil"/>
            </w:tcBorders>
            <w:shd w:val="clear" w:color="auto" w:fill="auto"/>
            <w:vAlign w:val="bottom"/>
            <w:hideMark/>
          </w:tcPr>
          <w:p w14:paraId="3ADD713A" w14:textId="77777777" w:rsidR="002C767B" w:rsidRPr="002C767B" w:rsidRDefault="002C767B" w:rsidP="000D2A97">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single" w:sz="4" w:space="0" w:color="auto"/>
              <w:right w:val="nil"/>
            </w:tcBorders>
            <w:shd w:val="clear" w:color="auto" w:fill="auto"/>
            <w:noWrap/>
            <w:vAlign w:val="bottom"/>
            <w:hideMark/>
          </w:tcPr>
          <w:p w14:paraId="5C4D86F9" w14:textId="77777777" w:rsidR="002C767B" w:rsidRPr="002C767B" w:rsidRDefault="002C767B" w:rsidP="000D2A97">
            <w:pPr>
              <w:spacing w:after="0" w:line="240" w:lineRule="auto"/>
              <w:rPr>
                <w:rFonts w:ascii="Times New Roman" w:eastAsia="Times New Roman" w:hAnsi="Times New Roman" w:cs="Times New Roman"/>
                <w:b/>
                <w:bCs/>
                <w:i/>
                <w:iCs/>
                <w:sz w:val="20"/>
                <w:szCs w:val="20"/>
                <w:lang w:val="ru-RU" w:eastAsia="ru-RU"/>
              </w:rPr>
            </w:pPr>
            <w:r w:rsidRPr="002C767B">
              <w:rPr>
                <w:rFonts w:ascii="Times New Roman" w:eastAsia="Times New Roman" w:hAnsi="Times New Roman" w:cs="Times New Roman"/>
                <w:b/>
                <w:bCs/>
                <w:i/>
                <w:iCs/>
                <w:sz w:val="20"/>
                <w:szCs w:val="20"/>
                <w:lang w:eastAsia="ru-RU"/>
              </w:rPr>
              <w:t>30 вересня 202</w:t>
            </w:r>
            <w:r w:rsidRPr="002C767B">
              <w:rPr>
                <w:rFonts w:ascii="Times New Roman" w:eastAsia="Times New Roman" w:hAnsi="Times New Roman" w:cs="Times New Roman"/>
                <w:b/>
                <w:bCs/>
                <w:i/>
                <w:iCs/>
                <w:sz w:val="20"/>
                <w:szCs w:val="20"/>
                <w:lang w:val="ru-RU" w:eastAsia="ru-RU"/>
              </w:rPr>
              <w:t>4</w:t>
            </w:r>
          </w:p>
          <w:p w14:paraId="253FF48C" w14:textId="77777777" w:rsidR="002C767B" w:rsidRPr="002C767B" w:rsidRDefault="002C767B" w:rsidP="000D2A97">
            <w:pPr>
              <w:spacing w:after="0" w:line="240" w:lineRule="auto"/>
              <w:rPr>
                <w:rFonts w:ascii="Times New Roman" w:eastAsia="Times New Roman" w:hAnsi="Times New Roman" w:cs="Times New Roman"/>
                <w:b/>
                <w:bCs/>
                <w:i/>
                <w:iCs/>
                <w:sz w:val="20"/>
                <w:szCs w:val="20"/>
                <w:lang w:eastAsia="ru-RU"/>
              </w:rPr>
            </w:pPr>
            <w:r w:rsidRPr="002C767B">
              <w:rPr>
                <w:rFonts w:ascii="Times New Roman" w:eastAsia="Times New Roman" w:hAnsi="Times New Roman" w:cs="Times New Roman"/>
                <w:b/>
                <w:bCs/>
                <w:i/>
                <w:iCs/>
                <w:sz w:val="20"/>
                <w:szCs w:val="20"/>
                <w:lang w:eastAsia="ru-RU"/>
              </w:rPr>
              <w:t>(</w:t>
            </w:r>
            <w:r w:rsidRPr="002C767B">
              <w:rPr>
                <w:rFonts w:ascii="Times New Roman" w:eastAsia="Times New Roman" w:hAnsi="Times New Roman" w:cs="Times New Roman"/>
                <w:b/>
                <w:bCs/>
                <w:sz w:val="20"/>
                <w:szCs w:val="20"/>
                <w:lang w:eastAsia="ru-RU"/>
              </w:rPr>
              <w:t>не підтверд-жено аудитом)</w:t>
            </w:r>
          </w:p>
        </w:tc>
        <w:tc>
          <w:tcPr>
            <w:tcW w:w="1820" w:type="dxa"/>
            <w:tcBorders>
              <w:top w:val="nil"/>
              <w:left w:val="nil"/>
              <w:bottom w:val="single" w:sz="4" w:space="0" w:color="auto"/>
              <w:right w:val="nil"/>
            </w:tcBorders>
            <w:shd w:val="clear" w:color="auto" w:fill="auto"/>
            <w:noWrap/>
            <w:vAlign w:val="bottom"/>
            <w:hideMark/>
          </w:tcPr>
          <w:p w14:paraId="21955C87" w14:textId="77777777" w:rsidR="002C767B" w:rsidRPr="002C767B" w:rsidRDefault="002C767B" w:rsidP="000D2A97">
            <w:pPr>
              <w:spacing w:after="0" w:line="240" w:lineRule="auto"/>
              <w:rPr>
                <w:rFonts w:ascii="Times New Roman" w:eastAsia="Times New Roman" w:hAnsi="Times New Roman" w:cs="Times New Roman"/>
                <w:b/>
                <w:bCs/>
                <w:i/>
                <w:iCs/>
                <w:sz w:val="20"/>
                <w:szCs w:val="20"/>
                <w:lang w:val="ru-RU" w:eastAsia="ru-RU"/>
              </w:rPr>
            </w:pPr>
            <w:r w:rsidRPr="002C767B">
              <w:rPr>
                <w:rFonts w:ascii="Times New Roman" w:eastAsia="Times New Roman" w:hAnsi="Times New Roman" w:cs="Times New Roman"/>
                <w:b/>
                <w:bCs/>
                <w:i/>
                <w:iCs/>
                <w:sz w:val="20"/>
                <w:szCs w:val="20"/>
                <w:lang w:eastAsia="ru-RU"/>
              </w:rPr>
              <w:t>31 грудня 202</w:t>
            </w:r>
            <w:r w:rsidRPr="002C767B">
              <w:rPr>
                <w:rFonts w:ascii="Times New Roman" w:eastAsia="Times New Roman" w:hAnsi="Times New Roman" w:cs="Times New Roman"/>
                <w:b/>
                <w:bCs/>
                <w:i/>
                <w:iCs/>
                <w:sz w:val="20"/>
                <w:szCs w:val="20"/>
                <w:lang w:val="ru-RU" w:eastAsia="ru-RU"/>
              </w:rPr>
              <w:t>3</w:t>
            </w:r>
          </w:p>
        </w:tc>
      </w:tr>
      <w:tr w:rsidR="002C767B" w:rsidRPr="002C767B" w14:paraId="4E1E4BCA" w14:textId="77777777" w:rsidTr="000D2A97">
        <w:tc>
          <w:tcPr>
            <w:tcW w:w="5670" w:type="dxa"/>
            <w:tcBorders>
              <w:top w:val="nil"/>
              <w:left w:val="nil"/>
              <w:bottom w:val="nil"/>
              <w:right w:val="nil"/>
            </w:tcBorders>
            <w:shd w:val="clear" w:color="auto" w:fill="auto"/>
            <w:noWrap/>
            <w:vAlign w:val="bottom"/>
            <w:hideMark/>
          </w:tcPr>
          <w:p w14:paraId="236DF188"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Дебіторська заборгованість за виданими кредитами, в тому числі:</w:t>
            </w:r>
          </w:p>
        </w:tc>
        <w:tc>
          <w:tcPr>
            <w:tcW w:w="1843" w:type="dxa"/>
            <w:tcBorders>
              <w:top w:val="nil"/>
              <w:left w:val="nil"/>
              <w:bottom w:val="nil"/>
              <w:right w:val="nil"/>
            </w:tcBorders>
            <w:shd w:val="clear" w:color="auto" w:fill="auto"/>
            <w:noWrap/>
            <w:vAlign w:val="bottom"/>
          </w:tcPr>
          <w:p w14:paraId="4BD7A2EE"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eastAsia="ru-RU"/>
              </w:rPr>
            </w:pPr>
          </w:p>
        </w:tc>
        <w:tc>
          <w:tcPr>
            <w:tcW w:w="1820" w:type="dxa"/>
            <w:tcBorders>
              <w:top w:val="nil"/>
              <w:left w:val="nil"/>
              <w:bottom w:val="nil"/>
              <w:right w:val="nil"/>
            </w:tcBorders>
            <w:shd w:val="clear" w:color="auto" w:fill="auto"/>
            <w:noWrap/>
            <w:vAlign w:val="bottom"/>
          </w:tcPr>
          <w:p w14:paraId="2A926AF7"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eastAsia="ru-RU"/>
              </w:rPr>
            </w:pPr>
          </w:p>
        </w:tc>
      </w:tr>
      <w:tr w:rsidR="002C767B" w:rsidRPr="002C767B" w14:paraId="34F8D95A" w14:textId="77777777" w:rsidTr="000D2A97">
        <w:tc>
          <w:tcPr>
            <w:tcW w:w="5670" w:type="dxa"/>
            <w:tcBorders>
              <w:top w:val="nil"/>
              <w:left w:val="nil"/>
              <w:bottom w:val="nil"/>
              <w:right w:val="nil"/>
            </w:tcBorders>
            <w:shd w:val="clear" w:color="auto" w:fill="auto"/>
            <w:noWrap/>
            <w:vAlign w:val="bottom"/>
            <w:hideMark/>
          </w:tcPr>
          <w:p w14:paraId="7B4E57DA" w14:textId="77777777" w:rsidR="002C767B" w:rsidRPr="002C767B" w:rsidRDefault="002C767B" w:rsidP="000D2A97">
            <w:pPr>
              <w:spacing w:after="0" w:line="240" w:lineRule="auto"/>
              <w:rPr>
                <w:rFonts w:ascii="Times New Roman" w:eastAsia="Times New Roman" w:hAnsi="Times New Roman" w:cs="Times New Roman"/>
                <w:i/>
                <w:iCs/>
                <w:sz w:val="20"/>
                <w:szCs w:val="20"/>
                <w:lang w:eastAsia="ru-RU"/>
              </w:rPr>
            </w:pPr>
            <w:r w:rsidRPr="002C767B">
              <w:rPr>
                <w:rFonts w:ascii="Times New Roman" w:eastAsia="Times New Roman" w:hAnsi="Times New Roman" w:cs="Times New Roman"/>
                <w:i/>
                <w:iCs/>
                <w:sz w:val="20"/>
                <w:szCs w:val="20"/>
                <w:lang w:eastAsia="ru-RU"/>
              </w:rPr>
              <w:t>- заборгованість за основною  сумою</w:t>
            </w:r>
          </w:p>
        </w:tc>
        <w:tc>
          <w:tcPr>
            <w:tcW w:w="1843" w:type="dxa"/>
            <w:tcBorders>
              <w:top w:val="nil"/>
              <w:left w:val="nil"/>
              <w:bottom w:val="nil"/>
              <w:right w:val="nil"/>
            </w:tcBorders>
            <w:shd w:val="clear" w:color="auto" w:fill="auto"/>
            <w:noWrap/>
            <w:vAlign w:val="bottom"/>
          </w:tcPr>
          <w:p w14:paraId="078D2D60" w14:textId="77777777" w:rsidR="002C767B" w:rsidRPr="002C767B" w:rsidRDefault="002C767B" w:rsidP="000D2A97">
            <w:pPr>
              <w:spacing w:after="0" w:line="240" w:lineRule="auto"/>
              <w:jc w:val="right"/>
              <w:rPr>
                <w:rFonts w:ascii="Times New Roman" w:eastAsia="Times New Roman" w:hAnsi="Times New Roman" w:cs="Times New Roman"/>
                <w:sz w:val="20"/>
                <w:szCs w:val="20"/>
                <w:lang w:val="ru-RU" w:eastAsia="ru-RU"/>
              </w:rPr>
            </w:pPr>
            <w:r w:rsidRPr="002C767B">
              <w:rPr>
                <w:rFonts w:ascii="Times New Roman" w:eastAsia="Times New Roman" w:hAnsi="Times New Roman" w:cs="Times New Roman"/>
                <w:sz w:val="20"/>
                <w:szCs w:val="20"/>
                <w:lang w:val="ru-RU" w:eastAsia="ru-RU"/>
              </w:rPr>
              <w:t>246 543</w:t>
            </w:r>
          </w:p>
        </w:tc>
        <w:tc>
          <w:tcPr>
            <w:tcW w:w="1820" w:type="dxa"/>
            <w:tcBorders>
              <w:top w:val="nil"/>
              <w:left w:val="nil"/>
              <w:bottom w:val="nil"/>
              <w:right w:val="nil"/>
            </w:tcBorders>
            <w:shd w:val="clear" w:color="auto" w:fill="auto"/>
            <w:noWrap/>
            <w:vAlign w:val="bottom"/>
          </w:tcPr>
          <w:p w14:paraId="4E1273FF"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val="en-US" w:eastAsia="ru-RU"/>
              </w:rPr>
              <w:t>119 213</w:t>
            </w:r>
          </w:p>
        </w:tc>
      </w:tr>
      <w:tr w:rsidR="002C767B" w:rsidRPr="002C767B" w14:paraId="40235786" w14:textId="77777777" w:rsidTr="000D2A97">
        <w:tc>
          <w:tcPr>
            <w:tcW w:w="5670" w:type="dxa"/>
            <w:tcBorders>
              <w:top w:val="nil"/>
              <w:left w:val="nil"/>
              <w:bottom w:val="nil"/>
              <w:right w:val="nil"/>
            </w:tcBorders>
            <w:shd w:val="clear" w:color="auto" w:fill="auto"/>
            <w:noWrap/>
            <w:vAlign w:val="bottom"/>
            <w:hideMark/>
          </w:tcPr>
          <w:p w14:paraId="49B711C2" w14:textId="77777777" w:rsidR="002C767B" w:rsidRPr="002C767B" w:rsidRDefault="002C767B" w:rsidP="000D2A97">
            <w:pPr>
              <w:spacing w:after="0" w:line="240" w:lineRule="auto"/>
              <w:rPr>
                <w:rFonts w:ascii="Times New Roman" w:eastAsia="Times New Roman" w:hAnsi="Times New Roman" w:cs="Times New Roman"/>
                <w:i/>
                <w:iCs/>
                <w:sz w:val="20"/>
                <w:szCs w:val="20"/>
                <w:lang w:eastAsia="ru-RU"/>
              </w:rPr>
            </w:pPr>
            <w:r w:rsidRPr="002C767B">
              <w:rPr>
                <w:rFonts w:ascii="Times New Roman" w:eastAsia="Times New Roman" w:hAnsi="Times New Roman" w:cs="Times New Roman"/>
                <w:i/>
                <w:iCs/>
                <w:sz w:val="20"/>
                <w:szCs w:val="20"/>
                <w:lang w:eastAsia="ru-RU"/>
              </w:rPr>
              <w:t>- заборгованість за розрахунками з нарахованих  доходів</w:t>
            </w:r>
          </w:p>
        </w:tc>
        <w:tc>
          <w:tcPr>
            <w:tcW w:w="1843" w:type="dxa"/>
            <w:tcBorders>
              <w:top w:val="nil"/>
              <w:left w:val="nil"/>
              <w:bottom w:val="nil"/>
              <w:right w:val="nil"/>
            </w:tcBorders>
            <w:shd w:val="clear" w:color="auto" w:fill="auto"/>
            <w:noWrap/>
            <w:vAlign w:val="bottom"/>
          </w:tcPr>
          <w:p w14:paraId="0F3124EF" w14:textId="77777777" w:rsidR="002C767B" w:rsidRPr="002C767B" w:rsidRDefault="002C767B" w:rsidP="000D2A97">
            <w:pPr>
              <w:spacing w:after="0" w:line="240" w:lineRule="auto"/>
              <w:jc w:val="right"/>
              <w:rPr>
                <w:rFonts w:ascii="Times New Roman" w:eastAsia="Times New Roman" w:hAnsi="Times New Roman" w:cs="Times New Roman"/>
                <w:sz w:val="20"/>
                <w:szCs w:val="20"/>
                <w:lang w:val="ru-RU" w:eastAsia="ru-RU"/>
              </w:rPr>
            </w:pPr>
            <w:r w:rsidRPr="002C767B">
              <w:rPr>
                <w:rFonts w:ascii="Times New Roman" w:eastAsia="Times New Roman" w:hAnsi="Times New Roman" w:cs="Times New Roman"/>
                <w:sz w:val="20"/>
                <w:szCs w:val="20"/>
                <w:lang w:val="ru-RU" w:eastAsia="ru-RU"/>
              </w:rPr>
              <w:t>37 236</w:t>
            </w:r>
          </w:p>
        </w:tc>
        <w:tc>
          <w:tcPr>
            <w:tcW w:w="1820" w:type="dxa"/>
            <w:tcBorders>
              <w:top w:val="nil"/>
              <w:left w:val="nil"/>
              <w:bottom w:val="nil"/>
              <w:right w:val="nil"/>
            </w:tcBorders>
            <w:shd w:val="clear" w:color="auto" w:fill="auto"/>
            <w:noWrap/>
            <w:vAlign w:val="bottom"/>
          </w:tcPr>
          <w:p w14:paraId="6B62960D"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val="en-US" w:eastAsia="ru-RU"/>
              </w:rPr>
              <w:t>58 604</w:t>
            </w:r>
          </w:p>
        </w:tc>
      </w:tr>
      <w:tr w:rsidR="002C767B" w:rsidRPr="002C767B" w14:paraId="44D5A919" w14:textId="77777777" w:rsidTr="000D2A97">
        <w:tc>
          <w:tcPr>
            <w:tcW w:w="5670" w:type="dxa"/>
            <w:tcBorders>
              <w:top w:val="nil"/>
              <w:left w:val="nil"/>
              <w:bottom w:val="nil"/>
              <w:right w:val="nil"/>
            </w:tcBorders>
            <w:shd w:val="clear" w:color="auto" w:fill="auto"/>
            <w:noWrap/>
            <w:vAlign w:val="bottom"/>
            <w:hideMark/>
          </w:tcPr>
          <w:p w14:paraId="26E1919D"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Всього</w:t>
            </w:r>
          </w:p>
        </w:tc>
        <w:tc>
          <w:tcPr>
            <w:tcW w:w="1843" w:type="dxa"/>
            <w:tcBorders>
              <w:top w:val="nil"/>
              <w:left w:val="nil"/>
              <w:bottom w:val="nil"/>
              <w:right w:val="nil"/>
            </w:tcBorders>
            <w:shd w:val="clear" w:color="auto" w:fill="auto"/>
            <w:noWrap/>
            <w:vAlign w:val="bottom"/>
          </w:tcPr>
          <w:p w14:paraId="369BF706"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val="ru-RU" w:eastAsia="ru-RU"/>
              </w:rPr>
            </w:pPr>
            <w:r w:rsidRPr="002C767B">
              <w:rPr>
                <w:rFonts w:ascii="Times New Roman" w:eastAsia="Times New Roman" w:hAnsi="Times New Roman" w:cs="Times New Roman"/>
                <w:b/>
                <w:bCs/>
                <w:sz w:val="20"/>
                <w:szCs w:val="20"/>
                <w:lang w:val="ru-RU" w:eastAsia="ru-RU"/>
              </w:rPr>
              <w:t>283 779</w:t>
            </w:r>
          </w:p>
        </w:tc>
        <w:tc>
          <w:tcPr>
            <w:tcW w:w="1820" w:type="dxa"/>
            <w:tcBorders>
              <w:top w:val="nil"/>
              <w:left w:val="nil"/>
              <w:bottom w:val="nil"/>
              <w:right w:val="nil"/>
            </w:tcBorders>
            <w:shd w:val="clear" w:color="auto" w:fill="auto"/>
            <w:noWrap/>
            <w:vAlign w:val="bottom"/>
          </w:tcPr>
          <w:p w14:paraId="1860637E"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val="en-US" w:eastAsia="ru-RU"/>
              </w:rPr>
              <w:t>177 817</w:t>
            </w:r>
          </w:p>
        </w:tc>
      </w:tr>
    </w:tbl>
    <w:p w14:paraId="53C4F321" w14:textId="77777777" w:rsidR="002C767B" w:rsidRPr="002C767B" w:rsidRDefault="002C767B" w:rsidP="002C767B">
      <w:pPr>
        <w:pStyle w:val="a7"/>
        <w:spacing w:after="0" w:line="240" w:lineRule="auto"/>
        <w:ind w:left="927"/>
        <w:jc w:val="both"/>
        <w:rPr>
          <w:rFonts w:ascii="Times New Roman" w:hAnsi="Times New Roman" w:cs="Times New Roman"/>
          <w:sz w:val="20"/>
          <w:szCs w:val="20"/>
        </w:rPr>
      </w:pPr>
    </w:p>
    <w:p w14:paraId="45B02B07" w14:textId="77777777" w:rsidR="002C767B" w:rsidRPr="002C767B" w:rsidRDefault="002C767B" w:rsidP="002C767B">
      <w:pPr>
        <w:spacing w:after="0" w:line="240" w:lineRule="auto"/>
        <w:ind w:firstLine="708"/>
        <w:jc w:val="both"/>
        <w:rPr>
          <w:rFonts w:ascii="Times New Roman" w:hAnsi="Times New Roman" w:cs="Times New Roman"/>
          <w:sz w:val="20"/>
          <w:szCs w:val="20"/>
        </w:rPr>
      </w:pPr>
      <w:r w:rsidRPr="002C767B">
        <w:rPr>
          <w:rFonts w:ascii="Times New Roman" w:hAnsi="Times New Roman" w:cs="Times New Roman"/>
          <w:sz w:val="20"/>
          <w:szCs w:val="20"/>
        </w:rPr>
        <w:t>Дебіторська заборгованість за виданими кредитами відображається за мінусом резерву під очікувані кредитні збитки.</w:t>
      </w:r>
    </w:p>
    <w:p w14:paraId="126F96EB" w14:textId="77777777" w:rsidR="002C767B" w:rsidRPr="002C767B" w:rsidRDefault="002C767B" w:rsidP="002C767B">
      <w:pPr>
        <w:spacing w:after="0" w:line="240" w:lineRule="auto"/>
        <w:ind w:firstLine="708"/>
        <w:jc w:val="both"/>
        <w:rPr>
          <w:rFonts w:ascii="Times New Roman" w:hAnsi="Times New Roman" w:cs="Times New Roman"/>
          <w:sz w:val="20"/>
          <w:szCs w:val="20"/>
        </w:rPr>
      </w:pPr>
      <w:r w:rsidRPr="002C767B">
        <w:rPr>
          <w:rFonts w:ascii="Times New Roman" w:hAnsi="Times New Roman" w:cs="Times New Roman"/>
          <w:sz w:val="20"/>
          <w:szCs w:val="20"/>
        </w:rPr>
        <w:t>Аналіз валової та чистої балансової вартості</w:t>
      </w:r>
      <w:r w:rsidRPr="002C767B">
        <w:rPr>
          <w:rFonts w:ascii="Times New Roman" w:hAnsi="Times New Roman" w:cs="Times New Roman"/>
          <w:sz w:val="20"/>
          <w:szCs w:val="20"/>
          <w:lang w:val="ru-RU"/>
        </w:rPr>
        <w:t xml:space="preserve"> </w:t>
      </w:r>
      <w:r w:rsidRPr="002C767B">
        <w:rPr>
          <w:rFonts w:ascii="Times New Roman" w:hAnsi="Times New Roman" w:cs="Times New Roman"/>
          <w:sz w:val="20"/>
          <w:szCs w:val="20"/>
        </w:rPr>
        <w:t>за стадіями знецінення станом на 30 вересня 202</w:t>
      </w:r>
      <w:r w:rsidRPr="002C767B">
        <w:rPr>
          <w:rFonts w:ascii="Times New Roman" w:hAnsi="Times New Roman" w:cs="Times New Roman"/>
          <w:sz w:val="20"/>
          <w:szCs w:val="20"/>
          <w:lang w:val="ru-RU"/>
        </w:rPr>
        <w:t>4</w:t>
      </w:r>
      <w:r w:rsidRPr="002C767B">
        <w:rPr>
          <w:rFonts w:ascii="Times New Roman" w:hAnsi="Times New Roman" w:cs="Times New Roman"/>
          <w:sz w:val="20"/>
          <w:szCs w:val="20"/>
        </w:rPr>
        <w:t xml:space="preserve"> року:</w:t>
      </w:r>
    </w:p>
    <w:p w14:paraId="5DFD7402" w14:textId="77777777" w:rsidR="002C767B" w:rsidRPr="002C767B" w:rsidRDefault="002C767B" w:rsidP="002C767B">
      <w:pPr>
        <w:spacing w:after="0" w:line="240" w:lineRule="auto"/>
        <w:jc w:val="both"/>
        <w:rPr>
          <w:rFonts w:ascii="Times New Roman" w:hAnsi="Times New Roman" w:cs="Times New Roman"/>
          <w:sz w:val="20"/>
          <w:szCs w:val="20"/>
        </w:rPr>
      </w:pPr>
    </w:p>
    <w:tbl>
      <w:tblPr>
        <w:tblW w:w="10956" w:type="dxa"/>
        <w:tblLayout w:type="fixed"/>
        <w:tblLook w:val="04A0" w:firstRow="1" w:lastRow="0" w:firstColumn="1" w:lastColumn="0" w:noHBand="0" w:noVBand="1"/>
      </w:tblPr>
      <w:tblGrid>
        <w:gridCol w:w="2977"/>
        <w:gridCol w:w="1595"/>
        <w:gridCol w:w="1596"/>
        <w:gridCol w:w="1596"/>
        <w:gridCol w:w="1596"/>
        <w:gridCol w:w="1596"/>
      </w:tblGrid>
      <w:tr w:rsidR="002C767B" w:rsidRPr="002C767B" w14:paraId="20B463E7" w14:textId="77777777" w:rsidTr="000D2A97">
        <w:tc>
          <w:tcPr>
            <w:tcW w:w="2977" w:type="dxa"/>
            <w:tcBorders>
              <w:top w:val="nil"/>
              <w:left w:val="nil"/>
              <w:bottom w:val="nil"/>
              <w:right w:val="nil"/>
            </w:tcBorders>
            <w:shd w:val="clear" w:color="auto" w:fill="auto"/>
            <w:noWrap/>
            <w:hideMark/>
          </w:tcPr>
          <w:p w14:paraId="5F586B3C" w14:textId="77777777" w:rsidR="002C767B" w:rsidRPr="002C767B" w:rsidRDefault="002C767B" w:rsidP="000D2A97">
            <w:pPr>
              <w:spacing w:after="0" w:line="240" w:lineRule="auto"/>
              <w:rPr>
                <w:rFonts w:ascii="Times New Roman" w:eastAsia="Times New Roman" w:hAnsi="Times New Roman" w:cs="Times New Roman"/>
                <w:sz w:val="20"/>
                <w:szCs w:val="20"/>
                <w:lang w:eastAsia="ru-RU"/>
              </w:rPr>
            </w:pPr>
          </w:p>
        </w:tc>
        <w:tc>
          <w:tcPr>
            <w:tcW w:w="1595" w:type="dxa"/>
            <w:tcBorders>
              <w:top w:val="nil"/>
              <w:left w:val="nil"/>
              <w:bottom w:val="nil"/>
              <w:right w:val="nil"/>
            </w:tcBorders>
            <w:shd w:val="clear" w:color="auto" w:fill="auto"/>
            <w:noWrap/>
            <w:hideMark/>
          </w:tcPr>
          <w:p w14:paraId="5E16B5F6"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Стадія 1</w:t>
            </w:r>
          </w:p>
        </w:tc>
        <w:tc>
          <w:tcPr>
            <w:tcW w:w="1596" w:type="dxa"/>
            <w:tcBorders>
              <w:top w:val="nil"/>
              <w:left w:val="nil"/>
              <w:bottom w:val="nil"/>
              <w:right w:val="nil"/>
            </w:tcBorders>
            <w:shd w:val="clear" w:color="auto" w:fill="auto"/>
            <w:noWrap/>
            <w:hideMark/>
          </w:tcPr>
          <w:p w14:paraId="284F7E0D"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Стадія 2</w:t>
            </w:r>
          </w:p>
        </w:tc>
        <w:tc>
          <w:tcPr>
            <w:tcW w:w="1596" w:type="dxa"/>
            <w:tcBorders>
              <w:top w:val="nil"/>
              <w:left w:val="nil"/>
              <w:bottom w:val="nil"/>
              <w:right w:val="nil"/>
            </w:tcBorders>
            <w:shd w:val="clear" w:color="auto" w:fill="auto"/>
            <w:noWrap/>
            <w:hideMark/>
          </w:tcPr>
          <w:p w14:paraId="0CA390D7"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Стадія 3</w:t>
            </w:r>
          </w:p>
        </w:tc>
        <w:tc>
          <w:tcPr>
            <w:tcW w:w="1596" w:type="dxa"/>
            <w:tcBorders>
              <w:top w:val="nil"/>
              <w:left w:val="nil"/>
              <w:bottom w:val="nil"/>
              <w:right w:val="nil"/>
            </w:tcBorders>
            <w:shd w:val="clear" w:color="auto" w:fill="auto"/>
            <w:noWrap/>
            <w:hideMark/>
          </w:tcPr>
          <w:p w14:paraId="79F852F5"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Всього</w:t>
            </w:r>
          </w:p>
        </w:tc>
        <w:tc>
          <w:tcPr>
            <w:tcW w:w="1596" w:type="dxa"/>
            <w:tcBorders>
              <w:top w:val="nil"/>
              <w:left w:val="nil"/>
              <w:bottom w:val="nil"/>
              <w:right w:val="nil"/>
            </w:tcBorders>
          </w:tcPr>
          <w:p w14:paraId="46936C73"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ru-RU"/>
              </w:rPr>
            </w:pPr>
          </w:p>
        </w:tc>
      </w:tr>
      <w:tr w:rsidR="002C767B" w:rsidRPr="002C767B" w14:paraId="55DB729A" w14:textId="77777777" w:rsidTr="000D2A97">
        <w:trPr>
          <w:trHeight w:val="551"/>
        </w:trPr>
        <w:tc>
          <w:tcPr>
            <w:tcW w:w="2977" w:type="dxa"/>
            <w:tcBorders>
              <w:top w:val="nil"/>
              <w:left w:val="nil"/>
              <w:bottom w:val="nil"/>
              <w:right w:val="nil"/>
            </w:tcBorders>
            <w:shd w:val="clear" w:color="auto" w:fill="auto"/>
            <w:noWrap/>
            <w:hideMark/>
          </w:tcPr>
          <w:p w14:paraId="43694C84" w14:textId="77777777" w:rsidR="002C767B" w:rsidRPr="002C767B" w:rsidRDefault="002C767B" w:rsidP="000D2A97">
            <w:pPr>
              <w:spacing w:after="0" w:line="240" w:lineRule="auto"/>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Кредити фізичним</w:t>
            </w:r>
            <w:r w:rsidRPr="002C767B">
              <w:rPr>
                <w:rFonts w:ascii="Times New Roman" w:eastAsia="Times New Roman" w:hAnsi="Times New Roman" w:cs="Times New Roman"/>
                <w:sz w:val="20"/>
                <w:szCs w:val="20"/>
                <w:lang w:val="ru-RU" w:eastAsia="ru-RU"/>
              </w:rPr>
              <w:t xml:space="preserve"> та юридичним</w:t>
            </w:r>
            <w:r w:rsidRPr="002C767B">
              <w:rPr>
                <w:rFonts w:ascii="Times New Roman" w:eastAsia="Times New Roman" w:hAnsi="Times New Roman" w:cs="Times New Roman"/>
                <w:sz w:val="20"/>
                <w:szCs w:val="20"/>
                <w:lang w:eastAsia="ru-RU"/>
              </w:rPr>
              <w:t xml:space="preserve"> особам</w:t>
            </w:r>
          </w:p>
        </w:tc>
        <w:tc>
          <w:tcPr>
            <w:tcW w:w="1595" w:type="dxa"/>
            <w:tcBorders>
              <w:top w:val="nil"/>
              <w:left w:val="nil"/>
              <w:bottom w:val="nil"/>
              <w:right w:val="nil"/>
            </w:tcBorders>
            <w:shd w:val="clear" w:color="auto" w:fill="auto"/>
            <w:noWrap/>
            <w:hideMark/>
          </w:tcPr>
          <w:p w14:paraId="39A93540"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393 355</w:t>
            </w:r>
          </w:p>
        </w:tc>
        <w:tc>
          <w:tcPr>
            <w:tcW w:w="1596" w:type="dxa"/>
            <w:tcBorders>
              <w:top w:val="nil"/>
              <w:left w:val="nil"/>
              <w:bottom w:val="nil"/>
              <w:right w:val="nil"/>
            </w:tcBorders>
            <w:shd w:val="clear" w:color="auto" w:fill="auto"/>
            <w:noWrap/>
            <w:hideMark/>
          </w:tcPr>
          <w:p w14:paraId="2B6CB52A"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114 393</w:t>
            </w:r>
          </w:p>
        </w:tc>
        <w:tc>
          <w:tcPr>
            <w:tcW w:w="1596" w:type="dxa"/>
            <w:tcBorders>
              <w:top w:val="nil"/>
              <w:left w:val="nil"/>
              <w:bottom w:val="nil"/>
              <w:right w:val="nil"/>
            </w:tcBorders>
            <w:shd w:val="clear" w:color="auto" w:fill="auto"/>
            <w:noWrap/>
            <w:hideMark/>
          </w:tcPr>
          <w:p w14:paraId="046EC8BB"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379 555</w:t>
            </w:r>
          </w:p>
        </w:tc>
        <w:tc>
          <w:tcPr>
            <w:tcW w:w="1596" w:type="dxa"/>
            <w:tcBorders>
              <w:top w:val="nil"/>
              <w:left w:val="nil"/>
              <w:bottom w:val="nil"/>
              <w:right w:val="nil"/>
            </w:tcBorders>
            <w:shd w:val="clear" w:color="auto" w:fill="auto"/>
            <w:noWrap/>
            <w:hideMark/>
          </w:tcPr>
          <w:p w14:paraId="29175174"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887 303</w:t>
            </w:r>
          </w:p>
        </w:tc>
        <w:tc>
          <w:tcPr>
            <w:tcW w:w="1596" w:type="dxa"/>
            <w:tcBorders>
              <w:top w:val="nil"/>
              <w:left w:val="nil"/>
              <w:bottom w:val="nil"/>
              <w:right w:val="nil"/>
            </w:tcBorders>
          </w:tcPr>
          <w:p w14:paraId="7E9C865C" w14:textId="77777777" w:rsidR="002C767B" w:rsidRPr="002C767B" w:rsidRDefault="002C767B" w:rsidP="000D2A97">
            <w:pPr>
              <w:spacing w:after="0" w:line="240" w:lineRule="auto"/>
              <w:jc w:val="right"/>
              <w:rPr>
                <w:rFonts w:ascii="Times New Roman" w:hAnsi="Times New Roman" w:cs="Times New Roman"/>
                <w:sz w:val="20"/>
                <w:szCs w:val="20"/>
              </w:rPr>
            </w:pPr>
          </w:p>
        </w:tc>
      </w:tr>
      <w:tr w:rsidR="002C767B" w:rsidRPr="002C767B" w14:paraId="69C11BAF" w14:textId="77777777" w:rsidTr="000D2A97">
        <w:tc>
          <w:tcPr>
            <w:tcW w:w="2977" w:type="dxa"/>
            <w:tcBorders>
              <w:top w:val="nil"/>
              <w:left w:val="nil"/>
              <w:bottom w:val="nil"/>
              <w:right w:val="nil"/>
            </w:tcBorders>
            <w:shd w:val="clear" w:color="auto" w:fill="auto"/>
            <w:noWrap/>
            <w:hideMark/>
          </w:tcPr>
          <w:p w14:paraId="5EC86F76" w14:textId="77777777" w:rsidR="002C767B" w:rsidRPr="002C767B" w:rsidRDefault="002C767B" w:rsidP="000D2A97">
            <w:pPr>
              <w:spacing w:after="0" w:line="240" w:lineRule="auto"/>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Мінус: очікувані кредитні збитки</w:t>
            </w:r>
          </w:p>
        </w:tc>
        <w:tc>
          <w:tcPr>
            <w:tcW w:w="1595" w:type="dxa"/>
            <w:tcBorders>
              <w:top w:val="nil"/>
              <w:left w:val="nil"/>
              <w:bottom w:val="single" w:sz="4" w:space="0" w:color="auto"/>
              <w:right w:val="nil"/>
            </w:tcBorders>
            <w:shd w:val="clear" w:color="auto" w:fill="auto"/>
            <w:noWrap/>
            <w:hideMark/>
          </w:tcPr>
          <w:p w14:paraId="4A68E2D3"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142 857</w:t>
            </w:r>
          </w:p>
        </w:tc>
        <w:tc>
          <w:tcPr>
            <w:tcW w:w="1596" w:type="dxa"/>
            <w:tcBorders>
              <w:top w:val="nil"/>
              <w:left w:val="nil"/>
              <w:bottom w:val="single" w:sz="4" w:space="0" w:color="auto"/>
              <w:right w:val="nil"/>
            </w:tcBorders>
            <w:shd w:val="clear" w:color="auto" w:fill="auto"/>
            <w:noWrap/>
            <w:hideMark/>
          </w:tcPr>
          <w:p w14:paraId="34D29424"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98 921</w:t>
            </w:r>
          </w:p>
        </w:tc>
        <w:tc>
          <w:tcPr>
            <w:tcW w:w="1596" w:type="dxa"/>
            <w:tcBorders>
              <w:top w:val="nil"/>
              <w:left w:val="nil"/>
              <w:bottom w:val="single" w:sz="4" w:space="0" w:color="auto"/>
              <w:right w:val="nil"/>
            </w:tcBorders>
            <w:shd w:val="clear" w:color="auto" w:fill="auto"/>
            <w:noWrap/>
            <w:hideMark/>
          </w:tcPr>
          <w:p w14:paraId="0D89FA9A"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361 746</w:t>
            </w:r>
          </w:p>
        </w:tc>
        <w:tc>
          <w:tcPr>
            <w:tcW w:w="1596" w:type="dxa"/>
            <w:tcBorders>
              <w:top w:val="nil"/>
              <w:left w:val="nil"/>
              <w:bottom w:val="single" w:sz="4" w:space="0" w:color="auto"/>
              <w:right w:val="nil"/>
            </w:tcBorders>
            <w:shd w:val="clear" w:color="auto" w:fill="auto"/>
            <w:noWrap/>
            <w:hideMark/>
          </w:tcPr>
          <w:p w14:paraId="015FB167"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603 524</w:t>
            </w:r>
          </w:p>
        </w:tc>
        <w:tc>
          <w:tcPr>
            <w:tcW w:w="1596" w:type="dxa"/>
            <w:tcBorders>
              <w:top w:val="nil"/>
              <w:left w:val="nil"/>
              <w:bottom w:val="single" w:sz="4" w:space="0" w:color="auto"/>
              <w:right w:val="nil"/>
            </w:tcBorders>
          </w:tcPr>
          <w:p w14:paraId="4F256C85" w14:textId="77777777" w:rsidR="002C767B" w:rsidRPr="002C767B" w:rsidRDefault="002C767B" w:rsidP="000D2A97">
            <w:pPr>
              <w:spacing w:after="0" w:line="240" w:lineRule="auto"/>
              <w:jc w:val="right"/>
              <w:rPr>
                <w:rFonts w:ascii="Times New Roman" w:hAnsi="Times New Roman" w:cs="Times New Roman"/>
                <w:sz w:val="20"/>
                <w:szCs w:val="20"/>
              </w:rPr>
            </w:pPr>
          </w:p>
        </w:tc>
      </w:tr>
      <w:tr w:rsidR="002C767B" w:rsidRPr="002C767B" w14:paraId="5AC0F7BD" w14:textId="77777777" w:rsidTr="000D2A97">
        <w:tc>
          <w:tcPr>
            <w:tcW w:w="2977" w:type="dxa"/>
            <w:tcBorders>
              <w:top w:val="nil"/>
              <w:left w:val="nil"/>
              <w:bottom w:val="nil"/>
              <w:right w:val="nil"/>
            </w:tcBorders>
            <w:shd w:val="clear" w:color="auto" w:fill="auto"/>
            <w:noWrap/>
            <w:hideMark/>
          </w:tcPr>
          <w:p w14:paraId="304FE70F"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Всього кредитів клієнтам</w:t>
            </w:r>
          </w:p>
          <w:p w14:paraId="0460062A"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(не підтверджено аудитом)</w:t>
            </w:r>
          </w:p>
        </w:tc>
        <w:tc>
          <w:tcPr>
            <w:tcW w:w="1595" w:type="dxa"/>
            <w:tcBorders>
              <w:top w:val="nil"/>
              <w:left w:val="nil"/>
              <w:bottom w:val="nil"/>
              <w:right w:val="nil"/>
            </w:tcBorders>
            <w:shd w:val="clear" w:color="auto" w:fill="auto"/>
            <w:noWrap/>
            <w:hideMark/>
          </w:tcPr>
          <w:p w14:paraId="72D93952"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250 498</w:t>
            </w:r>
          </w:p>
        </w:tc>
        <w:tc>
          <w:tcPr>
            <w:tcW w:w="1596" w:type="dxa"/>
            <w:tcBorders>
              <w:top w:val="nil"/>
              <w:left w:val="nil"/>
              <w:bottom w:val="nil"/>
              <w:right w:val="nil"/>
            </w:tcBorders>
            <w:shd w:val="clear" w:color="auto" w:fill="auto"/>
            <w:noWrap/>
            <w:hideMark/>
          </w:tcPr>
          <w:p w14:paraId="1278E43F"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15 472</w:t>
            </w:r>
          </w:p>
        </w:tc>
        <w:tc>
          <w:tcPr>
            <w:tcW w:w="1596" w:type="dxa"/>
            <w:tcBorders>
              <w:top w:val="nil"/>
              <w:left w:val="nil"/>
              <w:bottom w:val="nil"/>
              <w:right w:val="nil"/>
            </w:tcBorders>
            <w:shd w:val="clear" w:color="auto" w:fill="auto"/>
            <w:noWrap/>
            <w:hideMark/>
          </w:tcPr>
          <w:p w14:paraId="42D8F644"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17 809</w:t>
            </w:r>
          </w:p>
        </w:tc>
        <w:tc>
          <w:tcPr>
            <w:tcW w:w="1596" w:type="dxa"/>
            <w:tcBorders>
              <w:top w:val="nil"/>
              <w:left w:val="nil"/>
              <w:bottom w:val="nil"/>
              <w:right w:val="nil"/>
            </w:tcBorders>
            <w:shd w:val="clear" w:color="auto" w:fill="auto"/>
            <w:noWrap/>
            <w:hideMark/>
          </w:tcPr>
          <w:p w14:paraId="186C5D15"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283 779</w:t>
            </w:r>
          </w:p>
        </w:tc>
        <w:tc>
          <w:tcPr>
            <w:tcW w:w="1596" w:type="dxa"/>
            <w:tcBorders>
              <w:top w:val="nil"/>
              <w:left w:val="nil"/>
              <w:bottom w:val="nil"/>
              <w:right w:val="nil"/>
            </w:tcBorders>
          </w:tcPr>
          <w:p w14:paraId="103BA1F5" w14:textId="77777777" w:rsidR="002C767B" w:rsidRPr="002C767B" w:rsidRDefault="002C767B" w:rsidP="000D2A97">
            <w:pPr>
              <w:spacing w:after="0" w:line="240" w:lineRule="auto"/>
              <w:jc w:val="right"/>
              <w:rPr>
                <w:rFonts w:ascii="Times New Roman" w:hAnsi="Times New Roman" w:cs="Times New Roman"/>
                <w:b/>
                <w:bCs/>
                <w:sz w:val="20"/>
                <w:szCs w:val="20"/>
              </w:rPr>
            </w:pPr>
          </w:p>
        </w:tc>
      </w:tr>
    </w:tbl>
    <w:p w14:paraId="37ECEF4B" w14:textId="77777777" w:rsidR="002C767B" w:rsidRPr="002C767B" w:rsidRDefault="002C767B" w:rsidP="002C767B">
      <w:pPr>
        <w:pStyle w:val="a7"/>
        <w:spacing w:after="0" w:line="240" w:lineRule="auto"/>
        <w:ind w:left="927"/>
        <w:jc w:val="both"/>
        <w:rPr>
          <w:rFonts w:ascii="Times New Roman" w:hAnsi="Times New Roman" w:cs="Times New Roman"/>
          <w:sz w:val="20"/>
          <w:szCs w:val="20"/>
        </w:rPr>
      </w:pPr>
    </w:p>
    <w:p w14:paraId="17A4DDBA" w14:textId="77777777" w:rsidR="002C767B" w:rsidRPr="002C767B" w:rsidRDefault="002C767B" w:rsidP="002C767B">
      <w:pPr>
        <w:pStyle w:val="a7"/>
        <w:spacing w:after="0" w:line="240" w:lineRule="auto"/>
        <w:ind w:left="927"/>
        <w:jc w:val="both"/>
        <w:rPr>
          <w:rFonts w:ascii="Times New Roman" w:hAnsi="Times New Roman" w:cs="Times New Roman"/>
          <w:sz w:val="20"/>
          <w:szCs w:val="20"/>
        </w:rPr>
      </w:pPr>
      <w:r w:rsidRPr="002C767B">
        <w:rPr>
          <w:rFonts w:ascii="Times New Roman" w:hAnsi="Times New Roman" w:cs="Times New Roman"/>
          <w:sz w:val="20"/>
          <w:szCs w:val="20"/>
        </w:rPr>
        <w:t>Аналіз валової та чистої балансової вартості за стадіями знецінення станом на 31 грудня 202</w:t>
      </w:r>
      <w:r w:rsidRPr="002C767B">
        <w:rPr>
          <w:rFonts w:ascii="Times New Roman" w:hAnsi="Times New Roman" w:cs="Times New Roman"/>
          <w:sz w:val="20"/>
          <w:szCs w:val="20"/>
          <w:lang w:val="ru-RU"/>
        </w:rPr>
        <w:t>3</w:t>
      </w:r>
      <w:r w:rsidRPr="002C767B">
        <w:rPr>
          <w:rFonts w:ascii="Times New Roman" w:hAnsi="Times New Roman" w:cs="Times New Roman"/>
          <w:sz w:val="20"/>
          <w:szCs w:val="20"/>
        </w:rPr>
        <w:t xml:space="preserve"> року:</w:t>
      </w:r>
    </w:p>
    <w:p w14:paraId="2ADAD501" w14:textId="77777777" w:rsidR="002C767B" w:rsidRPr="002C767B" w:rsidRDefault="002C767B" w:rsidP="002C767B">
      <w:pPr>
        <w:spacing w:after="0" w:line="240" w:lineRule="auto"/>
        <w:jc w:val="both"/>
        <w:rPr>
          <w:rFonts w:ascii="Times New Roman" w:hAnsi="Times New Roman" w:cs="Times New Roman"/>
          <w:sz w:val="20"/>
          <w:szCs w:val="20"/>
        </w:rPr>
      </w:pPr>
    </w:p>
    <w:tbl>
      <w:tblPr>
        <w:tblW w:w="9360" w:type="dxa"/>
        <w:tblLayout w:type="fixed"/>
        <w:tblLook w:val="04A0" w:firstRow="1" w:lastRow="0" w:firstColumn="1" w:lastColumn="0" w:noHBand="0" w:noVBand="1"/>
      </w:tblPr>
      <w:tblGrid>
        <w:gridCol w:w="2977"/>
        <w:gridCol w:w="1595"/>
        <w:gridCol w:w="1596"/>
        <w:gridCol w:w="1596"/>
        <w:gridCol w:w="1596"/>
      </w:tblGrid>
      <w:tr w:rsidR="002C767B" w:rsidRPr="002C767B" w14:paraId="3B268AAE" w14:textId="77777777" w:rsidTr="000D2A97">
        <w:tc>
          <w:tcPr>
            <w:tcW w:w="2977" w:type="dxa"/>
            <w:tcBorders>
              <w:top w:val="nil"/>
              <w:left w:val="nil"/>
              <w:bottom w:val="nil"/>
              <w:right w:val="nil"/>
            </w:tcBorders>
            <w:shd w:val="clear" w:color="auto" w:fill="auto"/>
            <w:noWrap/>
            <w:hideMark/>
          </w:tcPr>
          <w:p w14:paraId="282A5631" w14:textId="77777777" w:rsidR="002C767B" w:rsidRPr="002C767B" w:rsidRDefault="002C767B" w:rsidP="000D2A97">
            <w:pPr>
              <w:spacing w:after="0" w:line="240" w:lineRule="auto"/>
              <w:rPr>
                <w:rFonts w:ascii="Times New Roman" w:eastAsia="Times New Roman" w:hAnsi="Times New Roman" w:cs="Times New Roman"/>
                <w:sz w:val="20"/>
                <w:szCs w:val="20"/>
                <w:lang w:eastAsia="ru-RU"/>
              </w:rPr>
            </w:pPr>
          </w:p>
        </w:tc>
        <w:tc>
          <w:tcPr>
            <w:tcW w:w="1595" w:type="dxa"/>
            <w:tcBorders>
              <w:top w:val="nil"/>
              <w:left w:val="nil"/>
              <w:bottom w:val="nil"/>
              <w:right w:val="nil"/>
            </w:tcBorders>
            <w:shd w:val="clear" w:color="auto" w:fill="auto"/>
            <w:noWrap/>
            <w:hideMark/>
          </w:tcPr>
          <w:p w14:paraId="7B394C92"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Стадія 1</w:t>
            </w:r>
          </w:p>
        </w:tc>
        <w:tc>
          <w:tcPr>
            <w:tcW w:w="1596" w:type="dxa"/>
            <w:tcBorders>
              <w:top w:val="nil"/>
              <w:left w:val="nil"/>
              <w:bottom w:val="nil"/>
              <w:right w:val="nil"/>
            </w:tcBorders>
            <w:shd w:val="clear" w:color="auto" w:fill="auto"/>
            <w:noWrap/>
            <w:hideMark/>
          </w:tcPr>
          <w:p w14:paraId="603B74C6"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Стадія 2</w:t>
            </w:r>
          </w:p>
        </w:tc>
        <w:tc>
          <w:tcPr>
            <w:tcW w:w="1596" w:type="dxa"/>
            <w:tcBorders>
              <w:top w:val="nil"/>
              <w:left w:val="nil"/>
              <w:bottom w:val="nil"/>
              <w:right w:val="nil"/>
            </w:tcBorders>
            <w:shd w:val="clear" w:color="auto" w:fill="auto"/>
            <w:noWrap/>
            <w:hideMark/>
          </w:tcPr>
          <w:p w14:paraId="63FBB3F5"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Стадія 3</w:t>
            </w:r>
          </w:p>
        </w:tc>
        <w:tc>
          <w:tcPr>
            <w:tcW w:w="1596" w:type="dxa"/>
            <w:tcBorders>
              <w:top w:val="nil"/>
              <w:left w:val="nil"/>
              <w:bottom w:val="nil"/>
              <w:right w:val="nil"/>
            </w:tcBorders>
            <w:shd w:val="clear" w:color="auto" w:fill="auto"/>
            <w:noWrap/>
            <w:hideMark/>
          </w:tcPr>
          <w:p w14:paraId="4A33AAA6"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Всього</w:t>
            </w:r>
          </w:p>
        </w:tc>
      </w:tr>
      <w:tr w:rsidR="002C767B" w:rsidRPr="002C767B" w14:paraId="7865D5D2" w14:textId="77777777" w:rsidTr="000D2A97">
        <w:tc>
          <w:tcPr>
            <w:tcW w:w="2977" w:type="dxa"/>
            <w:tcBorders>
              <w:top w:val="nil"/>
              <w:left w:val="nil"/>
              <w:bottom w:val="nil"/>
              <w:right w:val="nil"/>
            </w:tcBorders>
            <w:shd w:val="clear" w:color="auto" w:fill="auto"/>
            <w:noWrap/>
            <w:hideMark/>
          </w:tcPr>
          <w:p w14:paraId="50A31006" w14:textId="77777777" w:rsidR="002C767B" w:rsidRPr="002C767B" w:rsidRDefault="002C767B" w:rsidP="000D2A97">
            <w:pPr>
              <w:spacing w:after="0" w:line="240" w:lineRule="auto"/>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Кредити фізичним особам</w:t>
            </w:r>
          </w:p>
        </w:tc>
        <w:tc>
          <w:tcPr>
            <w:tcW w:w="1595" w:type="dxa"/>
            <w:tcBorders>
              <w:top w:val="nil"/>
              <w:left w:val="nil"/>
              <w:bottom w:val="nil"/>
              <w:right w:val="nil"/>
            </w:tcBorders>
            <w:shd w:val="clear" w:color="auto" w:fill="auto"/>
            <w:noWrap/>
            <w:hideMark/>
          </w:tcPr>
          <w:p w14:paraId="1AAA95B7"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305 838</w:t>
            </w:r>
          </w:p>
        </w:tc>
        <w:tc>
          <w:tcPr>
            <w:tcW w:w="1596" w:type="dxa"/>
            <w:tcBorders>
              <w:top w:val="nil"/>
              <w:left w:val="nil"/>
              <w:bottom w:val="nil"/>
              <w:right w:val="nil"/>
            </w:tcBorders>
            <w:shd w:val="clear" w:color="auto" w:fill="auto"/>
            <w:noWrap/>
            <w:hideMark/>
          </w:tcPr>
          <w:p w14:paraId="1D3E57A9"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138 495</w:t>
            </w:r>
          </w:p>
        </w:tc>
        <w:tc>
          <w:tcPr>
            <w:tcW w:w="1596" w:type="dxa"/>
            <w:tcBorders>
              <w:top w:val="nil"/>
              <w:left w:val="nil"/>
              <w:bottom w:val="nil"/>
              <w:right w:val="nil"/>
            </w:tcBorders>
            <w:shd w:val="clear" w:color="auto" w:fill="auto"/>
            <w:noWrap/>
            <w:hideMark/>
          </w:tcPr>
          <w:p w14:paraId="7BB5C17D"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1 184 474</w:t>
            </w:r>
          </w:p>
        </w:tc>
        <w:tc>
          <w:tcPr>
            <w:tcW w:w="1596" w:type="dxa"/>
            <w:tcBorders>
              <w:top w:val="nil"/>
              <w:left w:val="nil"/>
              <w:bottom w:val="nil"/>
              <w:right w:val="nil"/>
            </w:tcBorders>
            <w:shd w:val="clear" w:color="auto" w:fill="auto"/>
            <w:noWrap/>
            <w:hideMark/>
          </w:tcPr>
          <w:p w14:paraId="06CCC31D"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1 628 807</w:t>
            </w:r>
          </w:p>
        </w:tc>
      </w:tr>
      <w:tr w:rsidR="002C767B" w:rsidRPr="002C767B" w14:paraId="7D11874B" w14:textId="77777777" w:rsidTr="000D2A97">
        <w:tc>
          <w:tcPr>
            <w:tcW w:w="2977" w:type="dxa"/>
            <w:tcBorders>
              <w:top w:val="nil"/>
              <w:left w:val="nil"/>
              <w:bottom w:val="nil"/>
              <w:right w:val="nil"/>
            </w:tcBorders>
            <w:shd w:val="clear" w:color="auto" w:fill="auto"/>
            <w:noWrap/>
            <w:hideMark/>
          </w:tcPr>
          <w:p w14:paraId="75C8D285" w14:textId="77777777" w:rsidR="002C767B" w:rsidRPr="002C767B" w:rsidRDefault="002C767B" w:rsidP="000D2A97">
            <w:pPr>
              <w:spacing w:after="0" w:line="240" w:lineRule="auto"/>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Мінус: очікувані кредитні збитки</w:t>
            </w:r>
          </w:p>
        </w:tc>
        <w:tc>
          <w:tcPr>
            <w:tcW w:w="1595" w:type="dxa"/>
            <w:tcBorders>
              <w:top w:val="nil"/>
              <w:left w:val="nil"/>
              <w:bottom w:val="single" w:sz="4" w:space="0" w:color="auto"/>
              <w:right w:val="nil"/>
            </w:tcBorders>
            <w:shd w:val="clear" w:color="auto" w:fill="auto"/>
            <w:noWrap/>
            <w:hideMark/>
          </w:tcPr>
          <w:p w14:paraId="344134A0"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164 440</w:t>
            </w:r>
          </w:p>
        </w:tc>
        <w:tc>
          <w:tcPr>
            <w:tcW w:w="1596" w:type="dxa"/>
            <w:tcBorders>
              <w:top w:val="nil"/>
              <w:left w:val="nil"/>
              <w:bottom w:val="single" w:sz="4" w:space="0" w:color="auto"/>
              <w:right w:val="nil"/>
            </w:tcBorders>
            <w:shd w:val="clear" w:color="auto" w:fill="auto"/>
            <w:noWrap/>
            <w:hideMark/>
          </w:tcPr>
          <w:p w14:paraId="448C9ECA"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126 030</w:t>
            </w:r>
          </w:p>
        </w:tc>
        <w:tc>
          <w:tcPr>
            <w:tcW w:w="1596" w:type="dxa"/>
            <w:tcBorders>
              <w:top w:val="nil"/>
              <w:left w:val="nil"/>
              <w:bottom w:val="single" w:sz="4" w:space="0" w:color="auto"/>
              <w:right w:val="nil"/>
            </w:tcBorders>
            <w:shd w:val="clear" w:color="auto" w:fill="auto"/>
            <w:noWrap/>
            <w:hideMark/>
          </w:tcPr>
          <w:p w14:paraId="61B47BDB"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1 160 519</w:t>
            </w:r>
          </w:p>
        </w:tc>
        <w:tc>
          <w:tcPr>
            <w:tcW w:w="1596" w:type="dxa"/>
            <w:tcBorders>
              <w:top w:val="nil"/>
              <w:left w:val="nil"/>
              <w:bottom w:val="single" w:sz="4" w:space="0" w:color="auto"/>
              <w:right w:val="nil"/>
            </w:tcBorders>
            <w:shd w:val="clear" w:color="auto" w:fill="auto"/>
            <w:noWrap/>
            <w:hideMark/>
          </w:tcPr>
          <w:p w14:paraId="64005D8B"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1 450 990</w:t>
            </w:r>
          </w:p>
        </w:tc>
      </w:tr>
      <w:tr w:rsidR="002C767B" w:rsidRPr="002C767B" w14:paraId="2DA3A4FD" w14:textId="77777777" w:rsidTr="000D2A97">
        <w:tc>
          <w:tcPr>
            <w:tcW w:w="2977" w:type="dxa"/>
            <w:tcBorders>
              <w:top w:val="nil"/>
              <w:left w:val="nil"/>
              <w:bottom w:val="nil"/>
              <w:right w:val="nil"/>
            </w:tcBorders>
            <w:shd w:val="clear" w:color="auto" w:fill="auto"/>
            <w:noWrap/>
            <w:hideMark/>
          </w:tcPr>
          <w:p w14:paraId="2480345F"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Всього кредитів клієнтам</w:t>
            </w:r>
          </w:p>
          <w:p w14:paraId="6565D82E"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(не підтверджено аудитом)</w:t>
            </w:r>
          </w:p>
        </w:tc>
        <w:tc>
          <w:tcPr>
            <w:tcW w:w="1595" w:type="dxa"/>
            <w:tcBorders>
              <w:top w:val="nil"/>
              <w:left w:val="nil"/>
              <w:bottom w:val="nil"/>
              <w:right w:val="nil"/>
            </w:tcBorders>
            <w:shd w:val="clear" w:color="auto" w:fill="auto"/>
            <w:noWrap/>
            <w:hideMark/>
          </w:tcPr>
          <w:p w14:paraId="0F235B58"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141 398</w:t>
            </w:r>
          </w:p>
        </w:tc>
        <w:tc>
          <w:tcPr>
            <w:tcW w:w="1596" w:type="dxa"/>
            <w:tcBorders>
              <w:top w:val="nil"/>
              <w:left w:val="nil"/>
              <w:bottom w:val="nil"/>
              <w:right w:val="nil"/>
            </w:tcBorders>
            <w:shd w:val="clear" w:color="auto" w:fill="auto"/>
            <w:noWrap/>
            <w:hideMark/>
          </w:tcPr>
          <w:p w14:paraId="5A73F165"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12 465</w:t>
            </w:r>
          </w:p>
        </w:tc>
        <w:tc>
          <w:tcPr>
            <w:tcW w:w="1596" w:type="dxa"/>
            <w:tcBorders>
              <w:top w:val="nil"/>
              <w:left w:val="nil"/>
              <w:bottom w:val="nil"/>
              <w:right w:val="nil"/>
            </w:tcBorders>
            <w:shd w:val="clear" w:color="auto" w:fill="auto"/>
            <w:noWrap/>
            <w:hideMark/>
          </w:tcPr>
          <w:p w14:paraId="2D0092E6"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23 955</w:t>
            </w:r>
          </w:p>
        </w:tc>
        <w:tc>
          <w:tcPr>
            <w:tcW w:w="1596" w:type="dxa"/>
            <w:tcBorders>
              <w:top w:val="nil"/>
              <w:left w:val="nil"/>
              <w:bottom w:val="nil"/>
              <w:right w:val="nil"/>
            </w:tcBorders>
            <w:shd w:val="clear" w:color="auto" w:fill="auto"/>
            <w:noWrap/>
            <w:hideMark/>
          </w:tcPr>
          <w:p w14:paraId="0A1047EA"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177 817</w:t>
            </w:r>
          </w:p>
        </w:tc>
      </w:tr>
    </w:tbl>
    <w:p w14:paraId="79FD5499" w14:textId="77777777" w:rsidR="002C767B" w:rsidRPr="002C767B" w:rsidRDefault="002C767B" w:rsidP="002C767B">
      <w:pPr>
        <w:pStyle w:val="a7"/>
        <w:spacing w:after="0" w:line="240" w:lineRule="auto"/>
        <w:ind w:left="927"/>
        <w:jc w:val="both"/>
        <w:rPr>
          <w:rFonts w:ascii="Times New Roman" w:hAnsi="Times New Roman" w:cs="Times New Roman"/>
          <w:b/>
          <w:bCs/>
          <w:sz w:val="20"/>
          <w:szCs w:val="20"/>
        </w:rPr>
      </w:pPr>
    </w:p>
    <w:p w14:paraId="6D68C9D5" w14:textId="77777777" w:rsidR="002C767B" w:rsidRPr="002C767B" w:rsidRDefault="002C767B" w:rsidP="002C767B">
      <w:pPr>
        <w:keepNext/>
        <w:spacing w:after="0" w:line="240" w:lineRule="auto"/>
        <w:ind w:left="567"/>
        <w:jc w:val="both"/>
        <w:rPr>
          <w:rFonts w:ascii="Times New Roman" w:hAnsi="Times New Roman" w:cs="Times New Roman"/>
          <w:sz w:val="20"/>
          <w:szCs w:val="20"/>
        </w:rPr>
      </w:pPr>
      <w:r w:rsidRPr="002C767B">
        <w:rPr>
          <w:rFonts w:ascii="Times New Roman" w:hAnsi="Times New Roman" w:cs="Times New Roman"/>
          <w:sz w:val="20"/>
          <w:szCs w:val="20"/>
        </w:rPr>
        <w:t xml:space="preserve">Аналіз змін валової балансової вартості за </w:t>
      </w:r>
      <w:r w:rsidRPr="002C767B">
        <w:rPr>
          <w:rFonts w:ascii="Times New Roman" w:hAnsi="Times New Roman" w:cs="Times New Roman"/>
          <w:sz w:val="20"/>
          <w:szCs w:val="20"/>
          <w:lang w:val="ru-RU"/>
        </w:rPr>
        <w:t>9</w:t>
      </w:r>
      <w:r w:rsidRPr="002C767B">
        <w:rPr>
          <w:rFonts w:ascii="Times New Roman" w:hAnsi="Times New Roman" w:cs="Times New Roman"/>
          <w:sz w:val="20"/>
          <w:szCs w:val="20"/>
        </w:rPr>
        <w:t xml:space="preserve"> місяців 2024 року, представлений у таблиці:</w:t>
      </w:r>
    </w:p>
    <w:p w14:paraId="5D1037C2" w14:textId="77777777" w:rsidR="002C767B" w:rsidRPr="002C767B" w:rsidRDefault="002C767B" w:rsidP="002C767B">
      <w:pPr>
        <w:keepNext/>
        <w:spacing w:after="0" w:line="240" w:lineRule="auto"/>
        <w:ind w:left="567"/>
        <w:jc w:val="both"/>
        <w:rPr>
          <w:rFonts w:ascii="Times New Roman" w:hAnsi="Times New Roman" w:cs="Times New Roman"/>
          <w:sz w:val="20"/>
          <w:szCs w:val="20"/>
        </w:rPr>
      </w:pPr>
    </w:p>
    <w:tbl>
      <w:tblPr>
        <w:tblpPr w:leftFromText="180" w:rightFromText="180" w:vertAnchor="text" w:tblpY="1"/>
        <w:tblOverlap w:val="never"/>
        <w:tblW w:w="9322" w:type="dxa"/>
        <w:tblLayout w:type="fixed"/>
        <w:tblLook w:val="04A0" w:firstRow="1" w:lastRow="0" w:firstColumn="1" w:lastColumn="0" w:noHBand="0" w:noVBand="1"/>
      </w:tblPr>
      <w:tblGrid>
        <w:gridCol w:w="2965"/>
        <w:gridCol w:w="1597"/>
        <w:gridCol w:w="1598"/>
        <w:gridCol w:w="1597"/>
        <w:gridCol w:w="1565"/>
      </w:tblGrid>
      <w:tr w:rsidR="002C767B" w:rsidRPr="002C767B" w14:paraId="5B5AAAEE" w14:textId="77777777" w:rsidTr="000D2A97">
        <w:tc>
          <w:tcPr>
            <w:tcW w:w="2965" w:type="dxa"/>
            <w:tcBorders>
              <w:bottom w:val="single" w:sz="4" w:space="0" w:color="auto"/>
            </w:tcBorders>
            <w:shd w:val="clear" w:color="auto" w:fill="auto"/>
            <w:hideMark/>
          </w:tcPr>
          <w:p w14:paraId="5237F361" w14:textId="77777777" w:rsidR="002C767B" w:rsidRPr="002C767B" w:rsidRDefault="002C767B" w:rsidP="000D2A97">
            <w:pPr>
              <w:keepNext/>
              <w:spacing w:after="0" w:line="240" w:lineRule="auto"/>
              <w:outlineLvl w:val="0"/>
              <w:rPr>
                <w:rFonts w:ascii="Times New Roman" w:eastAsia="Times New Roman" w:hAnsi="Times New Roman" w:cs="Times New Roman"/>
                <w:b/>
                <w:bCs/>
                <w:sz w:val="20"/>
                <w:szCs w:val="20"/>
                <w:lang w:eastAsia="ru-RU"/>
              </w:rPr>
            </w:pPr>
          </w:p>
        </w:tc>
        <w:tc>
          <w:tcPr>
            <w:tcW w:w="1597" w:type="dxa"/>
            <w:tcBorders>
              <w:bottom w:val="single" w:sz="4" w:space="0" w:color="auto"/>
            </w:tcBorders>
            <w:shd w:val="clear" w:color="auto" w:fill="auto"/>
            <w:noWrap/>
            <w:hideMark/>
          </w:tcPr>
          <w:p w14:paraId="4780AB47" w14:textId="77777777" w:rsidR="002C767B" w:rsidRPr="002C767B" w:rsidRDefault="002C767B" w:rsidP="000D2A97">
            <w:pPr>
              <w:keepNext/>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 xml:space="preserve">         Стадія 1</w:t>
            </w:r>
          </w:p>
        </w:tc>
        <w:tc>
          <w:tcPr>
            <w:tcW w:w="1598" w:type="dxa"/>
            <w:tcBorders>
              <w:bottom w:val="single" w:sz="4" w:space="0" w:color="auto"/>
            </w:tcBorders>
            <w:shd w:val="clear" w:color="auto" w:fill="auto"/>
            <w:noWrap/>
            <w:hideMark/>
          </w:tcPr>
          <w:p w14:paraId="2E3790DF" w14:textId="77777777" w:rsidR="002C767B" w:rsidRPr="002C767B" w:rsidRDefault="002C767B" w:rsidP="000D2A97">
            <w:pPr>
              <w:keepNext/>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 xml:space="preserve">         Стадія 2</w:t>
            </w:r>
          </w:p>
        </w:tc>
        <w:tc>
          <w:tcPr>
            <w:tcW w:w="1597" w:type="dxa"/>
            <w:tcBorders>
              <w:bottom w:val="single" w:sz="4" w:space="0" w:color="auto"/>
            </w:tcBorders>
            <w:shd w:val="clear" w:color="auto" w:fill="auto"/>
            <w:noWrap/>
            <w:hideMark/>
          </w:tcPr>
          <w:p w14:paraId="24BD78D4" w14:textId="77777777" w:rsidR="002C767B" w:rsidRPr="002C767B" w:rsidRDefault="002C767B" w:rsidP="000D2A97">
            <w:pPr>
              <w:keepNext/>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 xml:space="preserve">         Стадія 3</w:t>
            </w:r>
          </w:p>
        </w:tc>
        <w:tc>
          <w:tcPr>
            <w:tcW w:w="1565" w:type="dxa"/>
            <w:tcBorders>
              <w:bottom w:val="single" w:sz="4" w:space="0" w:color="auto"/>
            </w:tcBorders>
            <w:shd w:val="clear" w:color="auto" w:fill="auto"/>
            <w:noWrap/>
            <w:hideMark/>
          </w:tcPr>
          <w:p w14:paraId="13D1313D" w14:textId="77777777" w:rsidR="002C767B" w:rsidRPr="002C767B" w:rsidRDefault="002C767B" w:rsidP="000D2A97">
            <w:pPr>
              <w:keepNext/>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 xml:space="preserve">         Всього</w:t>
            </w:r>
          </w:p>
        </w:tc>
      </w:tr>
      <w:tr w:rsidR="002C767B" w:rsidRPr="002C767B" w14:paraId="5ED2B951" w14:textId="77777777" w:rsidTr="000D2A97">
        <w:tc>
          <w:tcPr>
            <w:tcW w:w="2965" w:type="dxa"/>
            <w:tcBorders>
              <w:top w:val="single" w:sz="4" w:space="0" w:color="auto"/>
              <w:left w:val="nil"/>
            </w:tcBorders>
            <w:shd w:val="clear" w:color="auto" w:fill="auto"/>
            <w:hideMark/>
          </w:tcPr>
          <w:p w14:paraId="405C4806"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 xml:space="preserve">Валова балансова вартість </w:t>
            </w:r>
          </w:p>
          <w:p w14:paraId="2F43E6AC"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1 січня 202</w:t>
            </w:r>
            <w:r w:rsidRPr="002C767B">
              <w:rPr>
                <w:rFonts w:ascii="Times New Roman" w:eastAsia="Times New Roman" w:hAnsi="Times New Roman" w:cs="Times New Roman"/>
                <w:b/>
                <w:bCs/>
                <w:sz w:val="20"/>
                <w:szCs w:val="20"/>
                <w:lang w:val="ru-RU" w:eastAsia="ru-RU"/>
              </w:rPr>
              <w:t>4</w:t>
            </w:r>
            <w:r w:rsidRPr="002C767B">
              <w:rPr>
                <w:rFonts w:ascii="Times New Roman" w:eastAsia="Times New Roman" w:hAnsi="Times New Roman" w:cs="Times New Roman"/>
                <w:b/>
                <w:bCs/>
                <w:sz w:val="20"/>
                <w:szCs w:val="20"/>
                <w:lang w:eastAsia="ru-RU"/>
              </w:rPr>
              <w:t xml:space="preserve"> року</w:t>
            </w:r>
          </w:p>
        </w:tc>
        <w:tc>
          <w:tcPr>
            <w:tcW w:w="1597" w:type="dxa"/>
            <w:tcBorders>
              <w:top w:val="nil"/>
            </w:tcBorders>
            <w:shd w:val="clear" w:color="auto" w:fill="auto"/>
            <w:noWrap/>
          </w:tcPr>
          <w:p w14:paraId="5AF51BD1"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305 822</w:t>
            </w:r>
          </w:p>
        </w:tc>
        <w:tc>
          <w:tcPr>
            <w:tcW w:w="1598" w:type="dxa"/>
            <w:tcBorders>
              <w:top w:val="nil"/>
            </w:tcBorders>
            <w:shd w:val="clear" w:color="auto" w:fill="auto"/>
            <w:noWrap/>
          </w:tcPr>
          <w:p w14:paraId="0838F7C5"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138 495</w:t>
            </w:r>
          </w:p>
        </w:tc>
        <w:tc>
          <w:tcPr>
            <w:tcW w:w="1597" w:type="dxa"/>
            <w:tcBorders>
              <w:top w:val="nil"/>
            </w:tcBorders>
            <w:shd w:val="clear" w:color="auto" w:fill="auto"/>
            <w:noWrap/>
          </w:tcPr>
          <w:p w14:paraId="0C86080D"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1 184 490</w:t>
            </w:r>
          </w:p>
        </w:tc>
        <w:tc>
          <w:tcPr>
            <w:tcW w:w="1565" w:type="dxa"/>
            <w:tcBorders>
              <w:top w:val="nil"/>
            </w:tcBorders>
            <w:shd w:val="clear" w:color="auto" w:fill="auto"/>
            <w:noWrap/>
          </w:tcPr>
          <w:p w14:paraId="0CEF9924"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1 628 807</w:t>
            </w:r>
          </w:p>
        </w:tc>
      </w:tr>
      <w:tr w:rsidR="002C767B" w:rsidRPr="002C767B" w14:paraId="69E94A5D" w14:textId="77777777" w:rsidTr="000D2A97">
        <w:tc>
          <w:tcPr>
            <w:tcW w:w="2965" w:type="dxa"/>
            <w:shd w:val="clear" w:color="auto" w:fill="auto"/>
            <w:hideMark/>
          </w:tcPr>
          <w:p w14:paraId="551C3DF4"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Нові активи</w:t>
            </w:r>
          </w:p>
        </w:tc>
        <w:tc>
          <w:tcPr>
            <w:tcW w:w="1597" w:type="dxa"/>
            <w:shd w:val="clear" w:color="auto" w:fill="auto"/>
            <w:noWrap/>
            <w:hideMark/>
          </w:tcPr>
          <w:p w14:paraId="37819833"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367 082</w:t>
            </w:r>
          </w:p>
        </w:tc>
        <w:tc>
          <w:tcPr>
            <w:tcW w:w="1598" w:type="dxa"/>
            <w:shd w:val="clear" w:color="auto" w:fill="auto"/>
            <w:noWrap/>
            <w:hideMark/>
          </w:tcPr>
          <w:p w14:paraId="01B8BF36"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98 212</w:t>
            </w:r>
          </w:p>
        </w:tc>
        <w:tc>
          <w:tcPr>
            <w:tcW w:w="1597" w:type="dxa"/>
            <w:shd w:val="clear" w:color="auto" w:fill="auto"/>
            <w:noWrap/>
            <w:hideMark/>
          </w:tcPr>
          <w:p w14:paraId="278C3690"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253 910</w:t>
            </w:r>
          </w:p>
        </w:tc>
        <w:tc>
          <w:tcPr>
            <w:tcW w:w="1565" w:type="dxa"/>
            <w:shd w:val="clear" w:color="auto" w:fill="auto"/>
            <w:noWrap/>
            <w:hideMark/>
          </w:tcPr>
          <w:p w14:paraId="4915F1C7"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719 204</w:t>
            </w:r>
          </w:p>
        </w:tc>
      </w:tr>
      <w:tr w:rsidR="002C767B" w:rsidRPr="002C767B" w14:paraId="5D53E017" w14:textId="77777777" w:rsidTr="000D2A97">
        <w:tc>
          <w:tcPr>
            <w:tcW w:w="2965" w:type="dxa"/>
            <w:tcBorders>
              <w:top w:val="nil"/>
            </w:tcBorders>
            <w:shd w:val="clear" w:color="auto" w:fill="auto"/>
            <w:hideMark/>
          </w:tcPr>
          <w:p w14:paraId="35D6C148"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Погашені активи</w:t>
            </w:r>
          </w:p>
        </w:tc>
        <w:tc>
          <w:tcPr>
            <w:tcW w:w="1597" w:type="dxa"/>
            <w:tcBorders>
              <w:top w:val="nil"/>
            </w:tcBorders>
            <w:shd w:val="clear" w:color="auto" w:fill="auto"/>
            <w:noWrap/>
            <w:hideMark/>
          </w:tcPr>
          <w:p w14:paraId="0AC1A56D"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147 341</w:t>
            </w:r>
            <w:r w:rsidRPr="002C767B">
              <w:rPr>
                <w:rFonts w:ascii="Times New Roman" w:hAnsi="Times New Roman" w:cs="Times New Roman"/>
                <w:sz w:val="20"/>
                <w:szCs w:val="20"/>
                <w:lang w:val="ru-RU"/>
              </w:rPr>
              <w:t>)</w:t>
            </w:r>
          </w:p>
        </w:tc>
        <w:tc>
          <w:tcPr>
            <w:tcW w:w="1598" w:type="dxa"/>
            <w:tcBorders>
              <w:top w:val="nil"/>
            </w:tcBorders>
            <w:shd w:val="clear" w:color="auto" w:fill="auto"/>
            <w:noWrap/>
            <w:hideMark/>
          </w:tcPr>
          <w:p w14:paraId="41F3F7E7"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35 954</w:t>
            </w:r>
            <w:r w:rsidRPr="002C767B">
              <w:rPr>
                <w:rFonts w:ascii="Times New Roman" w:hAnsi="Times New Roman" w:cs="Times New Roman"/>
                <w:sz w:val="20"/>
                <w:szCs w:val="20"/>
                <w:lang w:val="ru-RU"/>
              </w:rPr>
              <w:t>)</w:t>
            </w:r>
          </w:p>
        </w:tc>
        <w:tc>
          <w:tcPr>
            <w:tcW w:w="1597" w:type="dxa"/>
            <w:tcBorders>
              <w:top w:val="nil"/>
            </w:tcBorders>
            <w:shd w:val="clear" w:color="auto" w:fill="auto"/>
            <w:noWrap/>
            <w:hideMark/>
          </w:tcPr>
          <w:p w14:paraId="477A2053"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32 404</w:t>
            </w:r>
            <w:r w:rsidRPr="002C767B">
              <w:rPr>
                <w:rFonts w:ascii="Times New Roman" w:hAnsi="Times New Roman" w:cs="Times New Roman"/>
                <w:sz w:val="20"/>
                <w:szCs w:val="20"/>
                <w:lang w:val="ru-RU"/>
              </w:rPr>
              <w:t>)</w:t>
            </w:r>
          </w:p>
        </w:tc>
        <w:tc>
          <w:tcPr>
            <w:tcW w:w="1565" w:type="dxa"/>
            <w:tcBorders>
              <w:top w:val="nil"/>
            </w:tcBorders>
            <w:shd w:val="clear" w:color="auto" w:fill="auto"/>
            <w:noWrap/>
            <w:hideMark/>
          </w:tcPr>
          <w:p w14:paraId="3336EDF7"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215 699</w:t>
            </w:r>
            <w:r w:rsidRPr="002C767B">
              <w:rPr>
                <w:rFonts w:ascii="Times New Roman" w:hAnsi="Times New Roman" w:cs="Times New Roman"/>
                <w:sz w:val="20"/>
                <w:szCs w:val="20"/>
                <w:lang w:val="ru-RU"/>
              </w:rPr>
              <w:t>)</w:t>
            </w:r>
          </w:p>
        </w:tc>
      </w:tr>
      <w:tr w:rsidR="002C767B" w:rsidRPr="002C767B" w14:paraId="3A31DE5F" w14:textId="77777777" w:rsidTr="000D2A97">
        <w:tc>
          <w:tcPr>
            <w:tcW w:w="2965" w:type="dxa"/>
            <w:tcBorders>
              <w:top w:val="nil"/>
            </w:tcBorders>
            <w:shd w:val="clear" w:color="auto" w:fill="auto"/>
          </w:tcPr>
          <w:p w14:paraId="75C8B781"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val="ru-RU" w:eastAsia="ru-RU"/>
              </w:rPr>
            </w:pPr>
            <w:r w:rsidRPr="002C767B">
              <w:rPr>
                <w:rFonts w:ascii="Times New Roman" w:eastAsia="Times New Roman" w:hAnsi="Times New Roman" w:cs="Times New Roman"/>
                <w:sz w:val="20"/>
                <w:szCs w:val="20"/>
                <w:lang w:eastAsia="ru-RU"/>
              </w:rPr>
              <w:t>Продаж портфелю</w:t>
            </w:r>
          </w:p>
        </w:tc>
        <w:tc>
          <w:tcPr>
            <w:tcW w:w="1597" w:type="dxa"/>
            <w:tcBorders>
              <w:top w:val="nil"/>
            </w:tcBorders>
            <w:shd w:val="clear" w:color="auto" w:fill="auto"/>
            <w:noWrap/>
          </w:tcPr>
          <w:p w14:paraId="3034D84F"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118 441</w:t>
            </w:r>
            <w:r w:rsidRPr="002C767B">
              <w:rPr>
                <w:rFonts w:ascii="Times New Roman" w:hAnsi="Times New Roman" w:cs="Times New Roman"/>
                <w:sz w:val="20"/>
                <w:szCs w:val="20"/>
                <w:lang w:val="ru-RU"/>
              </w:rPr>
              <w:t>)</w:t>
            </w:r>
          </w:p>
        </w:tc>
        <w:tc>
          <w:tcPr>
            <w:tcW w:w="1598" w:type="dxa"/>
            <w:tcBorders>
              <w:top w:val="nil"/>
            </w:tcBorders>
            <w:shd w:val="clear" w:color="auto" w:fill="auto"/>
            <w:noWrap/>
          </w:tcPr>
          <w:p w14:paraId="765B1FB2"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80 393</w:t>
            </w:r>
            <w:r w:rsidRPr="002C767B">
              <w:rPr>
                <w:rFonts w:ascii="Times New Roman" w:hAnsi="Times New Roman" w:cs="Times New Roman"/>
                <w:sz w:val="20"/>
                <w:szCs w:val="20"/>
                <w:lang w:val="ru-RU"/>
              </w:rPr>
              <w:t>)</w:t>
            </w:r>
          </w:p>
        </w:tc>
        <w:tc>
          <w:tcPr>
            <w:tcW w:w="1597" w:type="dxa"/>
            <w:tcBorders>
              <w:top w:val="nil"/>
            </w:tcBorders>
            <w:shd w:val="clear" w:color="auto" w:fill="auto"/>
            <w:noWrap/>
          </w:tcPr>
          <w:p w14:paraId="20DBD711"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1 044 236</w:t>
            </w:r>
            <w:r w:rsidRPr="002C767B">
              <w:rPr>
                <w:rFonts w:ascii="Times New Roman" w:hAnsi="Times New Roman" w:cs="Times New Roman"/>
                <w:sz w:val="20"/>
                <w:szCs w:val="20"/>
                <w:lang w:val="ru-RU"/>
              </w:rPr>
              <w:t>)</w:t>
            </w:r>
          </w:p>
        </w:tc>
        <w:tc>
          <w:tcPr>
            <w:tcW w:w="1565" w:type="dxa"/>
            <w:tcBorders>
              <w:top w:val="nil"/>
            </w:tcBorders>
            <w:shd w:val="clear" w:color="auto" w:fill="auto"/>
            <w:noWrap/>
          </w:tcPr>
          <w:p w14:paraId="2CD67421"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1 243 070</w:t>
            </w:r>
            <w:r w:rsidRPr="002C767B">
              <w:rPr>
                <w:rFonts w:ascii="Times New Roman" w:hAnsi="Times New Roman" w:cs="Times New Roman"/>
                <w:sz w:val="20"/>
                <w:szCs w:val="20"/>
                <w:lang w:val="ru-RU"/>
              </w:rPr>
              <w:t>)</w:t>
            </w:r>
          </w:p>
        </w:tc>
      </w:tr>
      <w:tr w:rsidR="002C767B" w:rsidRPr="002C767B" w14:paraId="70D0D008" w14:textId="77777777" w:rsidTr="000D2A97">
        <w:tc>
          <w:tcPr>
            <w:tcW w:w="2965" w:type="dxa"/>
            <w:tcBorders>
              <w:top w:val="nil"/>
            </w:tcBorders>
            <w:shd w:val="clear" w:color="auto" w:fill="auto"/>
          </w:tcPr>
          <w:p w14:paraId="262CA7D3"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Переведення до Стадії 1</w:t>
            </w:r>
          </w:p>
        </w:tc>
        <w:tc>
          <w:tcPr>
            <w:tcW w:w="1597" w:type="dxa"/>
            <w:tcBorders>
              <w:top w:val="nil"/>
            </w:tcBorders>
            <w:shd w:val="clear" w:color="auto" w:fill="auto"/>
            <w:noWrap/>
          </w:tcPr>
          <w:p w14:paraId="1A2EFDCE"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8 329</w:t>
            </w:r>
          </w:p>
        </w:tc>
        <w:tc>
          <w:tcPr>
            <w:tcW w:w="1598" w:type="dxa"/>
            <w:tcBorders>
              <w:top w:val="nil"/>
            </w:tcBorders>
            <w:shd w:val="clear" w:color="auto" w:fill="auto"/>
            <w:noWrap/>
          </w:tcPr>
          <w:p w14:paraId="17CB8B80"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8 251</w:t>
            </w:r>
            <w:r w:rsidRPr="002C767B">
              <w:rPr>
                <w:rFonts w:ascii="Times New Roman" w:hAnsi="Times New Roman" w:cs="Times New Roman"/>
                <w:sz w:val="20"/>
                <w:szCs w:val="20"/>
                <w:lang w:val="ru-RU"/>
              </w:rPr>
              <w:t>)</w:t>
            </w:r>
          </w:p>
        </w:tc>
        <w:tc>
          <w:tcPr>
            <w:tcW w:w="1597" w:type="dxa"/>
            <w:tcBorders>
              <w:top w:val="nil"/>
            </w:tcBorders>
            <w:shd w:val="clear" w:color="auto" w:fill="auto"/>
            <w:noWrap/>
          </w:tcPr>
          <w:p w14:paraId="76B361CC"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1 397</w:t>
            </w:r>
            <w:r w:rsidRPr="002C767B">
              <w:rPr>
                <w:rFonts w:ascii="Times New Roman" w:hAnsi="Times New Roman" w:cs="Times New Roman"/>
                <w:sz w:val="20"/>
                <w:szCs w:val="20"/>
                <w:lang w:val="ru-RU"/>
              </w:rPr>
              <w:t>)</w:t>
            </w:r>
          </w:p>
        </w:tc>
        <w:tc>
          <w:tcPr>
            <w:tcW w:w="1565" w:type="dxa"/>
            <w:tcBorders>
              <w:top w:val="nil"/>
            </w:tcBorders>
            <w:shd w:val="clear" w:color="auto" w:fill="auto"/>
            <w:noWrap/>
          </w:tcPr>
          <w:p w14:paraId="5ABBC711"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1 319</w:t>
            </w:r>
            <w:r w:rsidRPr="002C767B">
              <w:rPr>
                <w:rFonts w:ascii="Times New Roman" w:hAnsi="Times New Roman" w:cs="Times New Roman"/>
                <w:sz w:val="20"/>
                <w:szCs w:val="20"/>
                <w:lang w:val="ru-RU"/>
              </w:rPr>
              <w:t>)</w:t>
            </w:r>
          </w:p>
        </w:tc>
      </w:tr>
      <w:tr w:rsidR="002C767B" w:rsidRPr="002C767B" w14:paraId="4F3733C0" w14:textId="77777777" w:rsidTr="000D2A97">
        <w:tc>
          <w:tcPr>
            <w:tcW w:w="2965" w:type="dxa"/>
            <w:tcBorders>
              <w:top w:val="nil"/>
            </w:tcBorders>
            <w:shd w:val="clear" w:color="auto" w:fill="auto"/>
            <w:hideMark/>
          </w:tcPr>
          <w:p w14:paraId="15C9C296"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Переведення до Стадії 2</w:t>
            </w:r>
          </w:p>
        </w:tc>
        <w:tc>
          <w:tcPr>
            <w:tcW w:w="1597" w:type="dxa"/>
            <w:tcBorders>
              <w:top w:val="nil"/>
            </w:tcBorders>
            <w:shd w:val="clear" w:color="auto" w:fill="auto"/>
            <w:noWrap/>
            <w:hideMark/>
          </w:tcPr>
          <w:p w14:paraId="783ABBBF"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9 837</w:t>
            </w:r>
            <w:r w:rsidRPr="002C767B">
              <w:rPr>
                <w:rFonts w:ascii="Times New Roman" w:hAnsi="Times New Roman" w:cs="Times New Roman"/>
                <w:sz w:val="20"/>
                <w:szCs w:val="20"/>
                <w:lang w:val="ru-RU"/>
              </w:rPr>
              <w:t>)</w:t>
            </w:r>
          </w:p>
        </w:tc>
        <w:tc>
          <w:tcPr>
            <w:tcW w:w="1598" w:type="dxa"/>
            <w:tcBorders>
              <w:top w:val="nil"/>
            </w:tcBorders>
            <w:shd w:val="clear" w:color="auto" w:fill="auto"/>
            <w:noWrap/>
            <w:hideMark/>
          </w:tcPr>
          <w:p w14:paraId="004184A1"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10 588</w:t>
            </w:r>
          </w:p>
        </w:tc>
        <w:tc>
          <w:tcPr>
            <w:tcW w:w="1597" w:type="dxa"/>
            <w:tcBorders>
              <w:top w:val="nil"/>
            </w:tcBorders>
            <w:shd w:val="clear" w:color="auto" w:fill="auto"/>
            <w:noWrap/>
            <w:hideMark/>
          </w:tcPr>
          <w:p w14:paraId="6C89B9E0"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1 506</w:t>
            </w:r>
            <w:r w:rsidRPr="002C767B">
              <w:rPr>
                <w:rFonts w:ascii="Times New Roman" w:hAnsi="Times New Roman" w:cs="Times New Roman"/>
                <w:sz w:val="20"/>
                <w:szCs w:val="20"/>
                <w:lang w:val="ru-RU"/>
              </w:rPr>
              <w:t>)</w:t>
            </w:r>
          </w:p>
        </w:tc>
        <w:tc>
          <w:tcPr>
            <w:tcW w:w="1565" w:type="dxa"/>
            <w:tcBorders>
              <w:top w:val="nil"/>
            </w:tcBorders>
            <w:shd w:val="clear" w:color="auto" w:fill="auto"/>
            <w:noWrap/>
            <w:hideMark/>
          </w:tcPr>
          <w:p w14:paraId="7AACB8B7"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755</w:t>
            </w:r>
            <w:r w:rsidRPr="002C767B">
              <w:rPr>
                <w:rFonts w:ascii="Times New Roman" w:hAnsi="Times New Roman" w:cs="Times New Roman"/>
                <w:sz w:val="20"/>
                <w:szCs w:val="20"/>
                <w:lang w:val="ru-RU"/>
              </w:rPr>
              <w:t>)</w:t>
            </w:r>
          </w:p>
        </w:tc>
      </w:tr>
      <w:tr w:rsidR="002C767B" w:rsidRPr="002C767B" w14:paraId="13068D56" w14:textId="77777777" w:rsidTr="000D2A97">
        <w:tc>
          <w:tcPr>
            <w:tcW w:w="2965" w:type="dxa"/>
            <w:tcBorders>
              <w:top w:val="nil"/>
            </w:tcBorders>
            <w:shd w:val="clear" w:color="auto" w:fill="auto"/>
            <w:hideMark/>
          </w:tcPr>
          <w:p w14:paraId="13C91C8D"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Переведення до Стадії 3</w:t>
            </w:r>
          </w:p>
        </w:tc>
        <w:tc>
          <w:tcPr>
            <w:tcW w:w="1597" w:type="dxa"/>
            <w:tcBorders>
              <w:top w:val="nil"/>
            </w:tcBorders>
            <w:shd w:val="clear" w:color="auto" w:fill="auto"/>
            <w:noWrap/>
            <w:hideMark/>
          </w:tcPr>
          <w:p w14:paraId="255911DC"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10 306</w:t>
            </w:r>
            <w:r w:rsidRPr="002C767B">
              <w:rPr>
                <w:rFonts w:ascii="Times New Roman" w:hAnsi="Times New Roman" w:cs="Times New Roman"/>
                <w:sz w:val="20"/>
                <w:szCs w:val="20"/>
                <w:lang w:val="ru-RU"/>
              </w:rPr>
              <w:t>)</w:t>
            </w:r>
          </w:p>
        </w:tc>
        <w:tc>
          <w:tcPr>
            <w:tcW w:w="1598" w:type="dxa"/>
            <w:tcBorders>
              <w:top w:val="nil"/>
            </w:tcBorders>
            <w:shd w:val="clear" w:color="auto" w:fill="auto"/>
            <w:noWrap/>
            <w:hideMark/>
          </w:tcPr>
          <w:p w14:paraId="650EE715"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7 799</w:t>
            </w:r>
            <w:r w:rsidRPr="002C767B">
              <w:rPr>
                <w:rFonts w:ascii="Times New Roman" w:hAnsi="Times New Roman" w:cs="Times New Roman"/>
                <w:sz w:val="20"/>
                <w:szCs w:val="20"/>
                <w:lang w:val="ru-RU"/>
              </w:rPr>
              <w:t>)</w:t>
            </w:r>
          </w:p>
        </w:tc>
        <w:tc>
          <w:tcPr>
            <w:tcW w:w="1597" w:type="dxa"/>
            <w:tcBorders>
              <w:top w:val="nil"/>
            </w:tcBorders>
            <w:shd w:val="clear" w:color="auto" w:fill="auto"/>
            <w:noWrap/>
            <w:hideMark/>
          </w:tcPr>
          <w:p w14:paraId="07C3F962"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21 510</w:t>
            </w:r>
          </w:p>
        </w:tc>
        <w:tc>
          <w:tcPr>
            <w:tcW w:w="1565" w:type="dxa"/>
            <w:tcBorders>
              <w:top w:val="nil"/>
            </w:tcBorders>
            <w:shd w:val="clear" w:color="auto" w:fill="auto"/>
            <w:noWrap/>
            <w:hideMark/>
          </w:tcPr>
          <w:p w14:paraId="0442D589"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3 405</w:t>
            </w:r>
          </w:p>
        </w:tc>
      </w:tr>
      <w:tr w:rsidR="002C767B" w:rsidRPr="002C767B" w14:paraId="209DBC12" w14:textId="77777777" w:rsidTr="000D2A97">
        <w:tc>
          <w:tcPr>
            <w:tcW w:w="2965" w:type="dxa"/>
            <w:tcBorders>
              <w:top w:val="nil"/>
              <w:left w:val="single" w:sz="4" w:space="0" w:color="FFFFFF" w:themeColor="background1"/>
              <w:bottom w:val="nil"/>
            </w:tcBorders>
            <w:shd w:val="clear" w:color="auto" w:fill="auto"/>
            <w:hideMark/>
          </w:tcPr>
          <w:p w14:paraId="7D68E84A"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 xml:space="preserve">Інші зміни балансової вартості </w:t>
            </w:r>
          </w:p>
        </w:tc>
        <w:tc>
          <w:tcPr>
            <w:tcW w:w="1597" w:type="dxa"/>
            <w:tcBorders>
              <w:top w:val="nil"/>
              <w:bottom w:val="single" w:sz="4" w:space="0" w:color="auto"/>
            </w:tcBorders>
            <w:shd w:val="clear" w:color="auto" w:fill="auto"/>
            <w:noWrap/>
            <w:hideMark/>
          </w:tcPr>
          <w:p w14:paraId="3CA46D19"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1 953</w:t>
            </w:r>
            <w:r w:rsidRPr="002C767B">
              <w:rPr>
                <w:rFonts w:ascii="Times New Roman" w:hAnsi="Times New Roman" w:cs="Times New Roman"/>
                <w:sz w:val="20"/>
                <w:szCs w:val="20"/>
                <w:lang w:val="ru-RU"/>
              </w:rPr>
              <w:t>)</w:t>
            </w:r>
          </w:p>
        </w:tc>
        <w:tc>
          <w:tcPr>
            <w:tcW w:w="1598" w:type="dxa"/>
            <w:tcBorders>
              <w:top w:val="nil"/>
              <w:bottom w:val="single" w:sz="4" w:space="0" w:color="auto"/>
            </w:tcBorders>
            <w:shd w:val="clear" w:color="auto" w:fill="auto"/>
            <w:noWrap/>
            <w:hideMark/>
          </w:tcPr>
          <w:p w14:paraId="0AFA28A2"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505</w:t>
            </w:r>
            <w:r w:rsidRPr="002C767B">
              <w:rPr>
                <w:rFonts w:ascii="Times New Roman" w:hAnsi="Times New Roman" w:cs="Times New Roman"/>
                <w:sz w:val="20"/>
                <w:szCs w:val="20"/>
                <w:lang w:val="ru-RU"/>
              </w:rPr>
              <w:t>)</w:t>
            </w:r>
          </w:p>
        </w:tc>
        <w:tc>
          <w:tcPr>
            <w:tcW w:w="1597" w:type="dxa"/>
            <w:tcBorders>
              <w:top w:val="nil"/>
              <w:bottom w:val="single" w:sz="4" w:space="0" w:color="auto"/>
            </w:tcBorders>
            <w:shd w:val="clear" w:color="auto" w:fill="auto"/>
            <w:noWrap/>
            <w:hideMark/>
          </w:tcPr>
          <w:p w14:paraId="39F58C71"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812</w:t>
            </w:r>
            <w:r w:rsidRPr="002C767B">
              <w:rPr>
                <w:rFonts w:ascii="Times New Roman" w:hAnsi="Times New Roman" w:cs="Times New Roman"/>
                <w:sz w:val="20"/>
                <w:szCs w:val="20"/>
                <w:lang w:val="ru-RU"/>
              </w:rPr>
              <w:t>)</w:t>
            </w:r>
          </w:p>
        </w:tc>
        <w:tc>
          <w:tcPr>
            <w:tcW w:w="1565" w:type="dxa"/>
            <w:tcBorders>
              <w:top w:val="nil"/>
              <w:bottom w:val="single" w:sz="4" w:space="0" w:color="auto"/>
            </w:tcBorders>
            <w:shd w:val="clear" w:color="auto" w:fill="auto"/>
            <w:noWrap/>
            <w:hideMark/>
          </w:tcPr>
          <w:p w14:paraId="1C19B0BB"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3 270</w:t>
            </w:r>
            <w:r w:rsidRPr="002C767B">
              <w:rPr>
                <w:rFonts w:ascii="Times New Roman" w:hAnsi="Times New Roman" w:cs="Times New Roman"/>
                <w:sz w:val="20"/>
                <w:szCs w:val="20"/>
                <w:lang w:val="ru-RU"/>
              </w:rPr>
              <w:t>)</w:t>
            </w:r>
          </w:p>
        </w:tc>
      </w:tr>
      <w:tr w:rsidR="002C767B" w:rsidRPr="002C767B" w14:paraId="5B99C9F5" w14:textId="77777777" w:rsidTr="000D2A97">
        <w:tc>
          <w:tcPr>
            <w:tcW w:w="2965" w:type="dxa"/>
            <w:tcBorders>
              <w:top w:val="single" w:sz="4" w:space="0" w:color="auto"/>
              <w:left w:val="single" w:sz="4" w:space="0" w:color="FFFFFF" w:themeColor="background1"/>
            </w:tcBorders>
            <w:shd w:val="clear" w:color="auto" w:fill="auto"/>
            <w:hideMark/>
          </w:tcPr>
          <w:p w14:paraId="5E44B29D"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b/>
                <w:bCs/>
                <w:sz w:val="20"/>
                <w:szCs w:val="20"/>
                <w:lang w:eastAsia="ru-RU"/>
              </w:rPr>
              <w:t xml:space="preserve">Валова балансова вартість станом на 30 </w:t>
            </w:r>
            <w:r w:rsidRPr="002C767B">
              <w:rPr>
                <w:rFonts w:ascii="Times New Roman" w:eastAsia="Times New Roman" w:hAnsi="Times New Roman" w:cs="Times New Roman"/>
                <w:b/>
                <w:bCs/>
                <w:sz w:val="20"/>
                <w:szCs w:val="20"/>
                <w:lang w:val="ru-RU" w:eastAsia="ru-RU"/>
              </w:rPr>
              <w:t>вересня</w:t>
            </w:r>
            <w:r w:rsidRPr="002C767B">
              <w:rPr>
                <w:rFonts w:ascii="Times New Roman" w:eastAsia="Times New Roman" w:hAnsi="Times New Roman" w:cs="Times New Roman"/>
                <w:b/>
                <w:bCs/>
                <w:sz w:val="20"/>
                <w:szCs w:val="20"/>
                <w:lang w:eastAsia="ru-RU"/>
              </w:rPr>
              <w:t xml:space="preserve"> 202</w:t>
            </w:r>
            <w:r w:rsidRPr="002C767B">
              <w:rPr>
                <w:rFonts w:ascii="Times New Roman" w:eastAsia="Times New Roman" w:hAnsi="Times New Roman" w:cs="Times New Roman"/>
                <w:b/>
                <w:bCs/>
                <w:sz w:val="20"/>
                <w:szCs w:val="20"/>
                <w:lang w:val="ru-RU" w:eastAsia="ru-RU"/>
              </w:rPr>
              <w:t>4</w:t>
            </w:r>
            <w:r w:rsidRPr="002C767B">
              <w:rPr>
                <w:rFonts w:ascii="Times New Roman" w:eastAsia="Times New Roman" w:hAnsi="Times New Roman" w:cs="Times New Roman"/>
                <w:b/>
                <w:bCs/>
                <w:sz w:val="20"/>
                <w:szCs w:val="20"/>
                <w:lang w:eastAsia="ru-RU"/>
              </w:rPr>
              <w:t xml:space="preserve"> року (не підтверджено аудитом)</w:t>
            </w:r>
          </w:p>
        </w:tc>
        <w:tc>
          <w:tcPr>
            <w:tcW w:w="1597" w:type="dxa"/>
            <w:tcBorders>
              <w:top w:val="nil"/>
            </w:tcBorders>
            <w:shd w:val="clear" w:color="auto" w:fill="auto"/>
            <w:noWrap/>
            <w:hideMark/>
          </w:tcPr>
          <w:p w14:paraId="0C851418"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val="ru-RU" w:eastAsia="ru-RU"/>
              </w:rPr>
            </w:pPr>
            <w:r w:rsidRPr="002C767B">
              <w:rPr>
                <w:rFonts w:ascii="Times New Roman" w:hAnsi="Times New Roman" w:cs="Times New Roman"/>
                <w:b/>
                <w:bCs/>
                <w:sz w:val="20"/>
                <w:szCs w:val="20"/>
              </w:rPr>
              <w:t>393 355</w:t>
            </w:r>
          </w:p>
        </w:tc>
        <w:tc>
          <w:tcPr>
            <w:tcW w:w="1598" w:type="dxa"/>
            <w:tcBorders>
              <w:top w:val="nil"/>
            </w:tcBorders>
            <w:shd w:val="clear" w:color="auto" w:fill="auto"/>
            <w:noWrap/>
            <w:hideMark/>
          </w:tcPr>
          <w:p w14:paraId="68609523"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val="ru-RU" w:eastAsia="ru-RU"/>
              </w:rPr>
            </w:pPr>
            <w:r w:rsidRPr="002C767B">
              <w:rPr>
                <w:rFonts w:ascii="Times New Roman" w:hAnsi="Times New Roman" w:cs="Times New Roman"/>
                <w:b/>
                <w:bCs/>
                <w:sz w:val="20"/>
                <w:szCs w:val="20"/>
              </w:rPr>
              <w:t>114 393</w:t>
            </w:r>
          </w:p>
        </w:tc>
        <w:tc>
          <w:tcPr>
            <w:tcW w:w="1597" w:type="dxa"/>
            <w:tcBorders>
              <w:top w:val="nil"/>
            </w:tcBorders>
            <w:shd w:val="clear" w:color="auto" w:fill="auto"/>
            <w:noWrap/>
            <w:hideMark/>
          </w:tcPr>
          <w:p w14:paraId="5C46574D"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379 555</w:t>
            </w:r>
          </w:p>
        </w:tc>
        <w:tc>
          <w:tcPr>
            <w:tcW w:w="1565" w:type="dxa"/>
            <w:tcBorders>
              <w:top w:val="nil"/>
            </w:tcBorders>
            <w:shd w:val="clear" w:color="auto" w:fill="auto"/>
            <w:noWrap/>
            <w:hideMark/>
          </w:tcPr>
          <w:p w14:paraId="118FFAEB"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val="ru-RU" w:eastAsia="ru-RU"/>
              </w:rPr>
            </w:pPr>
            <w:r w:rsidRPr="002C767B">
              <w:rPr>
                <w:rFonts w:ascii="Times New Roman" w:hAnsi="Times New Roman" w:cs="Times New Roman"/>
                <w:b/>
                <w:bCs/>
                <w:sz w:val="20"/>
                <w:szCs w:val="20"/>
              </w:rPr>
              <w:t>887 303</w:t>
            </w:r>
          </w:p>
        </w:tc>
      </w:tr>
      <w:tr w:rsidR="002C767B" w:rsidRPr="002C767B" w14:paraId="33332478" w14:textId="77777777" w:rsidTr="000D2A97">
        <w:tc>
          <w:tcPr>
            <w:tcW w:w="2965" w:type="dxa"/>
            <w:tcBorders>
              <w:top w:val="single" w:sz="4" w:space="0" w:color="auto"/>
              <w:left w:val="single" w:sz="4" w:space="0" w:color="FFFFFF" w:themeColor="background1"/>
            </w:tcBorders>
            <w:shd w:val="clear" w:color="auto" w:fill="auto"/>
          </w:tcPr>
          <w:p w14:paraId="35E5ABDF"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lang w:eastAsia="ru-RU"/>
              </w:rPr>
            </w:pPr>
          </w:p>
        </w:tc>
        <w:tc>
          <w:tcPr>
            <w:tcW w:w="1597" w:type="dxa"/>
            <w:tcBorders>
              <w:top w:val="nil"/>
            </w:tcBorders>
            <w:shd w:val="clear" w:color="auto" w:fill="auto"/>
            <w:noWrap/>
          </w:tcPr>
          <w:p w14:paraId="46FF6B1E"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p>
        </w:tc>
        <w:tc>
          <w:tcPr>
            <w:tcW w:w="1598" w:type="dxa"/>
            <w:tcBorders>
              <w:top w:val="nil"/>
            </w:tcBorders>
            <w:shd w:val="clear" w:color="auto" w:fill="auto"/>
            <w:noWrap/>
          </w:tcPr>
          <w:p w14:paraId="4FBD4752"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p>
        </w:tc>
        <w:tc>
          <w:tcPr>
            <w:tcW w:w="1597" w:type="dxa"/>
            <w:tcBorders>
              <w:top w:val="nil"/>
            </w:tcBorders>
            <w:shd w:val="clear" w:color="auto" w:fill="auto"/>
            <w:noWrap/>
          </w:tcPr>
          <w:p w14:paraId="2B66046F"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p>
        </w:tc>
        <w:tc>
          <w:tcPr>
            <w:tcW w:w="1565" w:type="dxa"/>
            <w:tcBorders>
              <w:top w:val="nil"/>
            </w:tcBorders>
            <w:shd w:val="clear" w:color="auto" w:fill="auto"/>
            <w:noWrap/>
          </w:tcPr>
          <w:p w14:paraId="03C4E288"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p>
        </w:tc>
      </w:tr>
    </w:tbl>
    <w:p w14:paraId="4C0AD7C0" w14:textId="77777777" w:rsidR="002C767B" w:rsidRPr="002C767B" w:rsidRDefault="002C767B" w:rsidP="002C767B">
      <w:pPr>
        <w:keepNext/>
        <w:spacing w:after="0" w:line="240" w:lineRule="auto"/>
        <w:ind w:left="567"/>
        <w:jc w:val="both"/>
        <w:rPr>
          <w:rFonts w:ascii="Times New Roman" w:hAnsi="Times New Roman" w:cs="Times New Roman"/>
          <w:sz w:val="20"/>
          <w:szCs w:val="20"/>
        </w:rPr>
      </w:pPr>
    </w:p>
    <w:p w14:paraId="5703B784"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 xml:space="preserve">Протягом </w:t>
      </w:r>
      <w:r w:rsidRPr="002C767B">
        <w:rPr>
          <w:rFonts w:ascii="Times New Roman" w:hAnsi="Times New Roman" w:cs="Times New Roman"/>
          <w:sz w:val="20"/>
          <w:szCs w:val="20"/>
          <w:lang w:val="ru-RU"/>
        </w:rPr>
        <w:t>9</w:t>
      </w:r>
      <w:r w:rsidRPr="002C767B">
        <w:rPr>
          <w:rFonts w:ascii="Times New Roman" w:hAnsi="Times New Roman" w:cs="Times New Roman"/>
          <w:sz w:val="20"/>
          <w:szCs w:val="20"/>
        </w:rPr>
        <w:t xml:space="preserve"> місяців 202</w:t>
      </w:r>
      <w:r w:rsidRPr="002C767B">
        <w:rPr>
          <w:rFonts w:ascii="Times New Roman" w:hAnsi="Times New Roman" w:cs="Times New Roman"/>
          <w:sz w:val="20"/>
          <w:szCs w:val="20"/>
          <w:lang w:val="ru-RU"/>
        </w:rPr>
        <w:t>4</w:t>
      </w:r>
      <w:r w:rsidRPr="002C767B">
        <w:rPr>
          <w:rFonts w:ascii="Times New Roman" w:hAnsi="Times New Roman" w:cs="Times New Roman"/>
          <w:sz w:val="20"/>
          <w:szCs w:val="20"/>
        </w:rPr>
        <w:t xml:space="preserve"> року Товариство продало кредити клієнтам балансовою вартістю 89 770 тис.грн.на дату вибуття (валова балансова вартість 1 243 070 тис.грн., резерв під очікувані кредитні збитки 1 153 300 тис.грн.) Результат від продажу було визнано у складі іншого операційного доходу (інших операційних витрат).</w:t>
      </w:r>
    </w:p>
    <w:p w14:paraId="44A429D4" w14:textId="77777777" w:rsidR="002C767B" w:rsidRPr="003A57E7" w:rsidRDefault="002C767B" w:rsidP="002C767B">
      <w:pPr>
        <w:keepNext/>
        <w:spacing w:after="0" w:line="240" w:lineRule="auto"/>
        <w:ind w:left="567"/>
        <w:jc w:val="both"/>
        <w:rPr>
          <w:rFonts w:ascii="Arial" w:hAnsi="Arial" w:cs="Arial"/>
          <w:sz w:val="20"/>
          <w:szCs w:val="20"/>
        </w:rPr>
      </w:pPr>
    </w:p>
    <w:p w14:paraId="68E592EA" w14:textId="77777777" w:rsidR="002C767B" w:rsidRPr="002C767B" w:rsidRDefault="002C767B" w:rsidP="002C767B">
      <w:pPr>
        <w:pStyle w:val="a7"/>
        <w:spacing w:after="0" w:line="240" w:lineRule="auto"/>
        <w:ind w:left="927"/>
        <w:jc w:val="both"/>
        <w:rPr>
          <w:rFonts w:ascii="Times New Roman" w:hAnsi="Times New Roman" w:cs="Times New Roman"/>
          <w:sz w:val="20"/>
          <w:szCs w:val="20"/>
        </w:rPr>
      </w:pPr>
      <w:r w:rsidRPr="002C767B">
        <w:rPr>
          <w:rFonts w:ascii="Times New Roman" w:hAnsi="Times New Roman" w:cs="Times New Roman"/>
          <w:sz w:val="20"/>
          <w:szCs w:val="20"/>
        </w:rPr>
        <w:t xml:space="preserve">Аналіз змін валової балансової вартості за </w:t>
      </w:r>
      <w:r w:rsidRPr="002C767B">
        <w:rPr>
          <w:rFonts w:ascii="Times New Roman" w:hAnsi="Times New Roman" w:cs="Times New Roman"/>
          <w:sz w:val="20"/>
          <w:szCs w:val="20"/>
          <w:lang w:val="ru-RU"/>
        </w:rPr>
        <w:t>9</w:t>
      </w:r>
      <w:r w:rsidRPr="002C767B">
        <w:rPr>
          <w:rFonts w:ascii="Times New Roman" w:hAnsi="Times New Roman" w:cs="Times New Roman"/>
          <w:sz w:val="20"/>
          <w:szCs w:val="20"/>
        </w:rPr>
        <w:t xml:space="preserve"> місяців 2023 року, представлений у таблиці:</w:t>
      </w:r>
    </w:p>
    <w:p w14:paraId="4A42003C" w14:textId="77777777" w:rsidR="002C767B" w:rsidRPr="002C767B" w:rsidRDefault="002C767B" w:rsidP="002C767B">
      <w:pPr>
        <w:keepNext/>
        <w:spacing w:after="0" w:line="240" w:lineRule="auto"/>
        <w:ind w:left="567"/>
        <w:jc w:val="both"/>
        <w:rPr>
          <w:rFonts w:ascii="Times New Roman" w:hAnsi="Times New Roman" w:cs="Times New Roman"/>
          <w:sz w:val="20"/>
          <w:szCs w:val="20"/>
        </w:rPr>
      </w:pPr>
    </w:p>
    <w:tbl>
      <w:tblPr>
        <w:tblpPr w:leftFromText="180" w:rightFromText="180" w:vertAnchor="text" w:tblpY="1"/>
        <w:tblOverlap w:val="never"/>
        <w:tblW w:w="9322" w:type="dxa"/>
        <w:tblLayout w:type="fixed"/>
        <w:tblLook w:val="04A0" w:firstRow="1" w:lastRow="0" w:firstColumn="1" w:lastColumn="0" w:noHBand="0" w:noVBand="1"/>
      </w:tblPr>
      <w:tblGrid>
        <w:gridCol w:w="2965"/>
        <w:gridCol w:w="1597"/>
        <w:gridCol w:w="1598"/>
        <w:gridCol w:w="1597"/>
        <w:gridCol w:w="1565"/>
      </w:tblGrid>
      <w:tr w:rsidR="002C767B" w:rsidRPr="002C767B" w14:paraId="384358EA" w14:textId="77777777" w:rsidTr="000D2A97">
        <w:tc>
          <w:tcPr>
            <w:tcW w:w="2965" w:type="dxa"/>
            <w:tcBorders>
              <w:bottom w:val="single" w:sz="4" w:space="0" w:color="auto"/>
            </w:tcBorders>
            <w:shd w:val="clear" w:color="auto" w:fill="auto"/>
            <w:hideMark/>
          </w:tcPr>
          <w:p w14:paraId="610FE6D8" w14:textId="77777777" w:rsidR="002C767B" w:rsidRPr="002C767B" w:rsidRDefault="002C767B" w:rsidP="000D2A97">
            <w:pPr>
              <w:keepNext/>
              <w:spacing w:after="0" w:line="240" w:lineRule="auto"/>
              <w:outlineLvl w:val="0"/>
              <w:rPr>
                <w:rFonts w:ascii="Times New Roman" w:eastAsia="Times New Roman" w:hAnsi="Times New Roman" w:cs="Times New Roman"/>
                <w:b/>
                <w:bCs/>
                <w:sz w:val="20"/>
                <w:szCs w:val="20"/>
                <w:lang w:eastAsia="ru-RU"/>
              </w:rPr>
            </w:pPr>
          </w:p>
        </w:tc>
        <w:tc>
          <w:tcPr>
            <w:tcW w:w="1597" w:type="dxa"/>
            <w:tcBorders>
              <w:bottom w:val="single" w:sz="4" w:space="0" w:color="auto"/>
            </w:tcBorders>
            <w:shd w:val="clear" w:color="auto" w:fill="auto"/>
            <w:noWrap/>
            <w:hideMark/>
          </w:tcPr>
          <w:p w14:paraId="3A17DFA2" w14:textId="77777777" w:rsidR="002C767B" w:rsidRPr="002C767B" w:rsidRDefault="002C767B" w:rsidP="000D2A97">
            <w:pPr>
              <w:keepNext/>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 xml:space="preserve">         Стадія 1</w:t>
            </w:r>
          </w:p>
        </w:tc>
        <w:tc>
          <w:tcPr>
            <w:tcW w:w="1598" w:type="dxa"/>
            <w:tcBorders>
              <w:bottom w:val="single" w:sz="4" w:space="0" w:color="auto"/>
            </w:tcBorders>
            <w:shd w:val="clear" w:color="auto" w:fill="auto"/>
            <w:noWrap/>
            <w:hideMark/>
          </w:tcPr>
          <w:p w14:paraId="40EB2AA9" w14:textId="77777777" w:rsidR="002C767B" w:rsidRPr="002C767B" w:rsidRDefault="002C767B" w:rsidP="000D2A97">
            <w:pPr>
              <w:keepNext/>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 xml:space="preserve">         Стадія 2</w:t>
            </w:r>
          </w:p>
        </w:tc>
        <w:tc>
          <w:tcPr>
            <w:tcW w:w="1597" w:type="dxa"/>
            <w:tcBorders>
              <w:bottom w:val="single" w:sz="4" w:space="0" w:color="auto"/>
            </w:tcBorders>
            <w:shd w:val="clear" w:color="auto" w:fill="auto"/>
            <w:noWrap/>
            <w:hideMark/>
          </w:tcPr>
          <w:p w14:paraId="18D062F3" w14:textId="77777777" w:rsidR="002C767B" w:rsidRPr="002C767B" w:rsidRDefault="002C767B" w:rsidP="000D2A97">
            <w:pPr>
              <w:keepNext/>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 xml:space="preserve">         Стадія 3</w:t>
            </w:r>
          </w:p>
        </w:tc>
        <w:tc>
          <w:tcPr>
            <w:tcW w:w="1565" w:type="dxa"/>
            <w:tcBorders>
              <w:bottom w:val="single" w:sz="4" w:space="0" w:color="auto"/>
            </w:tcBorders>
            <w:shd w:val="clear" w:color="auto" w:fill="auto"/>
            <w:noWrap/>
            <w:hideMark/>
          </w:tcPr>
          <w:p w14:paraId="0D70B7AE" w14:textId="77777777" w:rsidR="002C767B" w:rsidRPr="002C767B" w:rsidRDefault="002C767B" w:rsidP="000D2A97">
            <w:pPr>
              <w:keepNext/>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 xml:space="preserve">         Всього</w:t>
            </w:r>
          </w:p>
        </w:tc>
      </w:tr>
      <w:tr w:rsidR="002C767B" w:rsidRPr="002C767B" w14:paraId="25B54702" w14:textId="77777777" w:rsidTr="000D2A97">
        <w:tc>
          <w:tcPr>
            <w:tcW w:w="2965" w:type="dxa"/>
            <w:tcBorders>
              <w:top w:val="single" w:sz="4" w:space="0" w:color="auto"/>
              <w:left w:val="nil"/>
            </w:tcBorders>
            <w:shd w:val="clear" w:color="auto" w:fill="auto"/>
            <w:hideMark/>
          </w:tcPr>
          <w:p w14:paraId="0AB6E686"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 xml:space="preserve">Валова балансова вартість </w:t>
            </w:r>
          </w:p>
          <w:p w14:paraId="25B64A2B"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1 січня 202</w:t>
            </w:r>
            <w:r w:rsidRPr="002C767B">
              <w:rPr>
                <w:rFonts w:ascii="Times New Roman" w:eastAsia="Times New Roman" w:hAnsi="Times New Roman" w:cs="Times New Roman"/>
                <w:b/>
                <w:bCs/>
                <w:sz w:val="20"/>
                <w:szCs w:val="20"/>
                <w:lang w:val="ru-RU" w:eastAsia="ru-RU"/>
              </w:rPr>
              <w:t>3</w:t>
            </w:r>
            <w:r w:rsidRPr="002C767B">
              <w:rPr>
                <w:rFonts w:ascii="Times New Roman" w:eastAsia="Times New Roman" w:hAnsi="Times New Roman" w:cs="Times New Roman"/>
                <w:b/>
                <w:bCs/>
                <w:sz w:val="20"/>
                <w:szCs w:val="20"/>
                <w:lang w:eastAsia="ru-RU"/>
              </w:rPr>
              <w:t xml:space="preserve"> року</w:t>
            </w:r>
          </w:p>
        </w:tc>
        <w:tc>
          <w:tcPr>
            <w:tcW w:w="1597" w:type="dxa"/>
            <w:tcBorders>
              <w:top w:val="nil"/>
            </w:tcBorders>
            <w:shd w:val="clear" w:color="auto" w:fill="auto"/>
            <w:noWrap/>
            <w:hideMark/>
          </w:tcPr>
          <w:p w14:paraId="5D4822E5"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156 196</w:t>
            </w:r>
          </w:p>
        </w:tc>
        <w:tc>
          <w:tcPr>
            <w:tcW w:w="1598" w:type="dxa"/>
            <w:tcBorders>
              <w:top w:val="nil"/>
            </w:tcBorders>
            <w:shd w:val="clear" w:color="auto" w:fill="auto"/>
            <w:noWrap/>
            <w:hideMark/>
          </w:tcPr>
          <w:p w14:paraId="336F8BC6"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56 502</w:t>
            </w:r>
          </w:p>
        </w:tc>
        <w:tc>
          <w:tcPr>
            <w:tcW w:w="1597" w:type="dxa"/>
            <w:tcBorders>
              <w:top w:val="nil"/>
            </w:tcBorders>
            <w:shd w:val="clear" w:color="auto" w:fill="auto"/>
            <w:noWrap/>
            <w:hideMark/>
          </w:tcPr>
          <w:p w14:paraId="595209F0"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981 224</w:t>
            </w:r>
          </w:p>
        </w:tc>
        <w:tc>
          <w:tcPr>
            <w:tcW w:w="1565" w:type="dxa"/>
            <w:tcBorders>
              <w:top w:val="nil"/>
            </w:tcBorders>
            <w:shd w:val="clear" w:color="auto" w:fill="auto"/>
            <w:noWrap/>
            <w:hideMark/>
          </w:tcPr>
          <w:p w14:paraId="3B542251"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1 193 922</w:t>
            </w:r>
          </w:p>
        </w:tc>
      </w:tr>
      <w:tr w:rsidR="002C767B" w:rsidRPr="002C767B" w14:paraId="632CEC5E" w14:textId="77777777" w:rsidTr="000D2A97">
        <w:tc>
          <w:tcPr>
            <w:tcW w:w="2965" w:type="dxa"/>
            <w:shd w:val="clear" w:color="auto" w:fill="auto"/>
            <w:hideMark/>
          </w:tcPr>
          <w:p w14:paraId="3671D971"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Нові активи</w:t>
            </w:r>
          </w:p>
        </w:tc>
        <w:tc>
          <w:tcPr>
            <w:tcW w:w="1597" w:type="dxa"/>
            <w:shd w:val="clear" w:color="auto" w:fill="auto"/>
            <w:noWrap/>
            <w:hideMark/>
          </w:tcPr>
          <w:p w14:paraId="48AF82FE"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259 483</w:t>
            </w:r>
          </w:p>
        </w:tc>
        <w:tc>
          <w:tcPr>
            <w:tcW w:w="1598" w:type="dxa"/>
            <w:shd w:val="clear" w:color="auto" w:fill="auto"/>
            <w:noWrap/>
            <w:hideMark/>
          </w:tcPr>
          <w:p w14:paraId="104113EE"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109 306</w:t>
            </w:r>
          </w:p>
        </w:tc>
        <w:tc>
          <w:tcPr>
            <w:tcW w:w="1597" w:type="dxa"/>
            <w:shd w:val="clear" w:color="auto" w:fill="auto"/>
            <w:noWrap/>
            <w:hideMark/>
          </w:tcPr>
          <w:p w14:paraId="2BA65A25"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159 671</w:t>
            </w:r>
          </w:p>
        </w:tc>
        <w:tc>
          <w:tcPr>
            <w:tcW w:w="1565" w:type="dxa"/>
            <w:shd w:val="clear" w:color="auto" w:fill="auto"/>
            <w:noWrap/>
            <w:hideMark/>
          </w:tcPr>
          <w:p w14:paraId="27DCF843"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528 460</w:t>
            </w:r>
          </w:p>
        </w:tc>
      </w:tr>
      <w:tr w:rsidR="002C767B" w:rsidRPr="002C767B" w14:paraId="21E8A826" w14:textId="77777777" w:rsidTr="000D2A97">
        <w:tc>
          <w:tcPr>
            <w:tcW w:w="2965" w:type="dxa"/>
            <w:tcBorders>
              <w:top w:val="nil"/>
            </w:tcBorders>
            <w:shd w:val="clear" w:color="auto" w:fill="auto"/>
            <w:hideMark/>
          </w:tcPr>
          <w:p w14:paraId="4D74BDAC"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Погашені активи</w:t>
            </w:r>
          </w:p>
        </w:tc>
        <w:tc>
          <w:tcPr>
            <w:tcW w:w="1597" w:type="dxa"/>
            <w:tcBorders>
              <w:top w:val="nil"/>
            </w:tcBorders>
            <w:shd w:val="clear" w:color="auto" w:fill="auto"/>
            <w:noWrap/>
            <w:hideMark/>
          </w:tcPr>
          <w:p w14:paraId="129D3C10"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(97 670)</w:t>
            </w:r>
          </w:p>
        </w:tc>
        <w:tc>
          <w:tcPr>
            <w:tcW w:w="1598" w:type="dxa"/>
            <w:tcBorders>
              <w:top w:val="nil"/>
            </w:tcBorders>
            <w:shd w:val="clear" w:color="auto" w:fill="auto"/>
            <w:noWrap/>
            <w:hideMark/>
          </w:tcPr>
          <w:p w14:paraId="3515FDB7"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(17 039)</w:t>
            </w:r>
          </w:p>
        </w:tc>
        <w:tc>
          <w:tcPr>
            <w:tcW w:w="1597" w:type="dxa"/>
            <w:tcBorders>
              <w:top w:val="nil"/>
            </w:tcBorders>
            <w:shd w:val="clear" w:color="auto" w:fill="auto"/>
            <w:noWrap/>
            <w:hideMark/>
          </w:tcPr>
          <w:p w14:paraId="27B32F65"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(36 567)</w:t>
            </w:r>
          </w:p>
        </w:tc>
        <w:tc>
          <w:tcPr>
            <w:tcW w:w="1565" w:type="dxa"/>
            <w:tcBorders>
              <w:top w:val="nil"/>
            </w:tcBorders>
            <w:shd w:val="clear" w:color="auto" w:fill="auto"/>
            <w:noWrap/>
            <w:hideMark/>
          </w:tcPr>
          <w:p w14:paraId="202E0E55"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(151 276)</w:t>
            </w:r>
          </w:p>
        </w:tc>
      </w:tr>
      <w:tr w:rsidR="002C767B" w:rsidRPr="002C767B" w14:paraId="7DD0E68D" w14:textId="77777777" w:rsidTr="000D2A97">
        <w:tc>
          <w:tcPr>
            <w:tcW w:w="2965" w:type="dxa"/>
            <w:tcBorders>
              <w:top w:val="nil"/>
            </w:tcBorders>
            <w:shd w:val="clear" w:color="auto" w:fill="auto"/>
          </w:tcPr>
          <w:p w14:paraId="75878867"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val="ru-RU" w:eastAsia="ru-RU"/>
              </w:rPr>
            </w:pPr>
            <w:r w:rsidRPr="002C767B">
              <w:rPr>
                <w:rFonts w:ascii="Times New Roman" w:eastAsia="Times New Roman" w:hAnsi="Times New Roman" w:cs="Times New Roman"/>
                <w:sz w:val="20"/>
                <w:szCs w:val="20"/>
                <w:lang w:eastAsia="ru-RU"/>
              </w:rPr>
              <w:t>Продаж портфелю</w:t>
            </w:r>
          </w:p>
        </w:tc>
        <w:tc>
          <w:tcPr>
            <w:tcW w:w="1597" w:type="dxa"/>
            <w:tcBorders>
              <w:top w:val="nil"/>
            </w:tcBorders>
            <w:shd w:val="clear" w:color="auto" w:fill="auto"/>
            <w:noWrap/>
          </w:tcPr>
          <w:p w14:paraId="6B88C603"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rPr>
              <w:t>(36 338)</w:t>
            </w:r>
          </w:p>
        </w:tc>
        <w:tc>
          <w:tcPr>
            <w:tcW w:w="1598" w:type="dxa"/>
            <w:tcBorders>
              <w:top w:val="nil"/>
            </w:tcBorders>
            <w:shd w:val="clear" w:color="auto" w:fill="auto"/>
            <w:noWrap/>
          </w:tcPr>
          <w:p w14:paraId="79213ED2"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rPr>
              <w:t>(27 241)</w:t>
            </w:r>
          </w:p>
        </w:tc>
        <w:tc>
          <w:tcPr>
            <w:tcW w:w="1597" w:type="dxa"/>
            <w:tcBorders>
              <w:top w:val="nil"/>
            </w:tcBorders>
            <w:shd w:val="clear" w:color="auto" w:fill="auto"/>
            <w:noWrap/>
          </w:tcPr>
          <w:p w14:paraId="0B74077C"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rPr>
              <w:t>(44 881)</w:t>
            </w:r>
          </w:p>
        </w:tc>
        <w:tc>
          <w:tcPr>
            <w:tcW w:w="1565" w:type="dxa"/>
            <w:tcBorders>
              <w:top w:val="nil"/>
            </w:tcBorders>
            <w:shd w:val="clear" w:color="auto" w:fill="auto"/>
            <w:noWrap/>
          </w:tcPr>
          <w:p w14:paraId="7D4FE9FF"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rPr>
              <w:t>(108 460)</w:t>
            </w:r>
          </w:p>
        </w:tc>
      </w:tr>
      <w:tr w:rsidR="002C767B" w:rsidRPr="002C767B" w14:paraId="0A91C363" w14:textId="77777777" w:rsidTr="000D2A97">
        <w:tc>
          <w:tcPr>
            <w:tcW w:w="2965" w:type="dxa"/>
            <w:tcBorders>
              <w:top w:val="nil"/>
            </w:tcBorders>
            <w:shd w:val="clear" w:color="auto" w:fill="auto"/>
          </w:tcPr>
          <w:p w14:paraId="5229A66F"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Переведення до Стадії 1</w:t>
            </w:r>
          </w:p>
        </w:tc>
        <w:tc>
          <w:tcPr>
            <w:tcW w:w="1597" w:type="dxa"/>
            <w:tcBorders>
              <w:top w:val="nil"/>
            </w:tcBorders>
            <w:shd w:val="clear" w:color="auto" w:fill="auto"/>
            <w:noWrap/>
          </w:tcPr>
          <w:p w14:paraId="22E2C9DE"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11 226</w:t>
            </w:r>
          </w:p>
        </w:tc>
        <w:tc>
          <w:tcPr>
            <w:tcW w:w="1598" w:type="dxa"/>
            <w:tcBorders>
              <w:top w:val="nil"/>
            </w:tcBorders>
            <w:shd w:val="clear" w:color="auto" w:fill="auto"/>
            <w:noWrap/>
          </w:tcPr>
          <w:p w14:paraId="7166FF72"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(3 926)</w:t>
            </w:r>
          </w:p>
        </w:tc>
        <w:tc>
          <w:tcPr>
            <w:tcW w:w="1597" w:type="dxa"/>
            <w:tcBorders>
              <w:top w:val="nil"/>
            </w:tcBorders>
            <w:shd w:val="clear" w:color="auto" w:fill="auto"/>
            <w:noWrap/>
          </w:tcPr>
          <w:p w14:paraId="1762A24A"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(12 303)</w:t>
            </w:r>
          </w:p>
        </w:tc>
        <w:tc>
          <w:tcPr>
            <w:tcW w:w="1565" w:type="dxa"/>
            <w:tcBorders>
              <w:top w:val="nil"/>
            </w:tcBorders>
            <w:shd w:val="clear" w:color="auto" w:fill="auto"/>
            <w:noWrap/>
          </w:tcPr>
          <w:p w14:paraId="3DF8BDAF"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rPr>
              <w:t>(5 003)</w:t>
            </w:r>
          </w:p>
        </w:tc>
      </w:tr>
      <w:tr w:rsidR="002C767B" w:rsidRPr="002C767B" w14:paraId="1D06C6DB" w14:textId="77777777" w:rsidTr="000D2A97">
        <w:tc>
          <w:tcPr>
            <w:tcW w:w="2965" w:type="dxa"/>
            <w:tcBorders>
              <w:top w:val="nil"/>
            </w:tcBorders>
            <w:shd w:val="clear" w:color="auto" w:fill="auto"/>
            <w:hideMark/>
          </w:tcPr>
          <w:p w14:paraId="15015428"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Переведення до Стадії 2</w:t>
            </w:r>
          </w:p>
        </w:tc>
        <w:tc>
          <w:tcPr>
            <w:tcW w:w="1597" w:type="dxa"/>
            <w:tcBorders>
              <w:top w:val="nil"/>
            </w:tcBorders>
            <w:shd w:val="clear" w:color="auto" w:fill="auto"/>
            <w:noWrap/>
            <w:hideMark/>
          </w:tcPr>
          <w:p w14:paraId="6F0635EE"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(3 759)</w:t>
            </w:r>
          </w:p>
        </w:tc>
        <w:tc>
          <w:tcPr>
            <w:tcW w:w="1598" w:type="dxa"/>
            <w:tcBorders>
              <w:top w:val="nil"/>
            </w:tcBorders>
            <w:shd w:val="clear" w:color="auto" w:fill="auto"/>
            <w:noWrap/>
            <w:hideMark/>
          </w:tcPr>
          <w:p w14:paraId="5C4FDC87"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6 006</w:t>
            </w:r>
          </w:p>
        </w:tc>
        <w:tc>
          <w:tcPr>
            <w:tcW w:w="1597" w:type="dxa"/>
            <w:tcBorders>
              <w:top w:val="nil"/>
            </w:tcBorders>
            <w:shd w:val="clear" w:color="auto" w:fill="auto"/>
            <w:noWrap/>
            <w:hideMark/>
          </w:tcPr>
          <w:p w14:paraId="7ECC04A0"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(3 542)</w:t>
            </w:r>
          </w:p>
        </w:tc>
        <w:tc>
          <w:tcPr>
            <w:tcW w:w="1565" w:type="dxa"/>
            <w:tcBorders>
              <w:top w:val="nil"/>
            </w:tcBorders>
            <w:shd w:val="clear" w:color="auto" w:fill="auto"/>
            <w:noWrap/>
            <w:hideMark/>
          </w:tcPr>
          <w:p w14:paraId="73DA694E"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(1 295)</w:t>
            </w:r>
          </w:p>
        </w:tc>
      </w:tr>
      <w:tr w:rsidR="002C767B" w:rsidRPr="002C767B" w14:paraId="0433275C" w14:textId="77777777" w:rsidTr="000D2A97">
        <w:tc>
          <w:tcPr>
            <w:tcW w:w="2965" w:type="dxa"/>
            <w:tcBorders>
              <w:top w:val="nil"/>
            </w:tcBorders>
            <w:shd w:val="clear" w:color="auto" w:fill="auto"/>
            <w:hideMark/>
          </w:tcPr>
          <w:p w14:paraId="28077A3B"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Переведення до Стадії 3</w:t>
            </w:r>
          </w:p>
        </w:tc>
        <w:tc>
          <w:tcPr>
            <w:tcW w:w="1597" w:type="dxa"/>
            <w:tcBorders>
              <w:top w:val="nil"/>
            </w:tcBorders>
            <w:shd w:val="clear" w:color="auto" w:fill="auto"/>
            <w:noWrap/>
            <w:hideMark/>
          </w:tcPr>
          <w:p w14:paraId="41E8E587"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(8 915)</w:t>
            </w:r>
          </w:p>
        </w:tc>
        <w:tc>
          <w:tcPr>
            <w:tcW w:w="1598" w:type="dxa"/>
            <w:tcBorders>
              <w:top w:val="nil"/>
            </w:tcBorders>
            <w:shd w:val="clear" w:color="auto" w:fill="auto"/>
            <w:noWrap/>
            <w:hideMark/>
          </w:tcPr>
          <w:p w14:paraId="1EBA3972"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(6 237)</w:t>
            </w:r>
          </w:p>
        </w:tc>
        <w:tc>
          <w:tcPr>
            <w:tcW w:w="1597" w:type="dxa"/>
            <w:tcBorders>
              <w:top w:val="nil"/>
            </w:tcBorders>
            <w:shd w:val="clear" w:color="auto" w:fill="auto"/>
            <w:noWrap/>
            <w:hideMark/>
          </w:tcPr>
          <w:p w14:paraId="693A963D"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14 473</w:t>
            </w:r>
          </w:p>
        </w:tc>
        <w:tc>
          <w:tcPr>
            <w:tcW w:w="1565" w:type="dxa"/>
            <w:tcBorders>
              <w:top w:val="nil"/>
            </w:tcBorders>
            <w:shd w:val="clear" w:color="auto" w:fill="auto"/>
            <w:noWrap/>
            <w:hideMark/>
          </w:tcPr>
          <w:p w14:paraId="07A29B79"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(680)</w:t>
            </w:r>
          </w:p>
        </w:tc>
      </w:tr>
      <w:tr w:rsidR="002C767B" w:rsidRPr="002C767B" w14:paraId="44400D1C" w14:textId="77777777" w:rsidTr="000D2A97">
        <w:tc>
          <w:tcPr>
            <w:tcW w:w="2965" w:type="dxa"/>
            <w:tcBorders>
              <w:top w:val="nil"/>
              <w:left w:val="nil"/>
              <w:bottom w:val="nil"/>
            </w:tcBorders>
            <w:shd w:val="clear" w:color="auto" w:fill="auto"/>
            <w:hideMark/>
          </w:tcPr>
          <w:p w14:paraId="3979A2F4"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 xml:space="preserve">Інші зміни балансової вартості </w:t>
            </w:r>
          </w:p>
        </w:tc>
        <w:tc>
          <w:tcPr>
            <w:tcW w:w="1597" w:type="dxa"/>
            <w:tcBorders>
              <w:top w:val="nil"/>
              <w:bottom w:val="single" w:sz="4" w:space="0" w:color="auto"/>
            </w:tcBorders>
            <w:shd w:val="clear" w:color="auto" w:fill="auto"/>
            <w:noWrap/>
            <w:hideMark/>
          </w:tcPr>
          <w:p w14:paraId="0A6D3CC4"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(1 492)</w:t>
            </w:r>
          </w:p>
        </w:tc>
        <w:tc>
          <w:tcPr>
            <w:tcW w:w="1598" w:type="dxa"/>
            <w:tcBorders>
              <w:top w:val="nil"/>
              <w:bottom w:val="single" w:sz="4" w:space="0" w:color="auto"/>
            </w:tcBorders>
            <w:shd w:val="clear" w:color="auto" w:fill="auto"/>
            <w:noWrap/>
            <w:hideMark/>
          </w:tcPr>
          <w:p w14:paraId="1BC0E1AE"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(271)</w:t>
            </w:r>
          </w:p>
        </w:tc>
        <w:tc>
          <w:tcPr>
            <w:tcW w:w="1597" w:type="dxa"/>
            <w:tcBorders>
              <w:top w:val="nil"/>
              <w:bottom w:val="single" w:sz="4" w:space="0" w:color="auto"/>
            </w:tcBorders>
            <w:shd w:val="clear" w:color="auto" w:fill="auto"/>
            <w:noWrap/>
            <w:hideMark/>
          </w:tcPr>
          <w:p w14:paraId="519E85B6"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28 656</w:t>
            </w:r>
          </w:p>
        </w:tc>
        <w:tc>
          <w:tcPr>
            <w:tcW w:w="1565" w:type="dxa"/>
            <w:tcBorders>
              <w:top w:val="nil"/>
              <w:bottom w:val="single" w:sz="4" w:space="0" w:color="auto"/>
            </w:tcBorders>
            <w:shd w:val="clear" w:color="auto" w:fill="auto"/>
            <w:noWrap/>
            <w:hideMark/>
          </w:tcPr>
          <w:p w14:paraId="497C651E"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26 892</w:t>
            </w:r>
          </w:p>
        </w:tc>
      </w:tr>
      <w:tr w:rsidR="002C767B" w:rsidRPr="002C767B" w14:paraId="2BD452A8" w14:textId="77777777" w:rsidTr="000D2A97">
        <w:tc>
          <w:tcPr>
            <w:tcW w:w="2965" w:type="dxa"/>
            <w:tcBorders>
              <w:top w:val="single" w:sz="4" w:space="0" w:color="auto"/>
              <w:left w:val="single" w:sz="4" w:space="0" w:color="FFFFFF" w:themeColor="background1"/>
            </w:tcBorders>
            <w:shd w:val="clear" w:color="auto" w:fill="auto"/>
            <w:hideMark/>
          </w:tcPr>
          <w:p w14:paraId="6843C383"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b/>
                <w:bCs/>
                <w:sz w:val="20"/>
                <w:szCs w:val="20"/>
                <w:lang w:eastAsia="ru-RU"/>
              </w:rPr>
              <w:t>Валова балансова вартість станом на 30 вересня  202</w:t>
            </w:r>
            <w:r w:rsidRPr="002C767B">
              <w:rPr>
                <w:rFonts w:ascii="Times New Roman" w:eastAsia="Times New Roman" w:hAnsi="Times New Roman" w:cs="Times New Roman"/>
                <w:b/>
                <w:bCs/>
                <w:sz w:val="20"/>
                <w:szCs w:val="20"/>
                <w:lang w:val="ru-RU" w:eastAsia="ru-RU"/>
              </w:rPr>
              <w:t>3</w:t>
            </w:r>
            <w:r w:rsidRPr="002C767B">
              <w:rPr>
                <w:rFonts w:ascii="Times New Roman" w:eastAsia="Times New Roman" w:hAnsi="Times New Roman" w:cs="Times New Roman"/>
                <w:b/>
                <w:bCs/>
                <w:sz w:val="20"/>
                <w:szCs w:val="20"/>
                <w:lang w:eastAsia="ru-RU"/>
              </w:rPr>
              <w:t xml:space="preserve"> року (не підтверджено аудитом)</w:t>
            </w:r>
          </w:p>
        </w:tc>
        <w:tc>
          <w:tcPr>
            <w:tcW w:w="1597" w:type="dxa"/>
            <w:tcBorders>
              <w:top w:val="nil"/>
            </w:tcBorders>
            <w:shd w:val="clear" w:color="auto" w:fill="auto"/>
            <w:noWrap/>
            <w:hideMark/>
          </w:tcPr>
          <w:p w14:paraId="0AB0585A"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val="ru-RU" w:eastAsia="ru-RU"/>
              </w:rPr>
            </w:pPr>
            <w:r w:rsidRPr="002C767B">
              <w:rPr>
                <w:rFonts w:ascii="Times New Roman" w:hAnsi="Times New Roman" w:cs="Times New Roman"/>
                <w:b/>
                <w:bCs/>
                <w:sz w:val="20"/>
                <w:szCs w:val="20"/>
              </w:rPr>
              <w:t>278 731</w:t>
            </w:r>
          </w:p>
        </w:tc>
        <w:tc>
          <w:tcPr>
            <w:tcW w:w="1598" w:type="dxa"/>
            <w:tcBorders>
              <w:top w:val="nil"/>
            </w:tcBorders>
            <w:shd w:val="clear" w:color="auto" w:fill="auto"/>
            <w:noWrap/>
            <w:hideMark/>
          </w:tcPr>
          <w:p w14:paraId="2A3A2D6B"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117 099</w:t>
            </w:r>
          </w:p>
        </w:tc>
        <w:tc>
          <w:tcPr>
            <w:tcW w:w="1597" w:type="dxa"/>
            <w:tcBorders>
              <w:top w:val="nil"/>
            </w:tcBorders>
            <w:shd w:val="clear" w:color="auto" w:fill="auto"/>
            <w:noWrap/>
            <w:hideMark/>
          </w:tcPr>
          <w:p w14:paraId="14ED289B"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val="ru-RU" w:eastAsia="ru-RU"/>
              </w:rPr>
            </w:pPr>
            <w:r w:rsidRPr="002C767B">
              <w:rPr>
                <w:rFonts w:ascii="Times New Roman" w:hAnsi="Times New Roman" w:cs="Times New Roman"/>
                <w:b/>
                <w:bCs/>
                <w:sz w:val="20"/>
                <w:szCs w:val="20"/>
              </w:rPr>
              <w:t>1 086 731</w:t>
            </w:r>
          </w:p>
        </w:tc>
        <w:tc>
          <w:tcPr>
            <w:tcW w:w="1565" w:type="dxa"/>
            <w:tcBorders>
              <w:top w:val="nil"/>
            </w:tcBorders>
            <w:shd w:val="clear" w:color="auto" w:fill="auto"/>
            <w:noWrap/>
            <w:hideMark/>
          </w:tcPr>
          <w:p w14:paraId="693B87C4"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val="ru-RU" w:eastAsia="ru-RU"/>
              </w:rPr>
            </w:pPr>
            <w:r w:rsidRPr="002C767B">
              <w:rPr>
                <w:rFonts w:ascii="Times New Roman" w:hAnsi="Times New Roman" w:cs="Times New Roman"/>
                <w:b/>
                <w:bCs/>
                <w:sz w:val="20"/>
                <w:szCs w:val="20"/>
              </w:rPr>
              <w:t>1 482 561</w:t>
            </w:r>
          </w:p>
        </w:tc>
      </w:tr>
      <w:tr w:rsidR="002C767B" w:rsidRPr="002C767B" w14:paraId="37A2657B" w14:textId="77777777" w:rsidTr="000D2A97">
        <w:tc>
          <w:tcPr>
            <w:tcW w:w="2965" w:type="dxa"/>
            <w:tcBorders>
              <w:top w:val="single" w:sz="4" w:space="0" w:color="auto"/>
              <w:left w:val="single" w:sz="4" w:space="0" w:color="FFFFFF" w:themeColor="background1"/>
            </w:tcBorders>
            <w:shd w:val="clear" w:color="auto" w:fill="auto"/>
          </w:tcPr>
          <w:p w14:paraId="0B73B274"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highlight w:val="yellow"/>
                <w:lang w:eastAsia="ru-RU"/>
              </w:rPr>
            </w:pPr>
          </w:p>
        </w:tc>
        <w:tc>
          <w:tcPr>
            <w:tcW w:w="1597" w:type="dxa"/>
            <w:tcBorders>
              <w:top w:val="nil"/>
            </w:tcBorders>
            <w:shd w:val="clear" w:color="auto" w:fill="auto"/>
            <w:noWrap/>
          </w:tcPr>
          <w:p w14:paraId="7091C130"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highlight w:val="yellow"/>
                <w:lang w:eastAsia="ru-RU"/>
              </w:rPr>
            </w:pPr>
          </w:p>
        </w:tc>
        <w:tc>
          <w:tcPr>
            <w:tcW w:w="1598" w:type="dxa"/>
            <w:tcBorders>
              <w:top w:val="nil"/>
            </w:tcBorders>
            <w:shd w:val="clear" w:color="auto" w:fill="auto"/>
            <w:noWrap/>
          </w:tcPr>
          <w:p w14:paraId="22AD3F5B"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highlight w:val="yellow"/>
                <w:lang w:eastAsia="ru-RU"/>
              </w:rPr>
            </w:pPr>
          </w:p>
        </w:tc>
        <w:tc>
          <w:tcPr>
            <w:tcW w:w="1597" w:type="dxa"/>
            <w:tcBorders>
              <w:top w:val="nil"/>
            </w:tcBorders>
            <w:shd w:val="clear" w:color="auto" w:fill="auto"/>
            <w:noWrap/>
          </w:tcPr>
          <w:p w14:paraId="6B6455B4"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highlight w:val="yellow"/>
                <w:lang w:eastAsia="ru-RU"/>
              </w:rPr>
            </w:pPr>
          </w:p>
        </w:tc>
        <w:tc>
          <w:tcPr>
            <w:tcW w:w="1565" w:type="dxa"/>
            <w:tcBorders>
              <w:top w:val="nil"/>
            </w:tcBorders>
            <w:shd w:val="clear" w:color="auto" w:fill="auto"/>
            <w:noWrap/>
          </w:tcPr>
          <w:p w14:paraId="0338DDD2"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highlight w:val="yellow"/>
                <w:lang w:eastAsia="ru-RU"/>
              </w:rPr>
            </w:pPr>
          </w:p>
        </w:tc>
      </w:tr>
    </w:tbl>
    <w:p w14:paraId="6C1BEF42" w14:textId="77777777" w:rsidR="002C767B" w:rsidRPr="002C767B" w:rsidRDefault="002C767B" w:rsidP="002C767B">
      <w:pPr>
        <w:pStyle w:val="a7"/>
        <w:spacing w:after="0" w:line="240" w:lineRule="auto"/>
        <w:ind w:left="927"/>
        <w:jc w:val="both"/>
        <w:rPr>
          <w:rFonts w:ascii="Times New Roman" w:hAnsi="Times New Roman" w:cs="Times New Roman"/>
          <w:sz w:val="20"/>
          <w:szCs w:val="20"/>
          <w:highlight w:val="yellow"/>
        </w:rPr>
      </w:pPr>
    </w:p>
    <w:p w14:paraId="06B6A413" w14:textId="77777777" w:rsidR="002C767B" w:rsidRPr="002C767B" w:rsidRDefault="002C767B" w:rsidP="002C767B">
      <w:pPr>
        <w:pStyle w:val="a7"/>
        <w:spacing w:after="0" w:line="240" w:lineRule="auto"/>
        <w:ind w:left="927"/>
        <w:jc w:val="both"/>
        <w:rPr>
          <w:rFonts w:ascii="Times New Roman" w:hAnsi="Times New Roman" w:cs="Times New Roman"/>
          <w:sz w:val="20"/>
          <w:szCs w:val="20"/>
          <w:highlight w:val="yellow"/>
        </w:rPr>
      </w:pPr>
    </w:p>
    <w:p w14:paraId="27C1325D" w14:textId="77777777" w:rsidR="002C767B" w:rsidRPr="002C767B" w:rsidRDefault="002C767B" w:rsidP="002C767B">
      <w:pPr>
        <w:spacing w:after="0" w:line="240" w:lineRule="auto"/>
        <w:ind w:firstLine="708"/>
        <w:jc w:val="both"/>
        <w:rPr>
          <w:rFonts w:ascii="Times New Roman" w:hAnsi="Times New Roman" w:cs="Times New Roman"/>
          <w:i/>
          <w:iCs/>
          <w:sz w:val="20"/>
          <w:szCs w:val="20"/>
        </w:rPr>
      </w:pPr>
      <w:r w:rsidRPr="002C767B">
        <w:rPr>
          <w:rFonts w:ascii="Times New Roman" w:hAnsi="Times New Roman" w:cs="Times New Roman"/>
          <w:i/>
          <w:iCs/>
          <w:sz w:val="20"/>
          <w:szCs w:val="20"/>
        </w:rPr>
        <w:t>Зміни очікуваних кредитних збитків за кредитами, оцінюваними за амортизованою собівартістю</w:t>
      </w:r>
    </w:p>
    <w:p w14:paraId="39B5DBDF" w14:textId="77777777" w:rsidR="002C767B" w:rsidRPr="002C767B" w:rsidRDefault="002C767B" w:rsidP="002C767B">
      <w:pPr>
        <w:spacing w:after="0" w:line="240" w:lineRule="auto"/>
        <w:jc w:val="both"/>
        <w:rPr>
          <w:rFonts w:ascii="Times New Roman" w:hAnsi="Times New Roman" w:cs="Times New Roman"/>
          <w:i/>
          <w:iCs/>
          <w:sz w:val="20"/>
          <w:szCs w:val="20"/>
        </w:rPr>
      </w:pPr>
    </w:p>
    <w:p w14:paraId="10C0DBCC" w14:textId="77777777" w:rsidR="002C767B" w:rsidRPr="002C767B" w:rsidRDefault="002C767B" w:rsidP="002C767B">
      <w:pPr>
        <w:spacing w:after="0" w:line="240" w:lineRule="auto"/>
        <w:ind w:firstLine="708"/>
        <w:jc w:val="both"/>
        <w:rPr>
          <w:rFonts w:ascii="Times New Roman" w:hAnsi="Times New Roman" w:cs="Times New Roman"/>
          <w:i/>
          <w:iCs/>
          <w:sz w:val="20"/>
          <w:szCs w:val="20"/>
        </w:rPr>
      </w:pPr>
      <w:r w:rsidRPr="002C767B">
        <w:rPr>
          <w:rFonts w:ascii="Times New Roman" w:hAnsi="Times New Roman" w:cs="Times New Roman"/>
          <w:sz w:val="20"/>
          <w:szCs w:val="20"/>
        </w:rPr>
        <w:t xml:space="preserve">Таблиці наведені нижче, розкривають зміни в очікуваних кредитних збитках за кредитними контрактами з клієнтами за звітний та порівняльний періоди. </w:t>
      </w:r>
    </w:p>
    <w:p w14:paraId="51BCD628" w14:textId="77777777" w:rsidR="002C767B" w:rsidRPr="002C767B" w:rsidRDefault="002C767B" w:rsidP="002C767B">
      <w:pPr>
        <w:pStyle w:val="a7"/>
        <w:spacing w:after="0" w:line="240" w:lineRule="auto"/>
        <w:ind w:left="927"/>
        <w:jc w:val="both"/>
        <w:rPr>
          <w:rFonts w:ascii="Times New Roman" w:hAnsi="Times New Roman" w:cs="Times New Roman"/>
          <w:sz w:val="20"/>
          <w:szCs w:val="20"/>
        </w:rPr>
      </w:pPr>
    </w:p>
    <w:p w14:paraId="5470AD72" w14:textId="77777777" w:rsidR="002C767B" w:rsidRPr="002C767B" w:rsidRDefault="002C767B" w:rsidP="002C767B">
      <w:pPr>
        <w:spacing w:after="0" w:line="240" w:lineRule="auto"/>
        <w:ind w:firstLine="708"/>
        <w:jc w:val="both"/>
        <w:rPr>
          <w:rFonts w:ascii="Times New Roman" w:hAnsi="Times New Roman" w:cs="Times New Roman"/>
          <w:sz w:val="20"/>
          <w:szCs w:val="20"/>
        </w:rPr>
      </w:pPr>
      <w:r w:rsidRPr="002C767B">
        <w:rPr>
          <w:rFonts w:ascii="Times New Roman" w:hAnsi="Times New Roman" w:cs="Times New Roman"/>
          <w:sz w:val="20"/>
          <w:szCs w:val="20"/>
        </w:rPr>
        <w:t xml:space="preserve">Нові активи включають формування резервів за кредитами, які були видані за </w:t>
      </w:r>
      <w:r w:rsidRPr="002C767B">
        <w:rPr>
          <w:rFonts w:ascii="Times New Roman" w:hAnsi="Times New Roman" w:cs="Times New Roman"/>
          <w:sz w:val="20"/>
          <w:szCs w:val="20"/>
          <w:lang w:val="ru-RU"/>
        </w:rPr>
        <w:t>9</w:t>
      </w:r>
      <w:r w:rsidRPr="002C767B">
        <w:rPr>
          <w:rFonts w:ascii="Times New Roman" w:hAnsi="Times New Roman" w:cs="Times New Roman"/>
          <w:sz w:val="20"/>
          <w:szCs w:val="20"/>
        </w:rPr>
        <w:t xml:space="preserve"> місяців 202</w:t>
      </w:r>
      <w:r w:rsidRPr="002C767B">
        <w:rPr>
          <w:rFonts w:ascii="Times New Roman" w:hAnsi="Times New Roman" w:cs="Times New Roman"/>
          <w:sz w:val="20"/>
          <w:szCs w:val="20"/>
          <w:lang w:val="ru-RU"/>
        </w:rPr>
        <w:t>4</w:t>
      </w:r>
      <w:r w:rsidRPr="002C767B">
        <w:rPr>
          <w:rFonts w:ascii="Times New Roman" w:hAnsi="Times New Roman" w:cs="Times New Roman"/>
          <w:sz w:val="20"/>
          <w:szCs w:val="20"/>
        </w:rPr>
        <w:t xml:space="preserve"> року та 202</w:t>
      </w:r>
      <w:r w:rsidRPr="002C767B">
        <w:rPr>
          <w:rFonts w:ascii="Times New Roman" w:hAnsi="Times New Roman" w:cs="Times New Roman"/>
          <w:sz w:val="20"/>
          <w:szCs w:val="20"/>
          <w:lang w:val="ru-RU"/>
        </w:rPr>
        <w:t>3</w:t>
      </w:r>
      <w:r w:rsidRPr="002C767B">
        <w:rPr>
          <w:rFonts w:ascii="Times New Roman" w:hAnsi="Times New Roman" w:cs="Times New Roman"/>
          <w:sz w:val="20"/>
          <w:szCs w:val="20"/>
        </w:rPr>
        <w:t xml:space="preserve"> рік та не були погашені станом на 30 </w:t>
      </w:r>
      <w:r w:rsidRPr="002C767B">
        <w:rPr>
          <w:rFonts w:ascii="Times New Roman" w:hAnsi="Times New Roman" w:cs="Times New Roman"/>
          <w:sz w:val="20"/>
          <w:szCs w:val="20"/>
          <w:lang w:val="ru-RU"/>
        </w:rPr>
        <w:t>вересня</w:t>
      </w:r>
      <w:r w:rsidRPr="002C767B">
        <w:rPr>
          <w:rFonts w:ascii="Times New Roman" w:hAnsi="Times New Roman" w:cs="Times New Roman"/>
          <w:sz w:val="20"/>
          <w:szCs w:val="20"/>
        </w:rPr>
        <w:t xml:space="preserve"> 202</w:t>
      </w:r>
      <w:r w:rsidRPr="002C767B">
        <w:rPr>
          <w:rFonts w:ascii="Times New Roman" w:hAnsi="Times New Roman" w:cs="Times New Roman"/>
          <w:sz w:val="20"/>
          <w:szCs w:val="20"/>
          <w:lang w:val="ru-RU"/>
        </w:rPr>
        <w:t>4</w:t>
      </w:r>
      <w:r w:rsidRPr="002C767B">
        <w:rPr>
          <w:rFonts w:ascii="Times New Roman" w:hAnsi="Times New Roman" w:cs="Times New Roman"/>
          <w:sz w:val="20"/>
          <w:szCs w:val="20"/>
        </w:rPr>
        <w:t xml:space="preserve"> року та 202</w:t>
      </w:r>
      <w:r w:rsidRPr="002C767B">
        <w:rPr>
          <w:rFonts w:ascii="Times New Roman" w:hAnsi="Times New Roman" w:cs="Times New Roman"/>
          <w:sz w:val="20"/>
          <w:szCs w:val="20"/>
          <w:lang w:val="ru-RU"/>
        </w:rPr>
        <w:t>3</w:t>
      </w:r>
      <w:r w:rsidRPr="002C767B">
        <w:rPr>
          <w:rFonts w:ascii="Times New Roman" w:hAnsi="Times New Roman" w:cs="Times New Roman"/>
          <w:sz w:val="20"/>
          <w:szCs w:val="20"/>
        </w:rPr>
        <w:t xml:space="preserve"> року. Погашені активи являють собою розформування резервів у зв’язку із повним погашенням кредитів. Зміна величини очікуваного кредитного ризику в періоді включає збільшення або зменшення очікуваних кредитних збитків за контрактами, які існували на початок та кінець звітного періоду, включаючи зміни за рахунок часткового погашення або збільшення заборгованості (у разі відсутності змін між стадіями протягом періоду, у разі зміни стадії такі зміни включено у переведення між стадіями). </w:t>
      </w:r>
    </w:p>
    <w:p w14:paraId="01BAE45B" w14:textId="77777777" w:rsidR="002C767B" w:rsidRPr="00950B5E" w:rsidRDefault="002C767B" w:rsidP="002C767B">
      <w:pPr>
        <w:spacing w:after="0" w:line="240" w:lineRule="auto"/>
        <w:ind w:firstLine="708"/>
        <w:jc w:val="both"/>
        <w:rPr>
          <w:rFonts w:ascii="Arial" w:hAnsi="Arial" w:cs="Arial"/>
          <w:sz w:val="20"/>
          <w:szCs w:val="20"/>
        </w:rPr>
      </w:pPr>
    </w:p>
    <w:tbl>
      <w:tblPr>
        <w:tblW w:w="9468" w:type="dxa"/>
        <w:tblLayout w:type="fixed"/>
        <w:tblLook w:val="04A0" w:firstRow="1" w:lastRow="0" w:firstColumn="1" w:lastColumn="0" w:noHBand="0" w:noVBand="1"/>
      </w:tblPr>
      <w:tblGrid>
        <w:gridCol w:w="3005"/>
        <w:gridCol w:w="1616"/>
        <w:gridCol w:w="1616"/>
        <w:gridCol w:w="1615"/>
        <w:gridCol w:w="1616"/>
      </w:tblGrid>
      <w:tr w:rsidR="002C767B" w:rsidRPr="002C767B" w14:paraId="32C05EF8" w14:textId="77777777" w:rsidTr="000D2A97">
        <w:tc>
          <w:tcPr>
            <w:tcW w:w="3005" w:type="dxa"/>
            <w:hideMark/>
          </w:tcPr>
          <w:p w14:paraId="79D726C9" w14:textId="77777777" w:rsidR="002C767B" w:rsidRPr="002C767B" w:rsidRDefault="002C767B" w:rsidP="000D2A97">
            <w:pPr>
              <w:rPr>
                <w:rFonts w:ascii="Times New Roman" w:hAnsi="Times New Roman" w:cs="Times New Roman"/>
                <w:sz w:val="20"/>
                <w:szCs w:val="20"/>
              </w:rPr>
            </w:pPr>
          </w:p>
        </w:tc>
        <w:tc>
          <w:tcPr>
            <w:tcW w:w="1616" w:type="dxa"/>
            <w:noWrap/>
            <w:hideMark/>
          </w:tcPr>
          <w:p w14:paraId="4DF7E1E9"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 xml:space="preserve">          Стадія 1</w:t>
            </w:r>
          </w:p>
        </w:tc>
        <w:tc>
          <w:tcPr>
            <w:tcW w:w="1616" w:type="dxa"/>
            <w:noWrap/>
            <w:hideMark/>
          </w:tcPr>
          <w:p w14:paraId="39A27FFC"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 xml:space="preserve">          Стадія 2</w:t>
            </w:r>
          </w:p>
        </w:tc>
        <w:tc>
          <w:tcPr>
            <w:tcW w:w="1615" w:type="dxa"/>
            <w:noWrap/>
            <w:hideMark/>
          </w:tcPr>
          <w:p w14:paraId="2A14C64F"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 xml:space="preserve">          Стадія 3</w:t>
            </w:r>
          </w:p>
        </w:tc>
        <w:tc>
          <w:tcPr>
            <w:tcW w:w="1616" w:type="dxa"/>
            <w:noWrap/>
            <w:hideMark/>
          </w:tcPr>
          <w:p w14:paraId="7A087D6B"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 xml:space="preserve">           Всього</w:t>
            </w:r>
          </w:p>
        </w:tc>
      </w:tr>
      <w:tr w:rsidR="002C767B" w:rsidRPr="002C767B" w14:paraId="4B8134CA" w14:textId="77777777" w:rsidTr="000D2A97">
        <w:trPr>
          <w:trHeight w:val="579"/>
        </w:trPr>
        <w:tc>
          <w:tcPr>
            <w:tcW w:w="3005" w:type="dxa"/>
            <w:hideMark/>
          </w:tcPr>
          <w:p w14:paraId="1908158E"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Очікувані кредитні збитки на 1 січня 202</w:t>
            </w:r>
            <w:r w:rsidRPr="002C767B">
              <w:rPr>
                <w:rFonts w:ascii="Times New Roman" w:eastAsia="Times New Roman" w:hAnsi="Times New Roman" w:cs="Times New Roman"/>
                <w:b/>
                <w:bCs/>
                <w:sz w:val="20"/>
                <w:szCs w:val="20"/>
                <w:lang w:val="ru-RU" w:eastAsia="ru-RU"/>
              </w:rPr>
              <w:t>4</w:t>
            </w:r>
            <w:r w:rsidRPr="002C767B">
              <w:rPr>
                <w:rFonts w:ascii="Times New Roman" w:eastAsia="Times New Roman" w:hAnsi="Times New Roman" w:cs="Times New Roman"/>
                <w:b/>
                <w:bCs/>
                <w:sz w:val="20"/>
                <w:szCs w:val="20"/>
                <w:lang w:eastAsia="ru-RU"/>
              </w:rPr>
              <w:t xml:space="preserve"> року </w:t>
            </w:r>
          </w:p>
        </w:tc>
        <w:tc>
          <w:tcPr>
            <w:tcW w:w="1616" w:type="dxa"/>
            <w:noWrap/>
          </w:tcPr>
          <w:p w14:paraId="662FAAAC"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164 441</w:t>
            </w:r>
          </w:p>
        </w:tc>
        <w:tc>
          <w:tcPr>
            <w:tcW w:w="1616" w:type="dxa"/>
            <w:noWrap/>
          </w:tcPr>
          <w:p w14:paraId="4DB36A44"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126 030</w:t>
            </w:r>
          </w:p>
        </w:tc>
        <w:tc>
          <w:tcPr>
            <w:tcW w:w="1615" w:type="dxa"/>
            <w:noWrap/>
          </w:tcPr>
          <w:p w14:paraId="77008E1D"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1 160 519</w:t>
            </w:r>
          </w:p>
        </w:tc>
        <w:tc>
          <w:tcPr>
            <w:tcW w:w="1616" w:type="dxa"/>
            <w:noWrap/>
          </w:tcPr>
          <w:p w14:paraId="6B58DF73"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1 450 990</w:t>
            </w:r>
          </w:p>
        </w:tc>
      </w:tr>
      <w:tr w:rsidR="002C767B" w:rsidRPr="002C767B" w14:paraId="30654CA9" w14:textId="77777777" w:rsidTr="000D2A97">
        <w:tc>
          <w:tcPr>
            <w:tcW w:w="3005" w:type="dxa"/>
            <w:hideMark/>
          </w:tcPr>
          <w:p w14:paraId="36D30685"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Нові активи</w:t>
            </w:r>
          </w:p>
        </w:tc>
        <w:tc>
          <w:tcPr>
            <w:tcW w:w="1616" w:type="dxa"/>
            <w:noWrap/>
            <w:hideMark/>
          </w:tcPr>
          <w:p w14:paraId="58ADEDB0"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131 034</w:t>
            </w:r>
          </w:p>
        </w:tc>
        <w:tc>
          <w:tcPr>
            <w:tcW w:w="1616" w:type="dxa"/>
            <w:noWrap/>
            <w:hideMark/>
          </w:tcPr>
          <w:p w14:paraId="23845CD2"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84 358</w:t>
            </w:r>
          </w:p>
        </w:tc>
        <w:tc>
          <w:tcPr>
            <w:tcW w:w="1615" w:type="dxa"/>
            <w:noWrap/>
            <w:hideMark/>
          </w:tcPr>
          <w:p w14:paraId="27E99CA3"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238 763</w:t>
            </w:r>
          </w:p>
        </w:tc>
        <w:tc>
          <w:tcPr>
            <w:tcW w:w="1616" w:type="dxa"/>
            <w:noWrap/>
            <w:hideMark/>
          </w:tcPr>
          <w:p w14:paraId="482AE378"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454 155</w:t>
            </w:r>
          </w:p>
        </w:tc>
      </w:tr>
      <w:tr w:rsidR="002C767B" w:rsidRPr="002C767B" w14:paraId="4EBAEF8C" w14:textId="77777777" w:rsidTr="000D2A97">
        <w:tc>
          <w:tcPr>
            <w:tcW w:w="3005" w:type="dxa"/>
            <w:hideMark/>
          </w:tcPr>
          <w:p w14:paraId="393AAF9C"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Погашені активи</w:t>
            </w:r>
          </w:p>
        </w:tc>
        <w:tc>
          <w:tcPr>
            <w:tcW w:w="1616" w:type="dxa"/>
            <w:noWrap/>
            <w:hideMark/>
          </w:tcPr>
          <w:p w14:paraId="1B6FC0B3"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en-US" w:eastAsia="ru-RU"/>
              </w:rPr>
            </w:pPr>
            <w:r w:rsidRPr="002C767B">
              <w:rPr>
                <w:rFonts w:ascii="Times New Roman" w:hAnsi="Times New Roman" w:cs="Times New Roman"/>
                <w:sz w:val="20"/>
                <w:szCs w:val="20"/>
                <w:lang w:val="en-US"/>
              </w:rPr>
              <w:t>(</w:t>
            </w:r>
            <w:r w:rsidRPr="002C767B">
              <w:rPr>
                <w:rFonts w:ascii="Times New Roman" w:hAnsi="Times New Roman" w:cs="Times New Roman"/>
                <w:sz w:val="20"/>
                <w:szCs w:val="20"/>
              </w:rPr>
              <w:t>84 534</w:t>
            </w:r>
            <w:r w:rsidRPr="002C767B">
              <w:rPr>
                <w:rFonts w:ascii="Times New Roman" w:hAnsi="Times New Roman" w:cs="Times New Roman"/>
                <w:sz w:val="20"/>
                <w:szCs w:val="20"/>
                <w:lang w:val="en-US"/>
              </w:rPr>
              <w:t>)</w:t>
            </w:r>
          </w:p>
        </w:tc>
        <w:tc>
          <w:tcPr>
            <w:tcW w:w="1616" w:type="dxa"/>
            <w:noWrap/>
            <w:hideMark/>
          </w:tcPr>
          <w:p w14:paraId="29406261"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en-US" w:eastAsia="ru-RU"/>
              </w:rPr>
            </w:pPr>
            <w:r w:rsidRPr="002C767B">
              <w:rPr>
                <w:rFonts w:ascii="Times New Roman" w:hAnsi="Times New Roman" w:cs="Times New Roman"/>
                <w:sz w:val="20"/>
                <w:szCs w:val="20"/>
                <w:lang w:val="en-US"/>
              </w:rPr>
              <w:t>(</w:t>
            </w:r>
            <w:r w:rsidRPr="002C767B">
              <w:rPr>
                <w:rFonts w:ascii="Times New Roman" w:hAnsi="Times New Roman" w:cs="Times New Roman"/>
                <w:sz w:val="20"/>
                <w:szCs w:val="20"/>
              </w:rPr>
              <w:t>32 719</w:t>
            </w:r>
            <w:r w:rsidRPr="002C767B">
              <w:rPr>
                <w:rFonts w:ascii="Times New Roman" w:hAnsi="Times New Roman" w:cs="Times New Roman"/>
                <w:sz w:val="20"/>
                <w:szCs w:val="20"/>
                <w:lang w:val="en-US"/>
              </w:rPr>
              <w:t>)</w:t>
            </w:r>
          </w:p>
        </w:tc>
        <w:tc>
          <w:tcPr>
            <w:tcW w:w="1615" w:type="dxa"/>
            <w:noWrap/>
            <w:hideMark/>
          </w:tcPr>
          <w:p w14:paraId="260AE46E"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en-US" w:eastAsia="ru-RU"/>
              </w:rPr>
            </w:pPr>
            <w:r w:rsidRPr="002C767B">
              <w:rPr>
                <w:rFonts w:ascii="Times New Roman" w:hAnsi="Times New Roman" w:cs="Times New Roman"/>
                <w:sz w:val="20"/>
                <w:szCs w:val="20"/>
                <w:lang w:val="en-US"/>
              </w:rPr>
              <w:t>(</w:t>
            </w:r>
            <w:r w:rsidRPr="002C767B">
              <w:rPr>
                <w:rFonts w:ascii="Times New Roman" w:hAnsi="Times New Roman" w:cs="Times New Roman"/>
                <w:sz w:val="20"/>
                <w:szCs w:val="20"/>
              </w:rPr>
              <w:t>30 801</w:t>
            </w:r>
            <w:r w:rsidRPr="002C767B">
              <w:rPr>
                <w:rFonts w:ascii="Times New Roman" w:hAnsi="Times New Roman" w:cs="Times New Roman"/>
                <w:sz w:val="20"/>
                <w:szCs w:val="20"/>
                <w:lang w:val="en-US"/>
              </w:rPr>
              <w:t>)</w:t>
            </w:r>
          </w:p>
        </w:tc>
        <w:tc>
          <w:tcPr>
            <w:tcW w:w="1616" w:type="dxa"/>
            <w:noWrap/>
            <w:hideMark/>
          </w:tcPr>
          <w:p w14:paraId="0AEA047D"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en-US" w:eastAsia="ru-RU"/>
              </w:rPr>
            </w:pPr>
            <w:r w:rsidRPr="002C767B">
              <w:rPr>
                <w:rFonts w:ascii="Times New Roman" w:hAnsi="Times New Roman" w:cs="Times New Roman"/>
                <w:sz w:val="20"/>
                <w:szCs w:val="20"/>
                <w:lang w:val="en-US"/>
              </w:rPr>
              <w:t>(</w:t>
            </w:r>
            <w:r w:rsidRPr="002C767B">
              <w:rPr>
                <w:rFonts w:ascii="Times New Roman" w:hAnsi="Times New Roman" w:cs="Times New Roman"/>
                <w:sz w:val="20"/>
                <w:szCs w:val="20"/>
              </w:rPr>
              <w:t>148 054</w:t>
            </w:r>
            <w:r w:rsidRPr="002C767B">
              <w:rPr>
                <w:rFonts w:ascii="Times New Roman" w:hAnsi="Times New Roman" w:cs="Times New Roman"/>
                <w:sz w:val="20"/>
                <w:szCs w:val="20"/>
                <w:lang w:val="en-US"/>
              </w:rPr>
              <w:t>)</w:t>
            </w:r>
          </w:p>
        </w:tc>
      </w:tr>
      <w:tr w:rsidR="002C767B" w:rsidRPr="002C767B" w14:paraId="3FA61AEC" w14:textId="77777777" w:rsidTr="000D2A97">
        <w:tc>
          <w:tcPr>
            <w:tcW w:w="3005" w:type="dxa"/>
            <w:hideMark/>
          </w:tcPr>
          <w:p w14:paraId="7484BA47"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Продаж портфелю</w:t>
            </w:r>
          </w:p>
        </w:tc>
        <w:tc>
          <w:tcPr>
            <w:tcW w:w="1616" w:type="dxa"/>
            <w:noWrap/>
          </w:tcPr>
          <w:p w14:paraId="22EB2FA1"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en-US" w:eastAsia="ru-RU"/>
              </w:rPr>
            </w:pPr>
            <w:r w:rsidRPr="002C767B">
              <w:rPr>
                <w:rFonts w:ascii="Times New Roman" w:hAnsi="Times New Roman" w:cs="Times New Roman"/>
                <w:sz w:val="20"/>
                <w:szCs w:val="20"/>
                <w:lang w:val="en-US"/>
              </w:rPr>
              <w:t>(</w:t>
            </w:r>
            <w:r w:rsidRPr="002C767B">
              <w:rPr>
                <w:rFonts w:ascii="Times New Roman" w:hAnsi="Times New Roman" w:cs="Times New Roman"/>
                <w:sz w:val="20"/>
                <w:szCs w:val="20"/>
              </w:rPr>
              <w:t>56 885</w:t>
            </w:r>
            <w:r w:rsidRPr="002C767B">
              <w:rPr>
                <w:rFonts w:ascii="Times New Roman" w:hAnsi="Times New Roman" w:cs="Times New Roman"/>
                <w:sz w:val="20"/>
                <w:szCs w:val="20"/>
                <w:lang w:val="en-US"/>
              </w:rPr>
              <w:t>)</w:t>
            </w:r>
          </w:p>
        </w:tc>
        <w:tc>
          <w:tcPr>
            <w:tcW w:w="1616" w:type="dxa"/>
            <w:noWrap/>
          </w:tcPr>
          <w:p w14:paraId="338EF474"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en-US" w:eastAsia="ru-RU"/>
              </w:rPr>
            </w:pPr>
            <w:r w:rsidRPr="002C767B">
              <w:rPr>
                <w:rFonts w:ascii="Times New Roman" w:hAnsi="Times New Roman" w:cs="Times New Roman"/>
                <w:sz w:val="20"/>
                <w:szCs w:val="20"/>
                <w:lang w:val="en-US"/>
              </w:rPr>
              <w:t>(</w:t>
            </w:r>
            <w:r w:rsidRPr="002C767B">
              <w:rPr>
                <w:rFonts w:ascii="Times New Roman" w:hAnsi="Times New Roman" w:cs="Times New Roman"/>
                <w:sz w:val="20"/>
                <w:szCs w:val="20"/>
              </w:rPr>
              <w:t>73 158</w:t>
            </w:r>
            <w:r w:rsidRPr="002C767B">
              <w:rPr>
                <w:rFonts w:ascii="Times New Roman" w:hAnsi="Times New Roman" w:cs="Times New Roman"/>
                <w:sz w:val="20"/>
                <w:szCs w:val="20"/>
                <w:lang w:val="en-US"/>
              </w:rPr>
              <w:t>)</w:t>
            </w:r>
          </w:p>
        </w:tc>
        <w:tc>
          <w:tcPr>
            <w:tcW w:w="1615" w:type="dxa"/>
            <w:noWrap/>
          </w:tcPr>
          <w:p w14:paraId="0E44CC21"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en-US" w:eastAsia="ru-RU"/>
              </w:rPr>
            </w:pPr>
            <w:r w:rsidRPr="002C767B">
              <w:rPr>
                <w:rFonts w:ascii="Times New Roman" w:hAnsi="Times New Roman" w:cs="Times New Roman"/>
                <w:sz w:val="20"/>
                <w:szCs w:val="20"/>
                <w:lang w:val="en-US"/>
              </w:rPr>
              <w:t>(</w:t>
            </w:r>
            <w:r w:rsidRPr="002C767B">
              <w:rPr>
                <w:rFonts w:ascii="Times New Roman" w:hAnsi="Times New Roman" w:cs="Times New Roman"/>
                <w:sz w:val="20"/>
                <w:szCs w:val="20"/>
              </w:rPr>
              <w:t>1 023 257</w:t>
            </w:r>
            <w:r w:rsidRPr="002C767B">
              <w:rPr>
                <w:rFonts w:ascii="Times New Roman" w:hAnsi="Times New Roman" w:cs="Times New Roman"/>
                <w:sz w:val="20"/>
                <w:szCs w:val="20"/>
                <w:lang w:val="en-US"/>
              </w:rPr>
              <w:t>)</w:t>
            </w:r>
          </w:p>
        </w:tc>
        <w:tc>
          <w:tcPr>
            <w:tcW w:w="1616" w:type="dxa"/>
            <w:noWrap/>
          </w:tcPr>
          <w:p w14:paraId="0057B422"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en-US" w:eastAsia="ru-RU"/>
              </w:rPr>
            </w:pPr>
            <w:r w:rsidRPr="002C767B">
              <w:rPr>
                <w:rFonts w:ascii="Times New Roman" w:hAnsi="Times New Roman" w:cs="Times New Roman"/>
                <w:sz w:val="20"/>
                <w:szCs w:val="20"/>
                <w:lang w:val="en-US"/>
              </w:rPr>
              <w:t>(</w:t>
            </w:r>
            <w:r w:rsidRPr="002C767B">
              <w:rPr>
                <w:rFonts w:ascii="Times New Roman" w:hAnsi="Times New Roman" w:cs="Times New Roman"/>
                <w:sz w:val="20"/>
                <w:szCs w:val="20"/>
              </w:rPr>
              <w:t>1 153 300</w:t>
            </w:r>
            <w:r w:rsidRPr="002C767B">
              <w:rPr>
                <w:rFonts w:ascii="Times New Roman" w:hAnsi="Times New Roman" w:cs="Times New Roman"/>
                <w:sz w:val="20"/>
                <w:szCs w:val="20"/>
                <w:lang w:val="en-US"/>
              </w:rPr>
              <w:t>)</w:t>
            </w:r>
          </w:p>
        </w:tc>
      </w:tr>
      <w:tr w:rsidR="002C767B" w:rsidRPr="002C767B" w14:paraId="08120FB5" w14:textId="77777777" w:rsidTr="000D2A97">
        <w:tc>
          <w:tcPr>
            <w:tcW w:w="3005" w:type="dxa"/>
            <w:hideMark/>
          </w:tcPr>
          <w:p w14:paraId="6263ADC5"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Переведення до Стадії 1</w:t>
            </w:r>
          </w:p>
        </w:tc>
        <w:tc>
          <w:tcPr>
            <w:tcW w:w="1616" w:type="dxa"/>
            <w:noWrap/>
          </w:tcPr>
          <w:p w14:paraId="250E4538"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3 748</w:t>
            </w:r>
          </w:p>
        </w:tc>
        <w:tc>
          <w:tcPr>
            <w:tcW w:w="1616" w:type="dxa"/>
            <w:noWrap/>
          </w:tcPr>
          <w:p w14:paraId="2F824957"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en-US" w:eastAsia="ru-RU"/>
              </w:rPr>
            </w:pPr>
            <w:r w:rsidRPr="002C767B">
              <w:rPr>
                <w:rFonts w:ascii="Times New Roman" w:hAnsi="Times New Roman" w:cs="Times New Roman"/>
                <w:sz w:val="20"/>
                <w:szCs w:val="20"/>
                <w:lang w:val="en-US"/>
              </w:rPr>
              <w:t>(</w:t>
            </w:r>
            <w:r w:rsidRPr="002C767B">
              <w:rPr>
                <w:rFonts w:ascii="Times New Roman" w:hAnsi="Times New Roman" w:cs="Times New Roman"/>
                <w:sz w:val="20"/>
                <w:szCs w:val="20"/>
              </w:rPr>
              <w:t>7 508</w:t>
            </w:r>
            <w:r w:rsidRPr="002C767B">
              <w:rPr>
                <w:rFonts w:ascii="Times New Roman" w:hAnsi="Times New Roman" w:cs="Times New Roman"/>
                <w:sz w:val="20"/>
                <w:szCs w:val="20"/>
                <w:lang w:val="en-US"/>
              </w:rPr>
              <w:t>)</w:t>
            </w:r>
          </w:p>
        </w:tc>
        <w:tc>
          <w:tcPr>
            <w:tcW w:w="1615" w:type="dxa"/>
            <w:noWrap/>
          </w:tcPr>
          <w:p w14:paraId="344459D6"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en-US" w:eastAsia="ru-RU"/>
              </w:rPr>
            </w:pPr>
            <w:r w:rsidRPr="002C767B">
              <w:rPr>
                <w:rFonts w:ascii="Times New Roman" w:hAnsi="Times New Roman" w:cs="Times New Roman"/>
                <w:sz w:val="20"/>
                <w:szCs w:val="20"/>
                <w:lang w:val="en-US"/>
              </w:rPr>
              <w:t>(</w:t>
            </w:r>
            <w:r w:rsidRPr="002C767B">
              <w:rPr>
                <w:rFonts w:ascii="Times New Roman" w:hAnsi="Times New Roman" w:cs="Times New Roman"/>
                <w:sz w:val="20"/>
                <w:szCs w:val="20"/>
              </w:rPr>
              <w:t>1 306</w:t>
            </w:r>
            <w:r w:rsidRPr="002C767B">
              <w:rPr>
                <w:rFonts w:ascii="Times New Roman" w:hAnsi="Times New Roman" w:cs="Times New Roman"/>
                <w:sz w:val="20"/>
                <w:szCs w:val="20"/>
                <w:lang w:val="en-US"/>
              </w:rPr>
              <w:t>)</w:t>
            </w:r>
          </w:p>
        </w:tc>
        <w:tc>
          <w:tcPr>
            <w:tcW w:w="1616" w:type="dxa"/>
            <w:noWrap/>
          </w:tcPr>
          <w:p w14:paraId="3D37284E"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en-US" w:eastAsia="ru-RU"/>
              </w:rPr>
            </w:pPr>
            <w:r w:rsidRPr="002C767B">
              <w:rPr>
                <w:rFonts w:ascii="Times New Roman" w:hAnsi="Times New Roman" w:cs="Times New Roman"/>
                <w:sz w:val="20"/>
                <w:szCs w:val="20"/>
                <w:lang w:val="en-US"/>
              </w:rPr>
              <w:t>(</w:t>
            </w:r>
            <w:r w:rsidRPr="002C767B">
              <w:rPr>
                <w:rFonts w:ascii="Times New Roman" w:hAnsi="Times New Roman" w:cs="Times New Roman"/>
                <w:sz w:val="20"/>
                <w:szCs w:val="20"/>
              </w:rPr>
              <w:t>5 066</w:t>
            </w:r>
            <w:r w:rsidRPr="002C767B">
              <w:rPr>
                <w:rFonts w:ascii="Times New Roman" w:hAnsi="Times New Roman" w:cs="Times New Roman"/>
                <w:sz w:val="20"/>
                <w:szCs w:val="20"/>
                <w:lang w:val="en-US"/>
              </w:rPr>
              <w:t>)</w:t>
            </w:r>
          </w:p>
        </w:tc>
      </w:tr>
      <w:tr w:rsidR="002C767B" w:rsidRPr="002C767B" w14:paraId="140F998C" w14:textId="77777777" w:rsidTr="000D2A97">
        <w:tc>
          <w:tcPr>
            <w:tcW w:w="3005" w:type="dxa"/>
            <w:hideMark/>
          </w:tcPr>
          <w:p w14:paraId="37F13E4A"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Переведення до Стадії 2</w:t>
            </w:r>
          </w:p>
        </w:tc>
        <w:tc>
          <w:tcPr>
            <w:tcW w:w="1616" w:type="dxa"/>
            <w:noWrap/>
          </w:tcPr>
          <w:p w14:paraId="3CEF64D1"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en-US" w:eastAsia="ru-RU"/>
              </w:rPr>
            </w:pPr>
            <w:r w:rsidRPr="002C767B">
              <w:rPr>
                <w:rFonts w:ascii="Times New Roman" w:hAnsi="Times New Roman" w:cs="Times New Roman"/>
                <w:sz w:val="20"/>
                <w:szCs w:val="20"/>
                <w:lang w:val="en-US"/>
              </w:rPr>
              <w:t>(</w:t>
            </w:r>
            <w:r w:rsidRPr="002C767B">
              <w:rPr>
                <w:rFonts w:ascii="Times New Roman" w:hAnsi="Times New Roman" w:cs="Times New Roman"/>
                <w:sz w:val="20"/>
                <w:szCs w:val="20"/>
              </w:rPr>
              <w:t>5 656</w:t>
            </w:r>
            <w:r w:rsidRPr="002C767B">
              <w:rPr>
                <w:rFonts w:ascii="Times New Roman" w:hAnsi="Times New Roman" w:cs="Times New Roman"/>
                <w:sz w:val="20"/>
                <w:szCs w:val="20"/>
                <w:lang w:val="en-US"/>
              </w:rPr>
              <w:t>)</w:t>
            </w:r>
          </w:p>
        </w:tc>
        <w:tc>
          <w:tcPr>
            <w:tcW w:w="1616" w:type="dxa"/>
            <w:noWrap/>
          </w:tcPr>
          <w:p w14:paraId="46FB67CA"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9 529</w:t>
            </w:r>
          </w:p>
        </w:tc>
        <w:tc>
          <w:tcPr>
            <w:tcW w:w="1615" w:type="dxa"/>
            <w:noWrap/>
          </w:tcPr>
          <w:p w14:paraId="35C97D43"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en-US" w:eastAsia="ru-RU"/>
              </w:rPr>
            </w:pPr>
            <w:r w:rsidRPr="002C767B">
              <w:rPr>
                <w:rFonts w:ascii="Times New Roman" w:hAnsi="Times New Roman" w:cs="Times New Roman"/>
                <w:sz w:val="20"/>
                <w:szCs w:val="20"/>
                <w:lang w:val="en-US"/>
              </w:rPr>
              <w:t>(</w:t>
            </w:r>
            <w:r w:rsidRPr="002C767B">
              <w:rPr>
                <w:rFonts w:ascii="Times New Roman" w:hAnsi="Times New Roman" w:cs="Times New Roman"/>
                <w:sz w:val="20"/>
                <w:szCs w:val="20"/>
              </w:rPr>
              <w:t>1 449</w:t>
            </w:r>
            <w:r w:rsidRPr="002C767B">
              <w:rPr>
                <w:rFonts w:ascii="Times New Roman" w:hAnsi="Times New Roman" w:cs="Times New Roman"/>
                <w:sz w:val="20"/>
                <w:szCs w:val="20"/>
                <w:lang w:val="en-US"/>
              </w:rPr>
              <w:t>)</w:t>
            </w:r>
          </w:p>
        </w:tc>
        <w:tc>
          <w:tcPr>
            <w:tcW w:w="1616" w:type="dxa"/>
            <w:noWrap/>
          </w:tcPr>
          <w:p w14:paraId="0DD734C1"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2 424</w:t>
            </w:r>
          </w:p>
        </w:tc>
      </w:tr>
      <w:tr w:rsidR="002C767B" w:rsidRPr="002C767B" w14:paraId="4C747F3F" w14:textId="77777777" w:rsidTr="000D2A97">
        <w:tc>
          <w:tcPr>
            <w:tcW w:w="3005" w:type="dxa"/>
            <w:hideMark/>
          </w:tcPr>
          <w:p w14:paraId="358243A3"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Переведення до Стадії 3</w:t>
            </w:r>
          </w:p>
        </w:tc>
        <w:tc>
          <w:tcPr>
            <w:tcW w:w="1616" w:type="dxa"/>
            <w:noWrap/>
            <w:hideMark/>
          </w:tcPr>
          <w:p w14:paraId="61698B65" w14:textId="77777777" w:rsidR="002C767B" w:rsidRPr="002C767B" w:rsidRDefault="002C767B" w:rsidP="000D2A97">
            <w:pPr>
              <w:spacing w:after="0" w:line="240" w:lineRule="auto"/>
              <w:jc w:val="right"/>
              <w:outlineLvl w:val="0"/>
              <w:rPr>
                <w:rFonts w:ascii="Times New Roman" w:hAnsi="Times New Roman" w:cs="Times New Roman"/>
                <w:sz w:val="20"/>
                <w:szCs w:val="20"/>
                <w:lang w:val="en-US"/>
              </w:rPr>
            </w:pPr>
            <w:r w:rsidRPr="002C767B">
              <w:rPr>
                <w:rFonts w:ascii="Times New Roman" w:hAnsi="Times New Roman" w:cs="Times New Roman"/>
                <w:sz w:val="20"/>
                <w:szCs w:val="20"/>
                <w:lang w:val="en-US"/>
              </w:rPr>
              <w:t>(</w:t>
            </w:r>
            <w:r w:rsidRPr="002C767B">
              <w:rPr>
                <w:rFonts w:ascii="Times New Roman" w:hAnsi="Times New Roman" w:cs="Times New Roman"/>
                <w:sz w:val="20"/>
                <w:szCs w:val="20"/>
              </w:rPr>
              <w:t>5 925</w:t>
            </w:r>
            <w:r w:rsidRPr="002C767B">
              <w:rPr>
                <w:rFonts w:ascii="Times New Roman" w:hAnsi="Times New Roman" w:cs="Times New Roman"/>
                <w:sz w:val="20"/>
                <w:szCs w:val="20"/>
                <w:lang w:val="en-US"/>
              </w:rPr>
              <w:t>)</w:t>
            </w:r>
          </w:p>
        </w:tc>
        <w:tc>
          <w:tcPr>
            <w:tcW w:w="1616" w:type="dxa"/>
            <w:noWrap/>
            <w:hideMark/>
          </w:tcPr>
          <w:p w14:paraId="291590F6" w14:textId="77777777" w:rsidR="002C767B" w:rsidRPr="002C767B" w:rsidRDefault="002C767B" w:rsidP="000D2A97">
            <w:pPr>
              <w:spacing w:after="0" w:line="240" w:lineRule="auto"/>
              <w:jc w:val="right"/>
              <w:outlineLvl w:val="0"/>
              <w:rPr>
                <w:rFonts w:ascii="Times New Roman" w:hAnsi="Times New Roman" w:cs="Times New Roman"/>
                <w:sz w:val="20"/>
                <w:szCs w:val="20"/>
                <w:lang w:val="en-US"/>
              </w:rPr>
            </w:pPr>
            <w:r w:rsidRPr="002C767B">
              <w:rPr>
                <w:rFonts w:ascii="Times New Roman" w:hAnsi="Times New Roman" w:cs="Times New Roman"/>
                <w:sz w:val="20"/>
                <w:szCs w:val="20"/>
                <w:lang w:val="en-US"/>
              </w:rPr>
              <w:t>(</w:t>
            </w:r>
            <w:r w:rsidRPr="002C767B">
              <w:rPr>
                <w:rFonts w:ascii="Times New Roman" w:hAnsi="Times New Roman" w:cs="Times New Roman"/>
                <w:sz w:val="20"/>
                <w:szCs w:val="20"/>
              </w:rPr>
              <w:t>7 097</w:t>
            </w:r>
            <w:r w:rsidRPr="002C767B">
              <w:rPr>
                <w:rFonts w:ascii="Times New Roman" w:hAnsi="Times New Roman" w:cs="Times New Roman"/>
                <w:sz w:val="20"/>
                <w:szCs w:val="20"/>
                <w:lang w:val="en-US"/>
              </w:rPr>
              <w:t>)</w:t>
            </w:r>
          </w:p>
        </w:tc>
        <w:tc>
          <w:tcPr>
            <w:tcW w:w="1615" w:type="dxa"/>
            <w:noWrap/>
            <w:hideMark/>
          </w:tcPr>
          <w:p w14:paraId="3B66FD17"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rPr>
              <w:t>20 681</w:t>
            </w:r>
          </w:p>
        </w:tc>
        <w:tc>
          <w:tcPr>
            <w:tcW w:w="1616" w:type="dxa"/>
            <w:noWrap/>
            <w:hideMark/>
          </w:tcPr>
          <w:p w14:paraId="79083F62"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rPr>
              <w:t>7 659</w:t>
            </w:r>
          </w:p>
        </w:tc>
      </w:tr>
      <w:tr w:rsidR="002C767B" w:rsidRPr="002C767B" w14:paraId="5C275BDC" w14:textId="77777777" w:rsidTr="000D2A97">
        <w:tc>
          <w:tcPr>
            <w:tcW w:w="3005" w:type="dxa"/>
            <w:tcBorders>
              <w:bottom w:val="single" w:sz="4" w:space="0" w:color="auto"/>
            </w:tcBorders>
            <w:hideMark/>
          </w:tcPr>
          <w:p w14:paraId="2C427C6A"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Зміна величини очікуваного кредитного ризику</w:t>
            </w:r>
          </w:p>
        </w:tc>
        <w:tc>
          <w:tcPr>
            <w:tcW w:w="1616" w:type="dxa"/>
            <w:tcBorders>
              <w:bottom w:val="single" w:sz="4" w:space="0" w:color="auto"/>
            </w:tcBorders>
            <w:noWrap/>
          </w:tcPr>
          <w:p w14:paraId="0DABB0E6" w14:textId="77777777" w:rsidR="002C767B" w:rsidRPr="002C767B" w:rsidRDefault="002C767B" w:rsidP="000D2A97">
            <w:pPr>
              <w:spacing w:after="0" w:line="240" w:lineRule="auto"/>
              <w:jc w:val="right"/>
              <w:outlineLvl w:val="0"/>
              <w:rPr>
                <w:rFonts w:ascii="Times New Roman" w:hAnsi="Times New Roman" w:cs="Times New Roman"/>
                <w:sz w:val="20"/>
                <w:szCs w:val="20"/>
                <w:lang w:val="en-US"/>
              </w:rPr>
            </w:pPr>
            <w:r w:rsidRPr="002C767B">
              <w:rPr>
                <w:rFonts w:ascii="Times New Roman" w:hAnsi="Times New Roman" w:cs="Times New Roman"/>
                <w:sz w:val="20"/>
                <w:szCs w:val="20"/>
                <w:lang w:val="en-US"/>
              </w:rPr>
              <w:t>(</w:t>
            </w:r>
            <w:r w:rsidRPr="002C767B">
              <w:rPr>
                <w:rFonts w:ascii="Times New Roman" w:hAnsi="Times New Roman" w:cs="Times New Roman"/>
                <w:sz w:val="20"/>
                <w:szCs w:val="20"/>
              </w:rPr>
              <w:t>3 366</w:t>
            </w:r>
            <w:r w:rsidRPr="002C767B">
              <w:rPr>
                <w:rFonts w:ascii="Times New Roman" w:hAnsi="Times New Roman" w:cs="Times New Roman"/>
                <w:sz w:val="20"/>
                <w:szCs w:val="20"/>
                <w:lang w:val="en-US"/>
              </w:rPr>
              <w:t>)</w:t>
            </w:r>
          </w:p>
        </w:tc>
        <w:tc>
          <w:tcPr>
            <w:tcW w:w="1616" w:type="dxa"/>
            <w:tcBorders>
              <w:bottom w:val="single" w:sz="4" w:space="0" w:color="auto"/>
            </w:tcBorders>
            <w:noWrap/>
          </w:tcPr>
          <w:p w14:paraId="0EAE187C" w14:textId="77777777" w:rsidR="002C767B" w:rsidRPr="002C767B" w:rsidRDefault="002C767B" w:rsidP="000D2A97">
            <w:pPr>
              <w:spacing w:after="0" w:line="240" w:lineRule="auto"/>
              <w:jc w:val="right"/>
              <w:outlineLvl w:val="0"/>
              <w:rPr>
                <w:rFonts w:ascii="Times New Roman" w:hAnsi="Times New Roman" w:cs="Times New Roman"/>
                <w:sz w:val="20"/>
                <w:szCs w:val="20"/>
                <w:lang w:val="en-US"/>
              </w:rPr>
            </w:pPr>
            <w:r w:rsidRPr="002C767B">
              <w:rPr>
                <w:rFonts w:ascii="Times New Roman" w:hAnsi="Times New Roman" w:cs="Times New Roman"/>
                <w:sz w:val="20"/>
                <w:szCs w:val="20"/>
                <w:lang w:val="en-US"/>
              </w:rPr>
              <w:t>(</w:t>
            </w:r>
            <w:r w:rsidRPr="002C767B">
              <w:rPr>
                <w:rFonts w:ascii="Times New Roman" w:hAnsi="Times New Roman" w:cs="Times New Roman"/>
                <w:sz w:val="20"/>
                <w:szCs w:val="20"/>
              </w:rPr>
              <w:t>515</w:t>
            </w:r>
            <w:r w:rsidRPr="002C767B">
              <w:rPr>
                <w:rFonts w:ascii="Times New Roman" w:hAnsi="Times New Roman" w:cs="Times New Roman"/>
                <w:sz w:val="20"/>
                <w:szCs w:val="20"/>
                <w:lang w:val="en-US"/>
              </w:rPr>
              <w:t>)</w:t>
            </w:r>
          </w:p>
        </w:tc>
        <w:tc>
          <w:tcPr>
            <w:tcW w:w="1615" w:type="dxa"/>
            <w:tcBorders>
              <w:bottom w:val="single" w:sz="4" w:space="0" w:color="auto"/>
            </w:tcBorders>
            <w:noWrap/>
          </w:tcPr>
          <w:p w14:paraId="47EE17FA" w14:textId="77777777" w:rsidR="002C767B" w:rsidRPr="002C767B" w:rsidRDefault="002C767B" w:rsidP="000D2A97">
            <w:pPr>
              <w:spacing w:after="0" w:line="240" w:lineRule="auto"/>
              <w:jc w:val="right"/>
              <w:outlineLvl w:val="0"/>
              <w:rPr>
                <w:rFonts w:ascii="Times New Roman" w:hAnsi="Times New Roman" w:cs="Times New Roman"/>
                <w:sz w:val="20"/>
                <w:szCs w:val="20"/>
                <w:lang w:val="en-US"/>
              </w:rPr>
            </w:pPr>
            <w:r w:rsidRPr="002C767B">
              <w:rPr>
                <w:rFonts w:ascii="Times New Roman" w:hAnsi="Times New Roman" w:cs="Times New Roman"/>
                <w:sz w:val="20"/>
                <w:szCs w:val="20"/>
                <w:lang w:val="en-US"/>
              </w:rPr>
              <w:t>(</w:t>
            </w:r>
            <w:r w:rsidRPr="002C767B">
              <w:rPr>
                <w:rFonts w:ascii="Times New Roman" w:hAnsi="Times New Roman" w:cs="Times New Roman"/>
                <w:sz w:val="20"/>
                <w:szCs w:val="20"/>
              </w:rPr>
              <w:t>1 403</w:t>
            </w:r>
            <w:r w:rsidRPr="002C767B">
              <w:rPr>
                <w:rFonts w:ascii="Times New Roman" w:hAnsi="Times New Roman" w:cs="Times New Roman"/>
                <w:sz w:val="20"/>
                <w:szCs w:val="20"/>
                <w:lang w:val="en-US"/>
              </w:rPr>
              <w:t>)</w:t>
            </w:r>
          </w:p>
        </w:tc>
        <w:tc>
          <w:tcPr>
            <w:tcW w:w="1616" w:type="dxa"/>
            <w:tcBorders>
              <w:bottom w:val="single" w:sz="4" w:space="0" w:color="auto"/>
            </w:tcBorders>
            <w:noWrap/>
          </w:tcPr>
          <w:p w14:paraId="141A9DE0" w14:textId="77777777" w:rsidR="002C767B" w:rsidRPr="002C767B" w:rsidRDefault="002C767B" w:rsidP="000D2A97">
            <w:pPr>
              <w:spacing w:after="0" w:line="240" w:lineRule="auto"/>
              <w:jc w:val="right"/>
              <w:outlineLvl w:val="0"/>
              <w:rPr>
                <w:rFonts w:ascii="Times New Roman" w:hAnsi="Times New Roman" w:cs="Times New Roman"/>
                <w:sz w:val="20"/>
                <w:szCs w:val="20"/>
                <w:lang w:val="en-US"/>
              </w:rPr>
            </w:pPr>
            <w:r w:rsidRPr="002C767B">
              <w:rPr>
                <w:rFonts w:ascii="Times New Roman" w:hAnsi="Times New Roman" w:cs="Times New Roman"/>
                <w:sz w:val="20"/>
                <w:szCs w:val="20"/>
                <w:lang w:val="en-US"/>
              </w:rPr>
              <w:t>(</w:t>
            </w:r>
            <w:r w:rsidRPr="002C767B">
              <w:rPr>
                <w:rFonts w:ascii="Times New Roman" w:hAnsi="Times New Roman" w:cs="Times New Roman"/>
                <w:sz w:val="20"/>
                <w:szCs w:val="20"/>
              </w:rPr>
              <w:t>5 284</w:t>
            </w:r>
            <w:r w:rsidRPr="002C767B">
              <w:rPr>
                <w:rFonts w:ascii="Times New Roman" w:hAnsi="Times New Roman" w:cs="Times New Roman"/>
                <w:sz w:val="20"/>
                <w:szCs w:val="20"/>
                <w:lang w:val="en-US"/>
              </w:rPr>
              <w:t>)</w:t>
            </w:r>
          </w:p>
        </w:tc>
      </w:tr>
      <w:tr w:rsidR="002C767B" w:rsidRPr="002C767B" w14:paraId="35A326E9" w14:textId="77777777" w:rsidTr="000D2A97">
        <w:tc>
          <w:tcPr>
            <w:tcW w:w="3005" w:type="dxa"/>
            <w:tcBorders>
              <w:top w:val="single" w:sz="4" w:space="0" w:color="auto"/>
            </w:tcBorders>
            <w:hideMark/>
          </w:tcPr>
          <w:p w14:paraId="6CFBFDAE"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 xml:space="preserve">Очікувані кредитні збитки на 30 </w:t>
            </w:r>
            <w:r w:rsidRPr="002C767B">
              <w:rPr>
                <w:rFonts w:ascii="Times New Roman" w:eastAsia="Times New Roman" w:hAnsi="Times New Roman" w:cs="Times New Roman"/>
                <w:b/>
                <w:bCs/>
                <w:sz w:val="20"/>
                <w:szCs w:val="20"/>
                <w:lang w:val="ru-RU" w:eastAsia="ru-RU"/>
              </w:rPr>
              <w:t>вересня</w:t>
            </w:r>
            <w:r w:rsidRPr="002C767B">
              <w:rPr>
                <w:rFonts w:ascii="Times New Roman" w:eastAsia="Times New Roman" w:hAnsi="Times New Roman" w:cs="Times New Roman"/>
                <w:b/>
                <w:bCs/>
                <w:sz w:val="20"/>
                <w:szCs w:val="20"/>
                <w:lang w:eastAsia="ru-RU"/>
              </w:rPr>
              <w:t xml:space="preserve"> 202</w:t>
            </w:r>
            <w:r w:rsidRPr="002C767B">
              <w:rPr>
                <w:rFonts w:ascii="Times New Roman" w:eastAsia="Times New Roman" w:hAnsi="Times New Roman" w:cs="Times New Roman"/>
                <w:b/>
                <w:bCs/>
                <w:sz w:val="20"/>
                <w:szCs w:val="20"/>
                <w:lang w:val="ru-RU" w:eastAsia="ru-RU"/>
              </w:rPr>
              <w:t>4</w:t>
            </w:r>
            <w:r w:rsidRPr="002C767B">
              <w:rPr>
                <w:rFonts w:ascii="Times New Roman" w:eastAsia="Times New Roman" w:hAnsi="Times New Roman" w:cs="Times New Roman"/>
                <w:b/>
                <w:bCs/>
                <w:sz w:val="20"/>
                <w:szCs w:val="20"/>
                <w:lang w:eastAsia="ru-RU"/>
              </w:rPr>
              <w:t xml:space="preserve"> року</w:t>
            </w:r>
          </w:p>
          <w:p w14:paraId="1A3FF898"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b/>
                <w:bCs/>
                <w:sz w:val="20"/>
                <w:szCs w:val="20"/>
                <w:lang w:eastAsia="ru-RU"/>
              </w:rPr>
              <w:t>(не підтверджено аудитом)</w:t>
            </w:r>
          </w:p>
        </w:tc>
        <w:tc>
          <w:tcPr>
            <w:tcW w:w="1616" w:type="dxa"/>
            <w:tcBorders>
              <w:top w:val="single" w:sz="4" w:space="0" w:color="auto"/>
            </w:tcBorders>
            <w:noWrap/>
          </w:tcPr>
          <w:p w14:paraId="2330A6C7"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val="ru-RU" w:eastAsia="ru-RU"/>
              </w:rPr>
            </w:pPr>
            <w:r w:rsidRPr="002C767B">
              <w:rPr>
                <w:rFonts w:ascii="Times New Roman" w:hAnsi="Times New Roman" w:cs="Times New Roman"/>
                <w:b/>
                <w:bCs/>
                <w:sz w:val="20"/>
                <w:szCs w:val="20"/>
              </w:rPr>
              <w:t>142 857</w:t>
            </w:r>
          </w:p>
        </w:tc>
        <w:tc>
          <w:tcPr>
            <w:tcW w:w="1616" w:type="dxa"/>
            <w:tcBorders>
              <w:top w:val="single" w:sz="4" w:space="0" w:color="auto"/>
            </w:tcBorders>
            <w:noWrap/>
          </w:tcPr>
          <w:p w14:paraId="1C7AE5AE"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val="ru-RU" w:eastAsia="ru-RU"/>
              </w:rPr>
            </w:pPr>
            <w:r w:rsidRPr="002C767B">
              <w:rPr>
                <w:rFonts w:ascii="Times New Roman" w:hAnsi="Times New Roman" w:cs="Times New Roman"/>
                <w:b/>
                <w:bCs/>
                <w:sz w:val="20"/>
                <w:szCs w:val="20"/>
              </w:rPr>
              <w:t>98 920</w:t>
            </w:r>
          </w:p>
        </w:tc>
        <w:tc>
          <w:tcPr>
            <w:tcW w:w="1615" w:type="dxa"/>
            <w:tcBorders>
              <w:top w:val="single" w:sz="4" w:space="0" w:color="auto"/>
            </w:tcBorders>
            <w:noWrap/>
          </w:tcPr>
          <w:p w14:paraId="31C9FF55" w14:textId="77777777" w:rsidR="002C767B" w:rsidRPr="002C767B" w:rsidRDefault="002C767B" w:rsidP="000D2A97">
            <w:pPr>
              <w:spacing w:after="0" w:line="240" w:lineRule="auto"/>
              <w:jc w:val="right"/>
              <w:outlineLvl w:val="0"/>
              <w:rPr>
                <w:rFonts w:ascii="Times New Roman" w:eastAsia="Times New Roman" w:hAnsi="Times New Roman" w:cs="Times New Roman"/>
                <w:b/>
                <w:bCs/>
                <w:color w:val="FF0000"/>
                <w:sz w:val="20"/>
                <w:szCs w:val="20"/>
                <w:lang w:eastAsia="ru-RU"/>
              </w:rPr>
            </w:pPr>
            <w:r w:rsidRPr="002C767B">
              <w:rPr>
                <w:rFonts w:ascii="Times New Roman" w:hAnsi="Times New Roman" w:cs="Times New Roman"/>
                <w:b/>
                <w:bCs/>
                <w:sz w:val="20"/>
                <w:szCs w:val="20"/>
              </w:rPr>
              <w:t>361 747</w:t>
            </w:r>
          </w:p>
        </w:tc>
        <w:tc>
          <w:tcPr>
            <w:tcW w:w="1616" w:type="dxa"/>
            <w:tcBorders>
              <w:top w:val="single" w:sz="4" w:space="0" w:color="auto"/>
            </w:tcBorders>
            <w:noWrap/>
          </w:tcPr>
          <w:p w14:paraId="2D551F6B" w14:textId="77777777" w:rsidR="002C767B" w:rsidRPr="002C767B" w:rsidRDefault="002C767B" w:rsidP="000D2A97">
            <w:pPr>
              <w:spacing w:after="0" w:line="240" w:lineRule="auto"/>
              <w:jc w:val="right"/>
              <w:outlineLvl w:val="0"/>
              <w:rPr>
                <w:rFonts w:ascii="Times New Roman" w:hAnsi="Times New Roman" w:cs="Times New Roman"/>
                <w:b/>
                <w:bCs/>
                <w:sz w:val="20"/>
                <w:szCs w:val="20"/>
                <w:lang w:val="ru-RU"/>
              </w:rPr>
            </w:pPr>
            <w:r w:rsidRPr="002C767B">
              <w:rPr>
                <w:rFonts w:ascii="Times New Roman" w:hAnsi="Times New Roman" w:cs="Times New Roman"/>
                <w:b/>
                <w:bCs/>
                <w:sz w:val="20"/>
                <w:szCs w:val="20"/>
              </w:rPr>
              <w:t>603 524</w:t>
            </w:r>
          </w:p>
        </w:tc>
      </w:tr>
      <w:tr w:rsidR="002C767B" w:rsidRPr="002C767B" w14:paraId="483F997D" w14:textId="77777777" w:rsidTr="000D2A97">
        <w:tc>
          <w:tcPr>
            <w:tcW w:w="3005" w:type="dxa"/>
          </w:tcPr>
          <w:p w14:paraId="4F1886B8"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lang w:eastAsia="ru-RU"/>
              </w:rPr>
            </w:pPr>
          </w:p>
        </w:tc>
        <w:tc>
          <w:tcPr>
            <w:tcW w:w="1616" w:type="dxa"/>
            <w:noWrap/>
          </w:tcPr>
          <w:p w14:paraId="7AF52505"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p>
        </w:tc>
        <w:tc>
          <w:tcPr>
            <w:tcW w:w="1616" w:type="dxa"/>
            <w:noWrap/>
          </w:tcPr>
          <w:p w14:paraId="299A2B67"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p>
        </w:tc>
        <w:tc>
          <w:tcPr>
            <w:tcW w:w="1615" w:type="dxa"/>
            <w:noWrap/>
          </w:tcPr>
          <w:p w14:paraId="1A7FC831"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p>
        </w:tc>
        <w:tc>
          <w:tcPr>
            <w:tcW w:w="1616" w:type="dxa"/>
            <w:noWrap/>
          </w:tcPr>
          <w:p w14:paraId="332FB500"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p>
        </w:tc>
      </w:tr>
    </w:tbl>
    <w:p w14:paraId="4AF03E1B" w14:textId="77777777" w:rsidR="002C767B" w:rsidRPr="002C767B" w:rsidRDefault="002C767B" w:rsidP="002C767B">
      <w:pPr>
        <w:spacing w:after="0" w:line="240" w:lineRule="auto"/>
        <w:ind w:firstLine="708"/>
        <w:jc w:val="both"/>
        <w:rPr>
          <w:rFonts w:ascii="Times New Roman" w:hAnsi="Times New Roman" w:cs="Times New Roman"/>
          <w:sz w:val="20"/>
          <w:szCs w:val="20"/>
        </w:rPr>
      </w:pPr>
    </w:p>
    <w:p w14:paraId="7D8B68A6" w14:textId="77777777" w:rsidR="002C767B" w:rsidRPr="002C767B" w:rsidRDefault="002C767B" w:rsidP="002C767B">
      <w:pPr>
        <w:spacing w:after="0" w:line="240" w:lineRule="auto"/>
        <w:ind w:firstLine="708"/>
        <w:jc w:val="both"/>
        <w:rPr>
          <w:rFonts w:ascii="Times New Roman" w:hAnsi="Times New Roman" w:cs="Times New Roman"/>
          <w:sz w:val="20"/>
          <w:szCs w:val="20"/>
        </w:rPr>
      </w:pPr>
    </w:p>
    <w:p w14:paraId="683A9626" w14:textId="77777777" w:rsidR="002C767B" w:rsidRPr="002C767B" w:rsidRDefault="002C767B" w:rsidP="002C767B">
      <w:pPr>
        <w:spacing w:after="0" w:line="240" w:lineRule="auto"/>
        <w:ind w:left="567"/>
        <w:jc w:val="both"/>
        <w:rPr>
          <w:rFonts w:ascii="Times New Roman" w:hAnsi="Times New Roman" w:cs="Times New Roman"/>
          <w:sz w:val="20"/>
          <w:szCs w:val="20"/>
        </w:rPr>
      </w:pPr>
    </w:p>
    <w:tbl>
      <w:tblPr>
        <w:tblW w:w="9360" w:type="dxa"/>
        <w:tblInd w:w="108" w:type="dxa"/>
        <w:tblLayout w:type="fixed"/>
        <w:tblLook w:val="04A0" w:firstRow="1" w:lastRow="0" w:firstColumn="1" w:lastColumn="0" w:noHBand="0" w:noVBand="1"/>
      </w:tblPr>
      <w:tblGrid>
        <w:gridCol w:w="2970"/>
        <w:gridCol w:w="1597"/>
        <w:gridCol w:w="1598"/>
        <w:gridCol w:w="1597"/>
        <w:gridCol w:w="1598"/>
      </w:tblGrid>
      <w:tr w:rsidR="002C767B" w:rsidRPr="002C767B" w14:paraId="6BF1BCE9" w14:textId="77777777" w:rsidTr="000D2A97">
        <w:tc>
          <w:tcPr>
            <w:tcW w:w="2970" w:type="dxa"/>
            <w:hideMark/>
          </w:tcPr>
          <w:p w14:paraId="2A9F14BC" w14:textId="77777777" w:rsidR="002C767B" w:rsidRPr="002C767B" w:rsidRDefault="002C767B" w:rsidP="000D2A97">
            <w:pPr>
              <w:rPr>
                <w:rFonts w:ascii="Times New Roman" w:hAnsi="Times New Roman" w:cs="Times New Roman"/>
                <w:sz w:val="20"/>
                <w:szCs w:val="20"/>
              </w:rPr>
            </w:pPr>
          </w:p>
        </w:tc>
        <w:tc>
          <w:tcPr>
            <w:tcW w:w="1597" w:type="dxa"/>
            <w:noWrap/>
            <w:hideMark/>
          </w:tcPr>
          <w:p w14:paraId="33EB3D79"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 xml:space="preserve">          Стадія 1</w:t>
            </w:r>
          </w:p>
        </w:tc>
        <w:tc>
          <w:tcPr>
            <w:tcW w:w="1598" w:type="dxa"/>
            <w:noWrap/>
            <w:hideMark/>
          </w:tcPr>
          <w:p w14:paraId="62A2283E"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 xml:space="preserve">         Стадія 2</w:t>
            </w:r>
          </w:p>
        </w:tc>
        <w:tc>
          <w:tcPr>
            <w:tcW w:w="1597" w:type="dxa"/>
            <w:noWrap/>
            <w:hideMark/>
          </w:tcPr>
          <w:p w14:paraId="01EEB1D6"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 xml:space="preserve">         Стадія 3</w:t>
            </w:r>
          </w:p>
        </w:tc>
        <w:tc>
          <w:tcPr>
            <w:tcW w:w="1598" w:type="dxa"/>
            <w:noWrap/>
            <w:hideMark/>
          </w:tcPr>
          <w:p w14:paraId="3D291404"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 xml:space="preserve">          Всього</w:t>
            </w:r>
          </w:p>
        </w:tc>
      </w:tr>
      <w:tr w:rsidR="002C767B" w:rsidRPr="002C767B" w14:paraId="7B08666E" w14:textId="77777777" w:rsidTr="000D2A97">
        <w:tc>
          <w:tcPr>
            <w:tcW w:w="2970" w:type="dxa"/>
            <w:hideMark/>
          </w:tcPr>
          <w:p w14:paraId="33E93739"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Очікувані кредитні збитки на 1 січня 202</w:t>
            </w:r>
            <w:r w:rsidRPr="002C767B">
              <w:rPr>
                <w:rFonts w:ascii="Times New Roman" w:eastAsia="Times New Roman" w:hAnsi="Times New Roman" w:cs="Times New Roman"/>
                <w:b/>
                <w:bCs/>
                <w:sz w:val="20"/>
                <w:szCs w:val="20"/>
                <w:lang w:val="ru-RU" w:eastAsia="ru-RU"/>
              </w:rPr>
              <w:t>3</w:t>
            </w:r>
            <w:r w:rsidRPr="002C767B">
              <w:rPr>
                <w:rFonts w:ascii="Times New Roman" w:eastAsia="Times New Roman" w:hAnsi="Times New Roman" w:cs="Times New Roman"/>
                <w:b/>
                <w:bCs/>
                <w:sz w:val="20"/>
                <w:szCs w:val="20"/>
                <w:lang w:eastAsia="ru-RU"/>
              </w:rPr>
              <w:t xml:space="preserve"> року </w:t>
            </w:r>
          </w:p>
        </w:tc>
        <w:tc>
          <w:tcPr>
            <w:tcW w:w="1597" w:type="dxa"/>
            <w:noWrap/>
            <w:hideMark/>
          </w:tcPr>
          <w:p w14:paraId="14F853DC"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55 803</w:t>
            </w:r>
          </w:p>
        </w:tc>
        <w:tc>
          <w:tcPr>
            <w:tcW w:w="1598" w:type="dxa"/>
            <w:noWrap/>
            <w:hideMark/>
          </w:tcPr>
          <w:p w14:paraId="15B5E3B5"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48 809</w:t>
            </w:r>
          </w:p>
        </w:tc>
        <w:tc>
          <w:tcPr>
            <w:tcW w:w="1597" w:type="dxa"/>
            <w:noWrap/>
            <w:hideMark/>
          </w:tcPr>
          <w:p w14:paraId="7DED66D9"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939 789</w:t>
            </w:r>
          </w:p>
        </w:tc>
        <w:tc>
          <w:tcPr>
            <w:tcW w:w="1598" w:type="dxa"/>
            <w:noWrap/>
            <w:hideMark/>
          </w:tcPr>
          <w:p w14:paraId="178F99B5"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1 044 401</w:t>
            </w:r>
          </w:p>
        </w:tc>
      </w:tr>
      <w:tr w:rsidR="002C767B" w:rsidRPr="002C767B" w14:paraId="324BD10A" w14:textId="77777777" w:rsidTr="000D2A97">
        <w:tc>
          <w:tcPr>
            <w:tcW w:w="2970" w:type="dxa"/>
            <w:hideMark/>
          </w:tcPr>
          <w:p w14:paraId="0C4E7436"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Нові активи</w:t>
            </w:r>
          </w:p>
        </w:tc>
        <w:tc>
          <w:tcPr>
            <w:tcW w:w="1597" w:type="dxa"/>
            <w:noWrap/>
            <w:hideMark/>
          </w:tcPr>
          <w:p w14:paraId="38CD04F9"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106 995</w:t>
            </w:r>
          </w:p>
        </w:tc>
        <w:tc>
          <w:tcPr>
            <w:tcW w:w="1598" w:type="dxa"/>
            <w:noWrap/>
            <w:hideMark/>
          </w:tcPr>
          <w:p w14:paraId="2C4497A1"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99 468</w:t>
            </w:r>
          </w:p>
        </w:tc>
        <w:tc>
          <w:tcPr>
            <w:tcW w:w="1597" w:type="dxa"/>
            <w:noWrap/>
            <w:hideMark/>
          </w:tcPr>
          <w:p w14:paraId="5E79C6CA"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182 342</w:t>
            </w:r>
          </w:p>
        </w:tc>
        <w:tc>
          <w:tcPr>
            <w:tcW w:w="1598" w:type="dxa"/>
            <w:noWrap/>
            <w:hideMark/>
          </w:tcPr>
          <w:p w14:paraId="00CC2248"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eastAsia="ru-RU"/>
              </w:rPr>
            </w:pPr>
            <w:r w:rsidRPr="002C767B">
              <w:rPr>
                <w:rFonts w:ascii="Times New Roman" w:hAnsi="Times New Roman" w:cs="Times New Roman"/>
                <w:sz w:val="20"/>
                <w:szCs w:val="20"/>
              </w:rPr>
              <w:t>388 805</w:t>
            </w:r>
          </w:p>
        </w:tc>
      </w:tr>
      <w:tr w:rsidR="002C767B" w:rsidRPr="002C767B" w14:paraId="350B0190" w14:textId="77777777" w:rsidTr="000D2A97">
        <w:tc>
          <w:tcPr>
            <w:tcW w:w="2970" w:type="dxa"/>
            <w:hideMark/>
          </w:tcPr>
          <w:p w14:paraId="219F3EE8"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Погашені активи</w:t>
            </w:r>
          </w:p>
        </w:tc>
        <w:tc>
          <w:tcPr>
            <w:tcW w:w="1597" w:type="dxa"/>
            <w:noWrap/>
            <w:hideMark/>
          </w:tcPr>
          <w:p w14:paraId="753D1A30"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(37 248)</w:t>
            </w:r>
          </w:p>
        </w:tc>
        <w:tc>
          <w:tcPr>
            <w:tcW w:w="1598" w:type="dxa"/>
            <w:noWrap/>
            <w:hideMark/>
          </w:tcPr>
          <w:p w14:paraId="4422AC12"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(14 784)</w:t>
            </w:r>
          </w:p>
        </w:tc>
        <w:tc>
          <w:tcPr>
            <w:tcW w:w="1597" w:type="dxa"/>
            <w:noWrap/>
            <w:hideMark/>
          </w:tcPr>
          <w:p w14:paraId="012FFDBE"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(34 914)</w:t>
            </w:r>
          </w:p>
        </w:tc>
        <w:tc>
          <w:tcPr>
            <w:tcW w:w="1598" w:type="dxa"/>
            <w:noWrap/>
            <w:hideMark/>
          </w:tcPr>
          <w:p w14:paraId="29261547"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(86 946)</w:t>
            </w:r>
          </w:p>
        </w:tc>
      </w:tr>
      <w:tr w:rsidR="002C767B" w:rsidRPr="002C767B" w14:paraId="014584D3" w14:textId="77777777" w:rsidTr="000D2A97">
        <w:tc>
          <w:tcPr>
            <w:tcW w:w="2970" w:type="dxa"/>
            <w:hideMark/>
          </w:tcPr>
          <w:p w14:paraId="0247BC35"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Переведення до Стадії 1</w:t>
            </w:r>
          </w:p>
        </w:tc>
        <w:tc>
          <w:tcPr>
            <w:tcW w:w="1597" w:type="dxa"/>
            <w:noWrap/>
          </w:tcPr>
          <w:p w14:paraId="150BF2A5"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(9 338)</w:t>
            </w:r>
          </w:p>
        </w:tc>
        <w:tc>
          <w:tcPr>
            <w:tcW w:w="1598" w:type="dxa"/>
            <w:noWrap/>
          </w:tcPr>
          <w:p w14:paraId="06685450"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(23 155)</w:t>
            </w:r>
          </w:p>
        </w:tc>
        <w:tc>
          <w:tcPr>
            <w:tcW w:w="1597" w:type="dxa"/>
            <w:noWrap/>
          </w:tcPr>
          <w:p w14:paraId="6B7741E9"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(41 487)</w:t>
            </w:r>
          </w:p>
        </w:tc>
        <w:tc>
          <w:tcPr>
            <w:tcW w:w="1598" w:type="dxa"/>
            <w:noWrap/>
          </w:tcPr>
          <w:p w14:paraId="59287CB8"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(73 980)</w:t>
            </w:r>
          </w:p>
        </w:tc>
      </w:tr>
      <w:tr w:rsidR="002C767B" w:rsidRPr="002C767B" w14:paraId="40528962" w14:textId="77777777" w:rsidTr="000D2A97">
        <w:tc>
          <w:tcPr>
            <w:tcW w:w="2970" w:type="dxa"/>
            <w:hideMark/>
          </w:tcPr>
          <w:p w14:paraId="63054E4B"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Переведення до Стадії  2</w:t>
            </w:r>
          </w:p>
        </w:tc>
        <w:tc>
          <w:tcPr>
            <w:tcW w:w="1597" w:type="dxa"/>
            <w:noWrap/>
          </w:tcPr>
          <w:p w14:paraId="5D998390"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4 827</w:t>
            </w:r>
          </w:p>
        </w:tc>
        <w:tc>
          <w:tcPr>
            <w:tcW w:w="1598" w:type="dxa"/>
            <w:noWrap/>
          </w:tcPr>
          <w:p w14:paraId="65591B54"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(3 468)</w:t>
            </w:r>
          </w:p>
        </w:tc>
        <w:tc>
          <w:tcPr>
            <w:tcW w:w="1597" w:type="dxa"/>
            <w:noWrap/>
          </w:tcPr>
          <w:p w14:paraId="267A5490"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(11 760)</w:t>
            </w:r>
          </w:p>
        </w:tc>
        <w:tc>
          <w:tcPr>
            <w:tcW w:w="1598" w:type="dxa"/>
            <w:noWrap/>
          </w:tcPr>
          <w:p w14:paraId="3E0AD322"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(10 401)</w:t>
            </w:r>
          </w:p>
        </w:tc>
      </w:tr>
      <w:tr w:rsidR="002C767B" w:rsidRPr="002C767B" w14:paraId="40B66D71" w14:textId="77777777" w:rsidTr="000D2A97">
        <w:tc>
          <w:tcPr>
            <w:tcW w:w="2970" w:type="dxa"/>
            <w:hideMark/>
          </w:tcPr>
          <w:p w14:paraId="396D39C3"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 xml:space="preserve">Переведення до Стадії 3 </w:t>
            </w:r>
          </w:p>
        </w:tc>
        <w:tc>
          <w:tcPr>
            <w:tcW w:w="1597" w:type="dxa"/>
            <w:noWrap/>
          </w:tcPr>
          <w:p w14:paraId="2E4DBA6B"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(1 530)</w:t>
            </w:r>
          </w:p>
        </w:tc>
        <w:tc>
          <w:tcPr>
            <w:tcW w:w="1598" w:type="dxa"/>
            <w:noWrap/>
          </w:tcPr>
          <w:p w14:paraId="76F566C5"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5 465</w:t>
            </w:r>
          </w:p>
        </w:tc>
        <w:tc>
          <w:tcPr>
            <w:tcW w:w="1597" w:type="dxa"/>
            <w:noWrap/>
          </w:tcPr>
          <w:p w14:paraId="3F7493D8"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(3 368)</w:t>
            </w:r>
          </w:p>
        </w:tc>
        <w:tc>
          <w:tcPr>
            <w:tcW w:w="1598" w:type="dxa"/>
            <w:noWrap/>
          </w:tcPr>
          <w:p w14:paraId="76589E1B" w14:textId="77777777" w:rsidR="002C767B" w:rsidRPr="002C767B" w:rsidRDefault="002C767B" w:rsidP="000D2A97">
            <w:pPr>
              <w:spacing w:after="0" w:line="240" w:lineRule="auto"/>
              <w:jc w:val="right"/>
              <w:outlineLvl w:val="0"/>
              <w:rPr>
                <w:rFonts w:ascii="Times New Roman" w:eastAsia="Times New Roman" w:hAnsi="Times New Roman" w:cs="Times New Roman"/>
                <w:sz w:val="20"/>
                <w:szCs w:val="20"/>
                <w:lang w:val="ru-RU" w:eastAsia="ru-RU"/>
              </w:rPr>
            </w:pPr>
            <w:r w:rsidRPr="002C767B">
              <w:rPr>
                <w:rFonts w:ascii="Times New Roman" w:hAnsi="Times New Roman" w:cs="Times New Roman"/>
                <w:sz w:val="20"/>
                <w:szCs w:val="20"/>
              </w:rPr>
              <w:t>567</w:t>
            </w:r>
          </w:p>
        </w:tc>
      </w:tr>
      <w:tr w:rsidR="002C767B" w:rsidRPr="002C767B" w14:paraId="16B056EF" w14:textId="77777777" w:rsidTr="000D2A97">
        <w:tc>
          <w:tcPr>
            <w:tcW w:w="2970" w:type="dxa"/>
            <w:hideMark/>
          </w:tcPr>
          <w:p w14:paraId="319156CD"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Продаж кредитів</w:t>
            </w:r>
          </w:p>
        </w:tc>
        <w:tc>
          <w:tcPr>
            <w:tcW w:w="1597" w:type="dxa"/>
            <w:noWrap/>
            <w:hideMark/>
          </w:tcPr>
          <w:p w14:paraId="2FBBCCA4"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rPr>
              <w:t>(3 789)</w:t>
            </w:r>
          </w:p>
        </w:tc>
        <w:tc>
          <w:tcPr>
            <w:tcW w:w="1598" w:type="dxa"/>
            <w:noWrap/>
            <w:hideMark/>
          </w:tcPr>
          <w:p w14:paraId="52A68512"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rPr>
              <w:t>(5 597)</w:t>
            </w:r>
          </w:p>
        </w:tc>
        <w:tc>
          <w:tcPr>
            <w:tcW w:w="1597" w:type="dxa"/>
            <w:noWrap/>
            <w:hideMark/>
          </w:tcPr>
          <w:p w14:paraId="594BE70B"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rPr>
              <w:t>14 104</w:t>
            </w:r>
          </w:p>
        </w:tc>
        <w:tc>
          <w:tcPr>
            <w:tcW w:w="1598" w:type="dxa"/>
            <w:noWrap/>
            <w:hideMark/>
          </w:tcPr>
          <w:p w14:paraId="4FEB733A"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rPr>
              <w:t>4 719</w:t>
            </w:r>
          </w:p>
        </w:tc>
      </w:tr>
      <w:tr w:rsidR="002C767B" w:rsidRPr="002C767B" w14:paraId="1613A25A" w14:textId="77777777" w:rsidTr="000D2A97">
        <w:tc>
          <w:tcPr>
            <w:tcW w:w="2970" w:type="dxa"/>
            <w:tcBorders>
              <w:bottom w:val="single" w:sz="4" w:space="0" w:color="auto"/>
            </w:tcBorders>
            <w:hideMark/>
          </w:tcPr>
          <w:p w14:paraId="0603C0A8"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Зміна величини очікуваного кредитного ризику</w:t>
            </w:r>
          </w:p>
        </w:tc>
        <w:tc>
          <w:tcPr>
            <w:tcW w:w="1597" w:type="dxa"/>
            <w:tcBorders>
              <w:bottom w:val="single" w:sz="4" w:space="0" w:color="auto"/>
            </w:tcBorders>
            <w:noWrap/>
          </w:tcPr>
          <w:p w14:paraId="5902987D"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rPr>
              <w:t>(448)</w:t>
            </w:r>
          </w:p>
        </w:tc>
        <w:tc>
          <w:tcPr>
            <w:tcW w:w="1598" w:type="dxa"/>
            <w:tcBorders>
              <w:bottom w:val="single" w:sz="4" w:space="0" w:color="auto"/>
            </w:tcBorders>
            <w:noWrap/>
          </w:tcPr>
          <w:p w14:paraId="53A0DABC"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rPr>
              <w:t>(179)</w:t>
            </w:r>
          </w:p>
        </w:tc>
        <w:tc>
          <w:tcPr>
            <w:tcW w:w="1597" w:type="dxa"/>
            <w:tcBorders>
              <w:bottom w:val="single" w:sz="4" w:space="0" w:color="auto"/>
            </w:tcBorders>
            <w:noWrap/>
          </w:tcPr>
          <w:p w14:paraId="5CF44AA4"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rPr>
              <w:t>24 014</w:t>
            </w:r>
          </w:p>
        </w:tc>
        <w:tc>
          <w:tcPr>
            <w:tcW w:w="1598" w:type="dxa"/>
            <w:tcBorders>
              <w:bottom w:val="single" w:sz="4" w:space="0" w:color="auto"/>
            </w:tcBorders>
            <w:noWrap/>
          </w:tcPr>
          <w:p w14:paraId="22E06872" w14:textId="77777777" w:rsidR="002C767B" w:rsidRPr="002C767B" w:rsidRDefault="002C767B" w:rsidP="000D2A97">
            <w:pPr>
              <w:spacing w:after="0" w:line="240" w:lineRule="auto"/>
              <w:jc w:val="right"/>
              <w:outlineLvl w:val="0"/>
              <w:rPr>
                <w:rFonts w:ascii="Times New Roman" w:hAnsi="Times New Roman" w:cs="Times New Roman"/>
                <w:sz w:val="20"/>
                <w:szCs w:val="20"/>
                <w:lang w:val="ru-RU"/>
              </w:rPr>
            </w:pPr>
            <w:r w:rsidRPr="002C767B">
              <w:rPr>
                <w:rFonts w:ascii="Times New Roman" w:hAnsi="Times New Roman" w:cs="Times New Roman"/>
                <w:sz w:val="20"/>
                <w:szCs w:val="20"/>
              </w:rPr>
              <w:t>23 388</w:t>
            </w:r>
          </w:p>
        </w:tc>
      </w:tr>
      <w:tr w:rsidR="002C767B" w:rsidRPr="002C767B" w14:paraId="7A88AF22" w14:textId="77777777" w:rsidTr="000D2A97">
        <w:tc>
          <w:tcPr>
            <w:tcW w:w="2970" w:type="dxa"/>
            <w:tcBorders>
              <w:top w:val="single" w:sz="4" w:space="0" w:color="auto"/>
            </w:tcBorders>
            <w:hideMark/>
          </w:tcPr>
          <w:p w14:paraId="0A480E5F"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Очікувані кредитні збитки на 30 вересня 202</w:t>
            </w:r>
            <w:r w:rsidRPr="002C767B">
              <w:rPr>
                <w:rFonts w:ascii="Times New Roman" w:eastAsia="Times New Roman" w:hAnsi="Times New Roman" w:cs="Times New Roman"/>
                <w:b/>
                <w:bCs/>
                <w:sz w:val="20"/>
                <w:szCs w:val="20"/>
                <w:lang w:val="ru-RU" w:eastAsia="ru-RU"/>
              </w:rPr>
              <w:t>3</w:t>
            </w:r>
            <w:r w:rsidRPr="002C767B">
              <w:rPr>
                <w:rFonts w:ascii="Times New Roman" w:eastAsia="Times New Roman" w:hAnsi="Times New Roman" w:cs="Times New Roman"/>
                <w:b/>
                <w:bCs/>
                <w:sz w:val="20"/>
                <w:szCs w:val="20"/>
                <w:lang w:eastAsia="ru-RU"/>
              </w:rPr>
              <w:t xml:space="preserve"> року</w:t>
            </w:r>
          </w:p>
          <w:p w14:paraId="095C046B" w14:textId="77777777" w:rsidR="002C767B" w:rsidRPr="002C767B" w:rsidRDefault="002C767B" w:rsidP="000D2A97">
            <w:pPr>
              <w:spacing w:after="0" w:line="240" w:lineRule="auto"/>
              <w:outlineLvl w:val="0"/>
              <w:rPr>
                <w:rFonts w:ascii="Times New Roman" w:eastAsia="Times New Roman" w:hAnsi="Times New Roman" w:cs="Times New Roman"/>
                <w:sz w:val="20"/>
                <w:szCs w:val="20"/>
                <w:lang w:eastAsia="ru-RU"/>
              </w:rPr>
            </w:pPr>
            <w:r w:rsidRPr="002C767B">
              <w:rPr>
                <w:rFonts w:ascii="Times New Roman" w:eastAsia="Times New Roman" w:hAnsi="Times New Roman" w:cs="Times New Roman"/>
                <w:b/>
                <w:bCs/>
                <w:sz w:val="20"/>
                <w:szCs w:val="20"/>
                <w:lang w:eastAsia="ru-RU"/>
              </w:rPr>
              <w:t>(не підтверджено аудитом)</w:t>
            </w:r>
          </w:p>
        </w:tc>
        <w:tc>
          <w:tcPr>
            <w:tcW w:w="1597" w:type="dxa"/>
            <w:tcBorders>
              <w:top w:val="single" w:sz="4" w:space="0" w:color="auto"/>
            </w:tcBorders>
            <w:noWrap/>
          </w:tcPr>
          <w:p w14:paraId="2A222F4D"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val="ru-RU" w:eastAsia="ru-RU"/>
              </w:rPr>
            </w:pPr>
            <w:r w:rsidRPr="002C767B">
              <w:rPr>
                <w:rFonts w:ascii="Times New Roman" w:hAnsi="Times New Roman" w:cs="Times New Roman"/>
                <w:b/>
                <w:bCs/>
                <w:sz w:val="20"/>
                <w:szCs w:val="20"/>
              </w:rPr>
              <w:t xml:space="preserve"> 115 271 </w:t>
            </w:r>
          </w:p>
        </w:tc>
        <w:tc>
          <w:tcPr>
            <w:tcW w:w="1598" w:type="dxa"/>
            <w:tcBorders>
              <w:top w:val="single" w:sz="4" w:space="0" w:color="auto"/>
            </w:tcBorders>
            <w:noWrap/>
          </w:tcPr>
          <w:p w14:paraId="7C7D59D0"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r w:rsidRPr="002C767B">
              <w:rPr>
                <w:rFonts w:ascii="Times New Roman" w:hAnsi="Times New Roman" w:cs="Times New Roman"/>
                <w:b/>
                <w:bCs/>
                <w:sz w:val="20"/>
                <w:szCs w:val="20"/>
              </w:rPr>
              <w:t xml:space="preserve"> 106 560 </w:t>
            </w:r>
          </w:p>
        </w:tc>
        <w:tc>
          <w:tcPr>
            <w:tcW w:w="1597" w:type="dxa"/>
            <w:tcBorders>
              <w:top w:val="single" w:sz="4" w:space="0" w:color="auto"/>
            </w:tcBorders>
            <w:noWrap/>
          </w:tcPr>
          <w:p w14:paraId="6FEB6D48"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val="ru-RU" w:eastAsia="ru-RU"/>
              </w:rPr>
            </w:pPr>
            <w:r w:rsidRPr="002C767B">
              <w:rPr>
                <w:rFonts w:ascii="Times New Roman" w:hAnsi="Times New Roman" w:cs="Times New Roman"/>
                <w:b/>
                <w:bCs/>
                <w:sz w:val="20"/>
                <w:szCs w:val="20"/>
              </w:rPr>
              <w:t xml:space="preserve"> 1 068 720 </w:t>
            </w:r>
          </w:p>
        </w:tc>
        <w:tc>
          <w:tcPr>
            <w:tcW w:w="1598" w:type="dxa"/>
            <w:tcBorders>
              <w:top w:val="single" w:sz="4" w:space="0" w:color="auto"/>
            </w:tcBorders>
            <w:noWrap/>
          </w:tcPr>
          <w:p w14:paraId="35CC5293" w14:textId="77777777" w:rsidR="002C767B" w:rsidRPr="002C767B" w:rsidRDefault="002C767B" w:rsidP="000D2A97">
            <w:pPr>
              <w:spacing w:after="0" w:line="240" w:lineRule="auto"/>
              <w:jc w:val="right"/>
              <w:outlineLvl w:val="0"/>
              <w:rPr>
                <w:rFonts w:ascii="Times New Roman" w:hAnsi="Times New Roman" w:cs="Times New Roman"/>
                <w:b/>
                <w:bCs/>
                <w:sz w:val="20"/>
                <w:szCs w:val="20"/>
                <w:lang w:val="ru-RU"/>
              </w:rPr>
            </w:pPr>
            <w:r w:rsidRPr="002C767B">
              <w:rPr>
                <w:rFonts w:ascii="Times New Roman" w:hAnsi="Times New Roman" w:cs="Times New Roman"/>
                <w:b/>
                <w:bCs/>
                <w:sz w:val="20"/>
                <w:szCs w:val="20"/>
              </w:rPr>
              <w:t xml:space="preserve"> 1 290 552 </w:t>
            </w:r>
          </w:p>
        </w:tc>
      </w:tr>
      <w:tr w:rsidR="002C767B" w:rsidRPr="002C767B" w14:paraId="1AFCD813" w14:textId="77777777" w:rsidTr="000D2A97">
        <w:tc>
          <w:tcPr>
            <w:tcW w:w="2970" w:type="dxa"/>
          </w:tcPr>
          <w:p w14:paraId="68B3B478" w14:textId="77777777" w:rsidR="002C767B" w:rsidRPr="002C767B" w:rsidRDefault="002C767B" w:rsidP="000D2A97">
            <w:pPr>
              <w:spacing w:after="0" w:line="240" w:lineRule="auto"/>
              <w:outlineLvl w:val="0"/>
              <w:rPr>
                <w:rFonts w:ascii="Times New Roman" w:eastAsia="Times New Roman" w:hAnsi="Times New Roman" w:cs="Times New Roman"/>
                <w:b/>
                <w:bCs/>
                <w:sz w:val="20"/>
                <w:szCs w:val="20"/>
                <w:lang w:eastAsia="ru-RU"/>
              </w:rPr>
            </w:pPr>
          </w:p>
        </w:tc>
        <w:tc>
          <w:tcPr>
            <w:tcW w:w="1597" w:type="dxa"/>
            <w:noWrap/>
          </w:tcPr>
          <w:p w14:paraId="511F4904"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p>
        </w:tc>
        <w:tc>
          <w:tcPr>
            <w:tcW w:w="1598" w:type="dxa"/>
            <w:noWrap/>
          </w:tcPr>
          <w:p w14:paraId="38410E19"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p>
        </w:tc>
        <w:tc>
          <w:tcPr>
            <w:tcW w:w="1597" w:type="dxa"/>
            <w:noWrap/>
          </w:tcPr>
          <w:p w14:paraId="32C6A149"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p>
        </w:tc>
        <w:tc>
          <w:tcPr>
            <w:tcW w:w="1598" w:type="dxa"/>
            <w:noWrap/>
          </w:tcPr>
          <w:p w14:paraId="09263CF2" w14:textId="77777777" w:rsidR="002C767B" w:rsidRPr="002C767B" w:rsidRDefault="002C767B" w:rsidP="000D2A97">
            <w:pPr>
              <w:spacing w:after="0" w:line="240" w:lineRule="auto"/>
              <w:jc w:val="right"/>
              <w:outlineLvl w:val="0"/>
              <w:rPr>
                <w:rFonts w:ascii="Times New Roman" w:eastAsia="Times New Roman" w:hAnsi="Times New Roman" w:cs="Times New Roman"/>
                <w:b/>
                <w:bCs/>
                <w:sz w:val="20"/>
                <w:szCs w:val="20"/>
                <w:lang w:eastAsia="ru-RU"/>
              </w:rPr>
            </w:pPr>
          </w:p>
        </w:tc>
      </w:tr>
    </w:tbl>
    <w:p w14:paraId="4210F436" w14:textId="77777777" w:rsidR="002C767B" w:rsidRPr="002C767B" w:rsidRDefault="002C767B" w:rsidP="002C767B">
      <w:pPr>
        <w:keepNext/>
        <w:spacing w:after="0" w:line="300" w:lineRule="atLeast"/>
        <w:ind w:firstLine="708"/>
        <w:jc w:val="both"/>
        <w:textAlignment w:val="baseline"/>
        <w:rPr>
          <w:rFonts w:ascii="Times New Roman" w:hAnsi="Times New Roman" w:cs="Times New Roman"/>
          <w:b/>
          <w:bCs/>
          <w:sz w:val="20"/>
          <w:szCs w:val="20"/>
        </w:rPr>
      </w:pPr>
      <w:r w:rsidRPr="002C767B">
        <w:rPr>
          <w:rFonts w:ascii="Times New Roman" w:hAnsi="Times New Roman" w:cs="Times New Roman"/>
          <w:b/>
          <w:bCs/>
          <w:sz w:val="20"/>
          <w:szCs w:val="20"/>
        </w:rPr>
        <w:lastRenderedPageBreak/>
        <w:t>Поточна дебіторська заборгованість за товари, роботи, послуги</w:t>
      </w:r>
    </w:p>
    <w:p w14:paraId="1F75A498" w14:textId="77777777" w:rsidR="002C767B" w:rsidRPr="002C767B" w:rsidRDefault="002C767B" w:rsidP="002C767B">
      <w:pPr>
        <w:keepNext/>
        <w:spacing w:after="0" w:line="300" w:lineRule="atLeast"/>
        <w:jc w:val="both"/>
        <w:textAlignment w:val="baseline"/>
        <w:rPr>
          <w:rFonts w:ascii="Times New Roman" w:hAnsi="Times New Roman" w:cs="Times New Roman"/>
          <w:sz w:val="20"/>
          <w:szCs w:val="20"/>
        </w:rPr>
      </w:pPr>
      <w:r w:rsidRPr="002C767B">
        <w:rPr>
          <w:rFonts w:ascii="Times New Roman" w:hAnsi="Times New Roman" w:cs="Times New Roman"/>
          <w:sz w:val="20"/>
          <w:szCs w:val="20"/>
        </w:rPr>
        <w:t>Дебіторська  заборгованість визнається активом, коли суб’єкт господарювання стає стороною контракту і внаслідок цього має юридичне право отримувати кошти.</w:t>
      </w:r>
      <w:r w:rsidRPr="002C767B">
        <w:rPr>
          <w:rFonts w:ascii="Times New Roman" w:hAnsi="Times New Roman" w:cs="Times New Roman"/>
          <w:sz w:val="20"/>
          <w:szCs w:val="20"/>
          <w:lang w:val="ru-RU"/>
        </w:rPr>
        <w:t xml:space="preserve"> </w:t>
      </w:r>
      <w:r w:rsidRPr="002C767B">
        <w:rPr>
          <w:rFonts w:ascii="Times New Roman" w:hAnsi="Times New Roman" w:cs="Times New Roman"/>
          <w:sz w:val="20"/>
          <w:szCs w:val="20"/>
        </w:rPr>
        <w:t>Для облікових та управлінських цілей дебіторська заборгованість Товариства поділяється на кредитну (що виникає в рамках проведення основної фінансової кредитної діяльності) та іншу дебіторську заборгованість.</w:t>
      </w:r>
    </w:p>
    <w:p w14:paraId="7F38210C" w14:textId="77777777" w:rsidR="002C767B" w:rsidRDefault="002C767B" w:rsidP="002C767B">
      <w:pPr>
        <w:keepNext/>
        <w:spacing w:after="0" w:line="300" w:lineRule="atLeast"/>
        <w:jc w:val="both"/>
        <w:textAlignment w:val="baseline"/>
        <w:rPr>
          <w:rFonts w:ascii="Arial" w:hAnsi="Arial" w:cs="Arial"/>
          <w:sz w:val="20"/>
          <w:szCs w:val="20"/>
        </w:rPr>
      </w:pPr>
    </w:p>
    <w:p w14:paraId="2758D4A7" w14:textId="77777777" w:rsidR="002C767B" w:rsidRPr="002C767B" w:rsidRDefault="002C767B" w:rsidP="002C767B">
      <w:pPr>
        <w:pStyle w:val="a7"/>
        <w:keepNext/>
        <w:numPr>
          <w:ilvl w:val="0"/>
          <w:numId w:val="7"/>
        </w:numPr>
        <w:shd w:val="clear" w:color="auto" w:fill="FFFFFF"/>
        <w:spacing w:line="300" w:lineRule="atLeast"/>
        <w:jc w:val="both"/>
        <w:textAlignment w:val="baseline"/>
        <w:rPr>
          <w:rFonts w:ascii="Times New Roman" w:hAnsi="Times New Roman" w:cs="Times New Roman"/>
          <w:b/>
          <w:bCs/>
          <w:sz w:val="20"/>
          <w:szCs w:val="20"/>
        </w:rPr>
      </w:pPr>
      <w:r w:rsidRPr="002C767B">
        <w:rPr>
          <w:rFonts w:ascii="Times New Roman" w:hAnsi="Times New Roman" w:cs="Times New Roman"/>
          <w:b/>
          <w:bCs/>
          <w:sz w:val="20"/>
          <w:szCs w:val="20"/>
        </w:rPr>
        <w:t>Поточні фінансові інвестиції</w:t>
      </w:r>
    </w:p>
    <w:p w14:paraId="15E2D7EC" w14:textId="77777777" w:rsidR="002C767B" w:rsidRPr="002C767B" w:rsidRDefault="002C767B" w:rsidP="002C767B">
      <w:pPr>
        <w:tabs>
          <w:tab w:val="left" w:pos="567"/>
        </w:tabs>
        <w:spacing w:after="0" w:line="240" w:lineRule="auto"/>
        <w:jc w:val="both"/>
        <w:rPr>
          <w:rFonts w:ascii="Times New Roman" w:hAnsi="Times New Roman" w:cs="Times New Roman"/>
          <w:sz w:val="20"/>
          <w:szCs w:val="20"/>
        </w:rPr>
      </w:pPr>
      <w:r w:rsidRPr="002C767B">
        <w:rPr>
          <w:rFonts w:ascii="Times New Roman" w:hAnsi="Times New Roman" w:cs="Times New Roman"/>
          <w:sz w:val="20"/>
          <w:szCs w:val="20"/>
        </w:rPr>
        <w:t xml:space="preserve">На кінець звітного періоду у складі поточних фінансових інвестицій відображені викуплені Товариством, на підставі укладених з власниками ЦП договорів купівлі-продажу(викупу), облігації  </w:t>
      </w:r>
      <w:r w:rsidRPr="002C767B">
        <w:rPr>
          <w:rStyle w:val="markedcontent"/>
          <w:rFonts w:ascii="Times New Roman" w:hAnsi="Times New Roman" w:cs="Times New Roman"/>
          <w:sz w:val="20"/>
          <w:szCs w:val="20"/>
        </w:rPr>
        <w:t xml:space="preserve">у кількості 23 700  (двадцять три тисячі сімсот ) штук </w:t>
      </w:r>
      <w:r w:rsidRPr="002C767B">
        <w:rPr>
          <w:rFonts w:ascii="Times New Roman" w:hAnsi="Times New Roman" w:cs="Times New Roman"/>
          <w:sz w:val="20"/>
          <w:szCs w:val="20"/>
        </w:rPr>
        <w:t xml:space="preserve"> : </w:t>
      </w:r>
    </w:p>
    <w:p w14:paraId="3A8236A0" w14:textId="77777777" w:rsidR="002C767B" w:rsidRPr="002C767B" w:rsidRDefault="002C767B" w:rsidP="002C767B">
      <w:pPr>
        <w:tabs>
          <w:tab w:val="left" w:pos="567"/>
        </w:tabs>
        <w:spacing w:after="0" w:line="240" w:lineRule="auto"/>
        <w:jc w:val="both"/>
        <w:rPr>
          <w:rFonts w:ascii="Times New Roman" w:hAnsi="Times New Roman" w:cs="Times New Roman"/>
          <w:sz w:val="20"/>
          <w:szCs w:val="20"/>
        </w:rPr>
      </w:pPr>
    </w:p>
    <w:p w14:paraId="30767350" w14:textId="77777777" w:rsidR="002C767B" w:rsidRPr="002C767B" w:rsidRDefault="002C767B" w:rsidP="002C767B">
      <w:pPr>
        <w:spacing w:after="0" w:line="240" w:lineRule="auto"/>
        <w:jc w:val="both"/>
        <w:rPr>
          <w:rFonts w:ascii="Times New Roman" w:hAnsi="Times New Roman" w:cs="Times New Roman"/>
          <w:bCs/>
          <w:sz w:val="20"/>
          <w:szCs w:val="20"/>
          <w:lang w:eastAsia="uk-UA"/>
        </w:rPr>
      </w:pPr>
      <w:r w:rsidRPr="002C767B">
        <w:rPr>
          <w:rFonts w:ascii="Times New Roman" w:hAnsi="Times New Roman" w:cs="Times New Roman"/>
          <w:sz w:val="20"/>
          <w:szCs w:val="20"/>
        </w:rPr>
        <w:t>- вид та форма випуску: корпоративні о</w:t>
      </w:r>
      <w:r w:rsidRPr="002C767B">
        <w:rPr>
          <w:rFonts w:ascii="Times New Roman" w:hAnsi="Times New Roman" w:cs="Times New Roman"/>
          <w:bCs/>
          <w:sz w:val="20"/>
          <w:szCs w:val="20"/>
          <w:lang w:eastAsia="uk-UA"/>
        </w:rPr>
        <w:t>блігації відсоткові бездокументарні  іменні незабезпечені;</w:t>
      </w:r>
    </w:p>
    <w:p w14:paraId="4B32A013" w14:textId="77777777" w:rsidR="002C767B" w:rsidRPr="002C767B" w:rsidRDefault="002C767B" w:rsidP="002C767B">
      <w:pPr>
        <w:spacing w:after="0" w:line="240" w:lineRule="auto"/>
        <w:jc w:val="both"/>
        <w:rPr>
          <w:rStyle w:val="markedcontent"/>
          <w:rFonts w:ascii="Times New Roman" w:hAnsi="Times New Roman" w:cs="Times New Roman"/>
          <w:sz w:val="20"/>
          <w:szCs w:val="20"/>
        </w:rPr>
      </w:pPr>
      <w:r w:rsidRPr="002C767B">
        <w:rPr>
          <w:rFonts w:ascii="Times New Roman" w:hAnsi="Times New Roman" w:cs="Times New Roman"/>
          <w:bCs/>
          <w:sz w:val="20"/>
          <w:szCs w:val="20"/>
          <w:lang w:eastAsia="uk-UA"/>
        </w:rPr>
        <w:t>- міжнародний ідентифікаційний номер (ISIN) - UA5000006941</w:t>
      </w:r>
      <w:r w:rsidRPr="002C767B">
        <w:rPr>
          <w:rFonts w:ascii="Times New Roman" w:hAnsi="Times New Roman" w:cs="Times New Roman"/>
          <w:sz w:val="20"/>
          <w:szCs w:val="20"/>
        </w:rPr>
        <w:t xml:space="preserve">  серії А ;</w:t>
      </w:r>
      <w:r w:rsidRPr="002C767B">
        <w:rPr>
          <w:rStyle w:val="markedcontent"/>
          <w:rFonts w:ascii="Times New Roman" w:hAnsi="Times New Roman" w:cs="Times New Roman"/>
          <w:sz w:val="20"/>
          <w:szCs w:val="20"/>
        </w:rPr>
        <w:t xml:space="preserve"> </w:t>
      </w:r>
    </w:p>
    <w:p w14:paraId="7033D4D6" w14:textId="77777777" w:rsidR="002C767B" w:rsidRPr="002C767B" w:rsidRDefault="002C767B" w:rsidP="002C767B">
      <w:pPr>
        <w:spacing w:after="0" w:line="240" w:lineRule="auto"/>
        <w:jc w:val="both"/>
        <w:rPr>
          <w:rStyle w:val="markedcontent"/>
          <w:rFonts w:ascii="Times New Roman" w:hAnsi="Times New Roman" w:cs="Times New Roman"/>
          <w:sz w:val="20"/>
          <w:szCs w:val="20"/>
        </w:rPr>
      </w:pPr>
      <w:r w:rsidRPr="002C767B">
        <w:rPr>
          <w:rStyle w:val="markedcontent"/>
          <w:rFonts w:ascii="Times New Roman" w:hAnsi="Times New Roman" w:cs="Times New Roman"/>
          <w:sz w:val="20"/>
          <w:szCs w:val="20"/>
        </w:rPr>
        <w:t>- номінальна вартість -  1 000,00 грн. ( одна тисяча гривень 00 копійок).</w:t>
      </w:r>
    </w:p>
    <w:p w14:paraId="0F791114" w14:textId="77777777" w:rsidR="002C767B" w:rsidRPr="002C767B" w:rsidRDefault="002C767B" w:rsidP="002C767B">
      <w:pPr>
        <w:spacing w:after="0" w:line="240" w:lineRule="auto"/>
        <w:jc w:val="both"/>
        <w:rPr>
          <w:rStyle w:val="markedcontent"/>
          <w:rFonts w:ascii="Times New Roman" w:hAnsi="Times New Roman" w:cs="Times New Roman"/>
          <w:sz w:val="20"/>
          <w:szCs w:val="20"/>
        </w:rPr>
      </w:pPr>
    </w:p>
    <w:p w14:paraId="3290DF25" w14:textId="77777777" w:rsidR="002C767B" w:rsidRPr="002C767B" w:rsidRDefault="002C767B" w:rsidP="002C767B">
      <w:pPr>
        <w:tabs>
          <w:tab w:val="left" w:pos="567"/>
        </w:tabs>
        <w:spacing w:after="0" w:line="240" w:lineRule="auto"/>
        <w:jc w:val="both"/>
        <w:rPr>
          <w:rStyle w:val="markedcontent"/>
          <w:rFonts w:ascii="Times New Roman" w:hAnsi="Times New Roman" w:cs="Times New Roman"/>
          <w:sz w:val="20"/>
          <w:szCs w:val="20"/>
        </w:rPr>
      </w:pPr>
      <w:r w:rsidRPr="002C767B">
        <w:rPr>
          <w:rFonts w:ascii="Times New Roman" w:hAnsi="Times New Roman" w:cs="Times New Roman"/>
          <w:sz w:val="20"/>
          <w:szCs w:val="20"/>
        </w:rPr>
        <w:t xml:space="preserve">Станом на початок звітного періоду, згідно Реєстра власників іменних цінних паперів у </w:t>
      </w:r>
      <w:r w:rsidRPr="002C767B">
        <w:rPr>
          <w:rFonts w:ascii="Times New Roman" w:eastAsia="Times New Roman" w:hAnsi="Times New Roman" w:cs="Times New Roman"/>
          <w:sz w:val="20"/>
          <w:szCs w:val="20"/>
        </w:rPr>
        <w:t>ПАТ "Національний депозитарій України"  облігації</w:t>
      </w:r>
      <w:r w:rsidRPr="002C767B">
        <w:rPr>
          <w:rFonts w:ascii="Times New Roman" w:hAnsi="Times New Roman" w:cs="Times New Roman"/>
          <w:sz w:val="20"/>
          <w:szCs w:val="20"/>
        </w:rPr>
        <w:t xml:space="preserve">,  викуплені Товариством, на підставі укладених з власниками ЦП договорів купівлі-продажу(викупу),  складали </w:t>
      </w:r>
      <w:r w:rsidRPr="002C767B">
        <w:rPr>
          <w:rStyle w:val="markedcontent"/>
          <w:rFonts w:ascii="Times New Roman" w:hAnsi="Times New Roman" w:cs="Times New Roman"/>
          <w:sz w:val="20"/>
          <w:szCs w:val="20"/>
        </w:rPr>
        <w:t xml:space="preserve"> 88 000  (вісімдесят вісім тисяч ) штук.</w:t>
      </w:r>
    </w:p>
    <w:p w14:paraId="7ACD4EBA" w14:textId="77777777" w:rsidR="002C767B" w:rsidRPr="002C767B" w:rsidRDefault="002C767B" w:rsidP="002C767B">
      <w:pPr>
        <w:spacing w:after="0" w:line="240" w:lineRule="auto"/>
        <w:jc w:val="both"/>
        <w:rPr>
          <w:rFonts w:ascii="Times New Roman" w:hAnsi="Times New Roman" w:cs="Times New Roman"/>
          <w:sz w:val="20"/>
          <w:szCs w:val="20"/>
        </w:rPr>
      </w:pPr>
      <w:r w:rsidRPr="002C767B">
        <w:rPr>
          <w:rFonts w:ascii="Times New Roman" w:hAnsi="Times New Roman" w:cs="Times New Roman"/>
          <w:sz w:val="20"/>
          <w:szCs w:val="20"/>
        </w:rPr>
        <w:t>За 9 місяців 2024 року</w:t>
      </w:r>
      <w:r w:rsidRPr="002C767B">
        <w:rPr>
          <w:rFonts w:ascii="Times New Roman" w:hAnsi="Times New Roman" w:cs="Times New Roman"/>
          <w:sz w:val="20"/>
          <w:szCs w:val="20"/>
          <w:lang w:val="ru-RU"/>
        </w:rPr>
        <w:t xml:space="preserve">, </w:t>
      </w:r>
      <w:r w:rsidRPr="002C767B">
        <w:rPr>
          <w:rFonts w:ascii="Times New Roman" w:hAnsi="Times New Roman" w:cs="Times New Roman"/>
          <w:sz w:val="20"/>
          <w:szCs w:val="20"/>
        </w:rPr>
        <w:t xml:space="preserve">на підставі рішеннь </w:t>
      </w:r>
      <w:r w:rsidRPr="002C767B">
        <w:rPr>
          <w:rFonts w:ascii="Times New Roman" w:hAnsi="Times New Roman" w:cs="Times New Roman"/>
          <w:bCs/>
          <w:sz w:val="20"/>
          <w:szCs w:val="20"/>
          <w:lang w:eastAsia="uk-UA"/>
        </w:rPr>
        <w:t xml:space="preserve">Загальних зборів учасників Товариства </w:t>
      </w:r>
      <w:r w:rsidRPr="002C767B">
        <w:rPr>
          <w:rFonts w:ascii="Times New Roman" w:hAnsi="Times New Roman" w:cs="Times New Roman"/>
          <w:sz w:val="20"/>
          <w:szCs w:val="20"/>
          <w:lang w:val="ru-RU"/>
        </w:rPr>
        <w:t>,</w:t>
      </w:r>
      <w:r w:rsidRPr="002C767B">
        <w:rPr>
          <w:rFonts w:ascii="Times New Roman" w:hAnsi="Times New Roman" w:cs="Times New Roman"/>
          <w:sz w:val="20"/>
          <w:szCs w:val="20"/>
        </w:rPr>
        <w:t xml:space="preserve"> укладено договірів купівлі-продажу фінансових інструментів  на наступних умовах:</w:t>
      </w:r>
    </w:p>
    <w:p w14:paraId="31522FEE" w14:textId="77777777" w:rsidR="002C767B" w:rsidRPr="002C767B" w:rsidRDefault="002C767B" w:rsidP="002C767B">
      <w:pPr>
        <w:spacing w:after="0" w:line="240" w:lineRule="auto"/>
        <w:jc w:val="both"/>
        <w:rPr>
          <w:rFonts w:ascii="Times New Roman" w:hAnsi="Times New Roman" w:cs="Times New Roman"/>
          <w:sz w:val="20"/>
          <w:szCs w:val="20"/>
          <w:lang w:val="ru-RU"/>
        </w:rPr>
      </w:pPr>
    </w:p>
    <w:p w14:paraId="390588C4" w14:textId="77777777" w:rsidR="002C767B" w:rsidRPr="002C767B" w:rsidRDefault="002C767B" w:rsidP="002C767B">
      <w:pPr>
        <w:spacing w:after="0" w:line="240" w:lineRule="auto"/>
        <w:jc w:val="both"/>
        <w:rPr>
          <w:rFonts w:ascii="Times New Roman" w:hAnsi="Times New Roman" w:cs="Times New Roman"/>
          <w:sz w:val="20"/>
          <w:szCs w:val="20"/>
          <w:lang w:val="ru-RU"/>
        </w:rPr>
      </w:pPr>
      <w:r w:rsidRPr="002C767B">
        <w:rPr>
          <w:rFonts w:ascii="Times New Roman" w:hAnsi="Times New Roman" w:cs="Times New Roman"/>
          <w:sz w:val="20"/>
          <w:szCs w:val="20"/>
          <w:lang w:val="ru-RU"/>
        </w:rPr>
        <w:t>-</w:t>
      </w:r>
      <w:r w:rsidRPr="002C767B">
        <w:rPr>
          <w:rFonts w:ascii="Times New Roman" w:hAnsi="Times New Roman" w:cs="Times New Roman"/>
          <w:sz w:val="20"/>
          <w:szCs w:val="20"/>
        </w:rPr>
        <w:t>кількість фінансових інструментів 64 300 (шістдесят чотири тисячі триста) штук.</w:t>
      </w:r>
      <w:r w:rsidRPr="002C767B">
        <w:rPr>
          <w:rFonts w:ascii="Times New Roman" w:hAnsi="Times New Roman" w:cs="Times New Roman"/>
          <w:sz w:val="20"/>
          <w:szCs w:val="20"/>
          <w:lang w:val="ru-RU"/>
        </w:rPr>
        <w:t>;</w:t>
      </w:r>
    </w:p>
    <w:p w14:paraId="245C8FBC" w14:textId="77777777" w:rsidR="002C767B" w:rsidRPr="002C767B" w:rsidRDefault="002C767B" w:rsidP="002C767B">
      <w:pPr>
        <w:pStyle w:val="a7"/>
        <w:spacing w:after="0" w:line="240" w:lineRule="auto"/>
        <w:ind w:left="0"/>
        <w:jc w:val="both"/>
        <w:rPr>
          <w:rFonts w:ascii="Times New Roman" w:hAnsi="Times New Roman" w:cs="Times New Roman"/>
          <w:sz w:val="20"/>
          <w:szCs w:val="20"/>
          <w:lang w:val="ru-RU"/>
        </w:rPr>
      </w:pPr>
      <w:r w:rsidRPr="002C767B">
        <w:rPr>
          <w:rFonts w:ascii="Times New Roman" w:hAnsi="Times New Roman" w:cs="Times New Roman"/>
          <w:sz w:val="20"/>
          <w:szCs w:val="20"/>
        </w:rPr>
        <w:t xml:space="preserve">-номінальна вартість одного фінансового інструменту </w:t>
      </w:r>
      <w:r w:rsidRPr="002C767B">
        <w:rPr>
          <w:rFonts w:ascii="Times New Roman" w:hAnsi="Times New Roman" w:cs="Times New Roman"/>
          <w:sz w:val="20"/>
          <w:szCs w:val="20"/>
          <w:lang w:val="ru-RU"/>
        </w:rPr>
        <w:t>: 1000.00</w:t>
      </w:r>
      <w:r w:rsidRPr="002C767B">
        <w:rPr>
          <w:rFonts w:ascii="Times New Roman" w:hAnsi="Times New Roman" w:cs="Times New Roman"/>
          <w:sz w:val="20"/>
          <w:szCs w:val="20"/>
        </w:rPr>
        <w:t xml:space="preserve"> грн (одна тисяча гривень 00 копійок)</w:t>
      </w:r>
      <w:r w:rsidRPr="002C767B">
        <w:rPr>
          <w:rFonts w:ascii="Times New Roman" w:hAnsi="Times New Roman" w:cs="Times New Roman"/>
          <w:sz w:val="20"/>
          <w:szCs w:val="20"/>
          <w:lang w:val="ru-RU"/>
        </w:rPr>
        <w:t>;</w:t>
      </w:r>
    </w:p>
    <w:p w14:paraId="0E02F28C" w14:textId="77777777" w:rsidR="002C767B" w:rsidRPr="002C767B" w:rsidRDefault="002C767B" w:rsidP="002C767B">
      <w:pPr>
        <w:pStyle w:val="a7"/>
        <w:spacing w:after="0" w:line="240" w:lineRule="auto"/>
        <w:ind w:left="0"/>
        <w:jc w:val="both"/>
        <w:rPr>
          <w:rFonts w:ascii="Times New Roman" w:hAnsi="Times New Roman" w:cs="Times New Roman"/>
          <w:sz w:val="20"/>
          <w:szCs w:val="20"/>
          <w:lang w:val="ru-RU"/>
        </w:rPr>
      </w:pPr>
      <w:r w:rsidRPr="002C767B">
        <w:rPr>
          <w:rFonts w:ascii="Times New Roman" w:hAnsi="Times New Roman" w:cs="Times New Roman"/>
          <w:sz w:val="20"/>
          <w:szCs w:val="20"/>
        </w:rPr>
        <w:t>-загальна сума договорів 64 300 000,00 грн (Шістдесят чотири мільйони триста тисяч гривень 00 копійок)</w:t>
      </w:r>
    </w:p>
    <w:p w14:paraId="221F90C5" w14:textId="77777777" w:rsidR="002C767B" w:rsidRPr="002C767B" w:rsidRDefault="002C767B" w:rsidP="002C767B">
      <w:pPr>
        <w:keepNext/>
        <w:shd w:val="clear" w:color="auto" w:fill="FFFFFF"/>
        <w:spacing w:after="0" w:line="300" w:lineRule="atLeast"/>
        <w:jc w:val="both"/>
        <w:textAlignment w:val="baseline"/>
        <w:rPr>
          <w:rFonts w:ascii="Times New Roman" w:hAnsi="Times New Roman" w:cs="Times New Roman"/>
          <w:sz w:val="20"/>
          <w:szCs w:val="20"/>
        </w:rPr>
      </w:pPr>
    </w:p>
    <w:p w14:paraId="300199FA" w14:textId="77777777" w:rsidR="002C767B" w:rsidRPr="002C767B" w:rsidRDefault="002C767B" w:rsidP="002C767B">
      <w:pPr>
        <w:pStyle w:val="a7"/>
        <w:numPr>
          <w:ilvl w:val="0"/>
          <w:numId w:val="7"/>
        </w:numPr>
        <w:spacing w:after="0" w:line="240" w:lineRule="auto"/>
        <w:jc w:val="both"/>
        <w:rPr>
          <w:rFonts w:ascii="Times New Roman" w:hAnsi="Times New Roman" w:cs="Times New Roman"/>
          <w:b/>
          <w:bCs/>
          <w:sz w:val="20"/>
          <w:szCs w:val="20"/>
        </w:rPr>
      </w:pPr>
      <w:r w:rsidRPr="002C767B">
        <w:rPr>
          <w:rFonts w:ascii="Times New Roman" w:hAnsi="Times New Roman" w:cs="Times New Roman"/>
          <w:b/>
          <w:bCs/>
          <w:sz w:val="20"/>
          <w:szCs w:val="20"/>
        </w:rPr>
        <w:t>Грошові кошти та їх еквіваленти</w:t>
      </w:r>
    </w:p>
    <w:p w14:paraId="487CDF71" w14:textId="77777777" w:rsidR="002C767B" w:rsidRPr="002C767B" w:rsidRDefault="002C767B" w:rsidP="002C767B">
      <w:pPr>
        <w:pStyle w:val="a7"/>
        <w:spacing w:after="0" w:line="240" w:lineRule="auto"/>
        <w:ind w:left="0" w:firstLine="567"/>
        <w:jc w:val="both"/>
        <w:rPr>
          <w:rFonts w:ascii="Times New Roman" w:hAnsi="Times New Roman" w:cs="Times New Roman"/>
          <w:b/>
          <w:bCs/>
          <w:sz w:val="20"/>
          <w:szCs w:val="20"/>
          <w:highlight w:val="yellow"/>
        </w:rPr>
      </w:pPr>
    </w:p>
    <w:p w14:paraId="7994C0CC"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У складі грошових коштів та їх еквівалентів станом на 30</w:t>
      </w:r>
      <w:r w:rsidRPr="002C767B">
        <w:rPr>
          <w:rFonts w:ascii="Times New Roman" w:hAnsi="Times New Roman" w:cs="Times New Roman"/>
          <w:sz w:val="20"/>
          <w:szCs w:val="20"/>
          <w:lang w:val="ru-RU"/>
        </w:rPr>
        <w:t xml:space="preserve"> вересня </w:t>
      </w:r>
      <w:r w:rsidRPr="002C767B">
        <w:rPr>
          <w:rFonts w:ascii="Times New Roman" w:hAnsi="Times New Roman" w:cs="Times New Roman"/>
          <w:sz w:val="20"/>
          <w:szCs w:val="20"/>
        </w:rPr>
        <w:t xml:space="preserve"> 202</w:t>
      </w:r>
      <w:r w:rsidRPr="002C767B">
        <w:rPr>
          <w:rFonts w:ascii="Times New Roman" w:hAnsi="Times New Roman" w:cs="Times New Roman"/>
          <w:sz w:val="20"/>
          <w:szCs w:val="20"/>
          <w:lang w:val="ru-RU"/>
        </w:rPr>
        <w:t>4</w:t>
      </w:r>
      <w:r w:rsidRPr="002C767B">
        <w:rPr>
          <w:rFonts w:ascii="Times New Roman" w:hAnsi="Times New Roman" w:cs="Times New Roman"/>
          <w:sz w:val="20"/>
          <w:szCs w:val="20"/>
        </w:rPr>
        <w:t xml:space="preserve"> року відображені грошові кошти в національній валюті на рахунках Товариства в банках та на рахунках в платіжних системах. На</w:t>
      </w:r>
      <w:r w:rsidRPr="002C767B">
        <w:rPr>
          <w:rFonts w:ascii="Times New Roman" w:hAnsi="Times New Roman" w:cs="Times New Roman"/>
          <w:sz w:val="20"/>
          <w:szCs w:val="20"/>
          <w:lang w:val="ru-RU"/>
        </w:rPr>
        <w:t xml:space="preserve"> </w:t>
      </w:r>
      <w:r w:rsidRPr="002C767B">
        <w:rPr>
          <w:rFonts w:ascii="Times New Roman" w:hAnsi="Times New Roman" w:cs="Times New Roman"/>
          <w:sz w:val="20"/>
          <w:szCs w:val="20"/>
        </w:rPr>
        <w:t>транзитних рахунках в платіжних системах відображаються грошові кошти, перераховані Товариством на користь платіжних систем, для подальшого зарахування платіжними системами на платіжні картки клієнтів Товариства. Ці кошти не мають жодних договірних обтяжень та розміщуються на короткий строк (1-2 дні).</w:t>
      </w:r>
    </w:p>
    <w:p w14:paraId="5AB54EA4" w14:textId="77777777" w:rsidR="002C767B" w:rsidRPr="002C767B" w:rsidRDefault="002C767B" w:rsidP="002C767B">
      <w:pPr>
        <w:spacing w:after="0" w:line="240" w:lineRule="auto"/>
        <w:ind w:firstLine="567"/>
        <w:jc w:val="both"/>
        <w:rPr>
          <w:rFonts w:ascii="Times New Roman" w:hAnsi="Times New Roman" w:cs="Times New Roman"/>
          <w:sz w:val="20"/>
          <w:szCs w:val="20"/>
        </w:rPr>
      </w:pPr>
    </w:p>
    <w:p w14:paraId="7896BF38" w14:textId="77777777" w:rsidR="002C767B" w:rsidRPr="002C767B" w:rsidRDefault="002C767B" w:rsidP="002C767B">
      <w:pPr>
        <w:spacing w:after="0" w:line="240" w:lineRule="auto"/>
        <w:ind w:firstLine="567"/>
        <w:jc w:val="both"/>
        <w:rPr>
          <w:rFonts w:ascii="Times New Roman" w:hAnsi="Times New Roman" w:cs="Times New Roman"/>
          <w:sz w:val="20"/>
          <w:szCs w:val="20"/>
        </w:rPr>
      </w:pPr>
    </w:p>
    <w:tbl>
      <w:tblPr>
        <w:tblW w:w="9342" w:type="dxa"/>
        <w:tblLook w:val="04A0" w:firstRow="1" w:lastRow="0" w:firstColumn="1" w:lastColumn="0" w:noHBand="0" w:noVBand="1"/>
      </w:tblPr>
      <w:tblGrid>
        <w:gridCol w:w="5679"/>
        <w:gridCol w:w="1845"/>
        <w:gridCol w:w="1818"/>
      </w:tblGrid>
      <w:tr w:rsidR="002C767B" w:rsidRPr="002C767B" w14:paraId="666570B5" w14:textId="77777777" w:rsidTr="000D2A97">
        <w:tc>
          <w:tcPr>
            <w:tcW w:w="5679" w:type="dxa"/>
            <w:shd w:val="clear" w:color="auto" w:fill="auto"/>
            <w:noWrap/>
            <w:hideMark/>
          </w:tcPr>
          <w:p w14:paraId="4A32B8C9" w14:textId="77777777" w:rsidR="002C767B" w:rsidRPr="002C767B" w:rsidRDefault="002C767B" w:rsidP="000D2A97">
            <w:pPr>
              <w:spacing w:after="0" w:line="240" w:lineRule="auto"/>
              <w:rPr>
                <w:rFonts w:ascii="Times New Roman" w:eastAsia="Times New Roman" w:hAnsi="Times New Roman" w:cs="Times New Roman"/>
                <w:sz w:val="20"/>
                <w:szCs w:val="20"/>
                <w:lang w:eastAsia="uk-UA"/>
              </w:rPr>
            </w:pPr>
          </w:p>
        </w:tc>
        <w:tc>
          <w:tcPr>
            <w:tcW w:w="1845" w:type="dxa"/>
            <w:shd w:val="clear" w:color="auto" w:fill="auto"/>
            <w:noWrap/>
            <w:hideMark/>
          </w:tcPr>
          <w:p w14:paraId="16E7D129" w14:textId="77777777" w:rsidR="002C767B" w:rsidRPr="002C767B" w:rsidRDefault="002C767B" w:rsidP="000D2A97">
            <w:pPr>
              <w:spacing w:after="0" w:line="240" w:lineRule="auto"/>
              <w:jc w:val="center"/>
              <w:rPr>
                <w:rFonts w:ascii="Times New Roman" w:eastAsia="Times New Roman" w:hAnsi="Times New Roman" w:cs="Times New Roman"/>
                <w:b/>
                <w:bCs/>
                <w:sz w:val="20"/>
                <w:szCs w:val="20"/>
                <w:lang w:val="ru-RU" w:eastAsia="uk-UA"/>
              </w:rPr>
            </w:pPr>
            <w:r w:rsidRPr="002C767B">
              <w:rPr>
                <w:rFonts w:ascii="Times New Roman" w:eastAsia="Times New Roman" w:hAnsi="Times New Roman" w:cs="Times New Roman"/>
                <w:b/>
                <w:bCs/>
                <w:sz w:val="20"/>
                <w:szCs w:val="20"/>
                <w:lang w:eastAsia="uk-UA"/>
              </w:rPr>
              <w:t>30</w:t>
            </w:r>
            <w:r w:rsidRPr="002C767B">
              <w:rPr>
                <w:rFonts w:ascii="Times New Roman" w:eastAsia="Times New Roman" w:hAnsi="Times New Roman" w:cs="Times New Roman"/>
                <w:b/>
                <w:bCs/>
                <w:sz w:val="20"/>
                <w:szCs w:val="20"/>
                <w:lang w:val="ru-RU" w:eastAsia="uk-UA"/>
              </w:rPr>
              <w:t xml:space="preserve"> вересня</w:t>
            </w:r>
            <w:r w:rsidRPr="002C767B">
              <w:rPr>
                <w:rFonts w:ascii="Times New Roman" w:eastAsia="Times New Roman" w:hAnsi="Times New Roman" w:cs="Times New Roman"/>
                <w:b/>
                <w:bCs/>
                <w:sz w:val="20"/>
                <w:szCs w:val="20"/>
                <w:lang w:eastAsia="uk-UA"/>
              </w:rPr>
              <w:t xml:space="preserve"> 202</w:t>
            </w:r>
            <w:r w:rsidRPr="002C767B">
              <w:rPr>
                <w:rFonts w:ascii="Times New Roman" w:eastAsia="Times New Roman" w:hAnsi="Times New Roman" w:cs="Times New Roman"/>
                <w:b/>
                <w:bCs/>
                <w:sz w:val="20"/>
                <w:szCs w:val="20"/>
                <w:lang w:val="ru-RU" w:eastAsia="uk-UA"/>
              </w:rPr>
              <w:t>4</w:t>
            </w:r>
          </w:p>
          <w:p w14:paraId="564FD913"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uk-UA"/>
              </w:rPr>
            </w:pPr>
            <w:r w:rsidRPr="002C767B">
              <w:rPr>
                <w:rFonts w:ascii="Times New Roman" w:eastAsia="Times New Roman" w:hAnsi="Times New Roman" w:cs="Times New Roman"/>
                <w:b/>
                <w:bCs/>
                <w:sz w:val="20"/>
                <w:szCs w:val="20"/>
                <w:lang w:eastAsia="uk-UA"/>
              </w:rPr>
              <w:t>(не підтверд-жено аудитом)</w:t>
            </w:r>
          </w:p>
        </w:tc>
        <w:tc>
          <w:tcPr>
            <w:tcW w:w="1818" w:type="dxa"/>
            <w:shd w:val="clear" w:color="auto" w:fill="auto"/>
            <w:noWrap/>
            <w:hideMark/>
          </w:tcPr>
          <w:p w14:paraId="50479D2C" w14:textId="77777777" w:rsidR="002C767B" w:rsidRPr="002C767B" w:rsidRDefault="002C767B" w:rsidP="000D2A97">
            <w:pPr>
              <w:spacing w:after="0" w:line="240" w:lineRule="auto"/>
              <w:jc w:val="center"/>
              <w:rPr>
                <w:rFonts w:ascii="Times New Roman" w:eastAsia="Times New Roman" w:hAnsi="Times New Roman" w:cs="Times New Roman"/>
                <w:b/>
                <w:bCs/>
                <w:sz w:val="20"/>
                <w:szCs w:val="20"/>
                <w:lang w:val="ru-RU" w:eastAsia="uk-UA"/>
              </w:rPr>
            </w:pPr>
            <w:r w:rsidRPr="002C767B">
              <w:rPr>
                <w:rFonts w:ascii="Times New Roman" w:eastAsia="Times New Roman" w:hAnsi="Times New Roman" w:cs="Times New Roman"/>
                <w:b/>
                <w:bCs/>
                <w:sz w:val="20"/>
                <w:szCs w:val="20"/>
                <w:lang w:eastAsia="uk-UA"/>
              </w:rPr>
              <w:t>31 грудня 202</w:t>
            </w:r>
            <w:r w:rsidRPr="002C767B">
              <w:rPr>
                <w:rFonts w:ascii="Times New Roman" w:eastAsia="Times New Roman" w:hAnsi="Times New Roman" w:cs="Times New Roman"/>
                <w:b/>
                <w:bCs/>
                <w:sz w:val="20"/>
                <w:szCs w:val="20"/>
                <w:lang w:val="ru-RU" w:eastAsia="uk-UA"/>
              </w:rPr>
              <w:t>3</w:t>
            </w:r>
          </w:p>
        </w:tc>
      </w:tr>
      <w:tr w:rsidR="002C767B" w:rsidRPr="002C767B" w14:paraId="1AA6E726" w14:textId="77777777" w:rsidTr="000D2A97">
        <w:tc>
          <w:tcPr>
            <w:tcW w:w="5679" w:type="dxa"/>
            <w:shd w:val="clear" w:color="auto" w:fill="auto"/>
            <w:noWrap/>
            <w:hideMark/>
          </w:tcPr>
          <w:p w14:paraId="5CA1B3C8" w14:textId="77777777" w:rsidR="002C767B" w:rsidRPr="002C767B" w:rsidRDefault="002C767B" w:rsidP="000D2A97">
            <w:pPr>
              <w:spacing w:after="0" w:line="240" w:lineRule="auto"/>
              <w:rPr>
                <w:rFonts w:ascii="Times New Roman" w:eastAsia="Times New Roman" w:hAnsi="Times New Roman" w:cs="Times New Roman"/>
                <w:sz w:val="20"/>
                <w:szCs w:val="20"/>
                <w:lang w:eastAsia="uk-UA"/>
              </w:rPr>
            </w:pPr>
            <w:r w:rsidRPr="002C767B">
              <w:rPr>
                <w:rFonts w:ascii="Times New Roman" w:eastAsia="Times New Roman" w:hAnsi="Times New Roman" w:cs="Times New Roman"/>
                <w:sz w:val="20"/>
                <w:szCs w:val="20"/>
                <w:lang w:eastAsia="uk-UA"/>
              </w:rPr>
              <w:t>Поточні рахунки в банках</w:t>
            </w:r>
          </w:p>
        </w:tc>
        <w:tc>
          <w:tcPr>
            <w:tcW w:w="1845" w:type="dxa"/>
            <w:shd w:val="clear" w:color="auto" w:fill="auto"/>
            <w:noWrap/>
            <w:vAlign w:val="bottom"/>
            <w:hideMark/>
          </w:tcPr>
          <w:p w14:paraId="427AEC4D" w14:textId="77777777" w:rsidR="002C767B" w:rsidRPr="002C767B" w:rsidRDefault="002C767B" w:rsidP="000D2A97">
            <w:pPr>
              <w:spacing w:after="0" w:line="240" w:lineRule="auto"/>
              <w:jc w:val="right"/>
              <w:rPr>
                <w:rFonts w:ascii="Times New Roman" w:eastAsia="Times New Roman" w:hAnsi="Times New Roman" w:cs="Times New Roman"/>
                <w:sz w:val="20"/>
                <w:szCs w:val="20"/>
                <w:lang w:val="ru-RU" w:eastAsia="uk-UA"/>
              </w:rPr>
            </w:pPr>
            <w:r w:rsidRPr="002C767B">
              <w:rPr>
                <w:rFonts w:ascii="Times New Roman" w:eastAsia="Times New Roman" w:hAnsi="Times New Roman" w:cs="Times New Roman"/>
                <w:sz w:val="20"/>
                <w:szCs w:val="20"/>
                <w:lang w:val="ru-RU" w:eastAsia="uk-UA"/>
              </w:rPr>
              <w:t>2 371</w:t>
            </w:r>
          </w:p>
        </w:tc>
        <w:tc>
          <w:tcPr>
            <w:tcW w:w="1818" w:type="dxa"/>
            <w:shd w:val="clear" w:color="auto" w:fill="auto"/>
            <w:noWrap/>
            <w:vAlign w:val="bottom"/>
          </w:tcPr>
          <w:p w14:paraId="00C82E5A"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uk-UA"/>
              </w:rPr>
            </w:pPr>
            <w:r w:rsidRPr="002C767B">
              <w:rPr>
                <w:rFonts w:ascii="Times New Roman" w:eastAsia="Times New Roman" w:hAnsi="Times New Roman" w:cs="Times New Roman"/>
                <w:sz w:val="20"/>
                <w:szCs w:val="20"/>
                <w:lang w:eastAsia="uk-UA"/>
              </w:rPr>
              <w:t>23 122</w:t>
            </w:r>
          </w:p>
        </w:tc>
      </w:tr>
      <w:tr w:rsidR="002C767B" w:rsidRPr="002C767B" w14:paraId="7A155AA1" w14:textId="77777777" w:rsidTr="000D2A97">
        <w:tc>
          <w:tcPr>
            <w:tcW w:w="5679" w:type="dxa"/>
            <w:shd w:val="clear" w:color="auto" w:fill="auto"/>
            <w:noWrap/>
            <w:hideMark/>
          </w:tcPr>
          <w:p w14:paraId="0FFE55FB" w14:textId="77777777" w:rsidR="002C767B" w:rsidRPr="002C767B" w:rsidRDefault="002C767B" w:rsidP="000D2A97">
            <w:pPr>
              <w:spacing w:after="0" w:line="240" w:lineRule="auto"/>
              <w:rPr>
                <w:rFonts w:ascii="Times New Roman" w:eastAsia="Times New Roman" w:hAnsi="Times New Roman" w:cs="Times New Roman"/>
                <w:sz w:val="20"/>
                <w:szCs w:val="20"/>
                <w:lang w:eastAsia="uk-UA"/>
              </w:rPr>
            </w:pPr>
            <w:r w:rsidRPr="002C767B">
              <w:rPr>
                <w:rFonts w:ascii="Times New Roman" w:eastAsia="Times New Roman" w:hAnsi="Times New Roman" w:cs="Times New Roman"/>
                <w:sz w:val="20"/>
                <w:szCs w:val="20"/>
                <w:lang w:eastAsia="uk-UA"/>
              </w:rPr>
              <w:t>Рахунки в платіжних  системах</w:t>
            </w:r>
          </w:p>
        </w:tc>
        <w:tc>
          <w:tcPr>
            <w:tcW w:w="1845" w:type="dxa"/>
            <w:tcBorders>
              <w:bottom w:val="single" w:sz="4" w:space="0" w:color="auto"/>
            </w:tcBorders>
            <w:shd w:val="clear" w:color="auto" w:fill="auto"/>
            <w:noWrap/>
            <w:vAlign w:val="bottom"/>
            <w:hideMark/>
          </w:tcPr>
          <w:p w14:paraId="2B352D81" w14:textId="77777777" w:rsidR="002C767B" w:rsidRPr="002C767B" w:rsidRDefault="002C767B" w:rsidP="000D2A97">
            <w:pPr>
              <w:spacing w:after="0" w:line="240" w:lineRule="auto"/>
              <w:jc w:val="right"/>
              <w:rPr>
                <w:rFonts w:ascii="Times New Roman" w:eastAsia="Times New Roman" w:hAnsi="Times New Roman" w:cs="Times New Roman"/>
                <w:sz w:val="20"/>
                <w:szCs w:val="20"/>
                <w:lang w:val="ru-RU" w:eastAsia="uk-UA"/>
              </w:rPr>
            </w:pPr>
            <w:r w:rsidRPr="002C767B">
              <w:rPr>
                <w:rFonts w:ascii="Times New Roman" w:eastAsia="Times New Roman" w:hAnsi="Times New Roman" w:cs="Times New Roman"/>
                <w:sz w:val="20"/>
                <w:szCs w:val="20"/>
                <w:lang w:val="ru-RU" w:eastAsia="uk-UA"/>
              </w:rPr>
              <w:t>4 197</w:t>
            </w:r>
          </w:p>
        </w:tc>
        <w:tc>
          <w:tcPr>
            <w:tcW w:w="1818" w:type="dxa"/>
            <w:tcBorders>
              <w:bottom w:val="single" w:sz="4" w:space="0" w:color="auto"/>
            </w:tcBorders>
            <w:shd w:val="clear" w:color="auto" w:fill="auto"/>
            <w:noWrap/>
            <w:vAlign w:val="bottom"/>
          </w:tcPr>
          <w:p w14:paraId="321F693F"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uk-UA"/>
              </w:rPr>
            </w:pPr>
            <w:r w:rsidRPr="002C767B">
              <w:rPr>
                <w:rFonts w:ascii="Times New Roman" w:eastAsia="Times New Roman" w:hAnsi="Times New Roman" w:cs="Times New Roman"/>
                <w:sz w:val="20"/>
                <w:szCs w:val="20"/>
                <w:lang w:eastAsia="uk-UA"/>
              </w:rPr>
              <w:t>10 652</w:t>
            </w:r>
          </w:p>
        </w:tc>
      </w:tr>
      <w:tr w:rsidR="002C767B" w:rsidRPr="002C767B" w14:paraId="0B952804" w14:textId="77777777" w:rsidTr="000D2A97">
        <w:tc>
          <w:tcPr>
            <w:tcW w:w="5679" w:type="dxa"/>
            <w:shd w:val="clear" w:color="auto" w:fill="auto"/>
            <w:noWrap/>
            <w:hideMark/>
          </w:tcPr>
          <w:p w14:paraId="2042D8A6"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uk-UA"/>
              </w:rPr>
            </w:pPr>
            <w:r w:rsidRPr="002C767B">
              <w:rPr>
                <w:rFonts w:ascii="Times New Roman" w:eastAsia="Times New Roman" w:hAnsi="Times New Roman" w:cs="Times New Roman"/>
                <w:b/>
                <w:bCs/>
                <w:sz w:val="20"/>
                <w:szCs w:val="20"/>
                <w:lang w:eastAsia="uk-UA"/>
              </w:rPr>
              <w:t>Всього</w:t>
            </w:r>
          </w:p>
        </w:tc>
        <w:tc>
          <w:tcPr>
            <w:tcW w:w="1845" w:type="dxa"/>
            <w:tcBorders>
              <w:top w:val="single" w:sz="4" w:space="0" w:color="auto"/>
              <w:bottom w:val="single" w:sz="4" w:space="0" w:color="auto"/>
            </w:tcBorders>
            <w:shd w:val="clear" w:color="auto" w:fill="auto"/>
            <w:noWrap/>
            <w:vAlign w:val="bottom"/>
            <w:hideMark/>
          </w:tcPr>
          <w:p w14:paraId="3F7E27CE"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val="ru-RU" w:eastAsia="uk-UA"/>
              </w:rPr>
            </w:pPr>
            <w:r w:rsidRPr="002C767B">
              <w:rPr>
                <w:rFonts w:ascii="Times New Roman" w:eastAsia="Times New Roman" w:hAnsi="Times New Roman" w:cs="Times New Roman"/>
                <w:b/>
                <w:bCs/>
                <w:sz w:val="20"/>
                <w:szCs w:val="20"/>
                <w:lang w:val="ru-RU" w:eastAsia="uk-UA"/>
              </w:rPr>
              <w:t>6 568</w:t>
            </w:r>
          </w:p>
        </w:tc>
        <w:tc>
          <w:tcPr>
            <w:tcW w:w="1818" w:type="dxa"/>
            <w:tcBorders>
              <w:top w:val="single" w:sz="4" w:space="0" w:color="auto"/>
              <w:bottom w:val="single" w:sz="4" w:space="0" w:color="auto"/>
            </w:tcBorders>
            <w:shd w:val="clear" w:color="auto" w:fill="auto"/>
            <w:noWrap/>
            <w:vAlign w:val="bottom"/>
          </w:tcPr>
          <w:p w14:paraId="65C9D8F5"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eastAsia="uk-UA"/>
              </w:rPr>
            </w:pPr>
            <w:r w:rsidRPr="002C767B">
              <w:rPr>
                <w:rFonts w:ascii="Times New Roman" w:eastAsia="Times New Roman" w:hAnsi="Times New Roman" w:cs="Times New Roman"/>
                <w:b/>
                <w:bCs/>
                <w:sz w:val="20"/>
                <w:szCs w:val="20"/>
                <w:lang w:eastAsia="uk-UA"/>
              </w:rPr>
              <w:t>33 774</w:t>
            </w:r>
          </w:p>
        </w:tc>
      </w:tr>
      <w:tr w:rsidR="002C767B" w:rsidRPr="002C767B" w14:paraId="17F0487E" w14:textId="77777777" w:rsidTr="000D2A97">
        <w:tc>
          <w:tcPr>
            <w:tcW w:w="5679" w:type="dxa"/>
            <w:shd w:val="clear" w:color="auto" w:fill="auto"/>
            <w:noWrap/>
          </w:tcPr>
          <w:p w14:paraId="742CE257"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uk-UA"/>
              </w:rPr>
            </w:pPr>
          </w:p>
        </w:tc>
        <w:tc>
          <w:tcPr>
            <w:tcW w:w="1845" w:type="dxa"/>
            <w:tcBorders>
              <w:top w:val="single" w:sz="4" w:space="0" w:color="auto"/>
            </w:tcBorders>
            <w:shd w:val="clear" w:color="auto" w:fill="auto"/>
            <w:noWrap/>
            <w:vAlign w:val="bottom"/>
          </w:tcPr>
          <w:p w14:paraId="78F408FB"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eastAsia="uk-UA"/>
              </w:rPr>
            </w:pPr>
          </w:p>
        </w:tc>
        <w:tc>
          <w:tcPr>
            <w:tcW w:w="1818" w:type="dxa"/>
            <w:tcBorders>
              <w:top w:val="single" w:sz="4" w:space="0" w:color="auto"/>
            </w:tcBorders>
            <w:shd w:val="clear" w:color="auto" w:fill="auto"/>
            <w:noWrap/>
            <w:vAlign w:val="bottom"/>
          </w:tcPr>
          <w:p w14:paraId="45097C3F"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eastAsia="uk-UA"/>
              </w:rPr>
            </w:pPr>
          </w:p>
        </w:tc>
      </w:tr>
    </w:tbl>
    <w:p w14:paraId="7819C7D0" w14:textId="77777777" w:rsidR="002C767B" w:rsidRPr="002C767B" w:rsidRDefault="002C767B" w:rsidP="002C767B">
      <w:pPr>
        <w:pStyle w:val="af6"/>
        <w:tabs>
          <w:tab w:val="left" w:pos="0"/>
          <w:tab w:val="left" w:pos="567"/>
        </w:tabs>
        <w:suppressAutoHyphens/>
        <w:rPr>
          <w:sz w:val="20"/>
        </w:rPr>
      </w:pPr>
      <w:r w:rsidRPr="002C767B">
        <w:rPr>
          <w:color w:val="FF0000"/>
          <w:sz w:val="20"/>
        </w:rPr>
        <w:tab/>
      </w:r>
      <w:r w:rsidRPr="002C767B">
        <w:rPr>
          <w:sz w:val="20"/>
        </w:rPr>
        <w:t xml:space="preserve">Грошові кошти та їх еквіваленти розміщаються тільки у провідних українських банках, що мають високі рейтинги, які , на думку керівництва Товариства, на момент внеску мають мінімальний ризик дефолту. </w:t>
      </w:r>
    </w:p>
    <w:p w14:paraId="10135FB1" w14:textId="77777777" w:rsidR="002C767B" w:rsidRPr="002C767B" w:rsidRDefault="002C767B" w:rsidP="002C767B">
      <w:pPr>
        <w:spacing w:after="0" w:line="240" w:lineRule="auto"/>
        <w:ind w:firstLine="567"/>
        <w:jc w:val="both"/>
        <w:rPr>
          <w:rFonts w:ascii="Times New Roman" w:hAnsi="Times New Roman" w:cs="Times New Roman"/>
          <w:sz w:val="20"/>
          <w:szCs w:val="20"/>
        </w:rPr>
      </w:pPr>
    </w:p>
    <w:p w14:paraId="524AB6C8" w14:textId="77777777" w:rsidR="002C767B" w:rsidRPr="002C767B" w:rsidRDefault="002C767B" w:rsidP="002C767B">
      <w:pPr>
        <w:pStyle w:val="a7"/>
        <w:numPr>
          <w:ilvl w:val="0"/>
          <w:numId w:val="7"/>
        </w:numPr>
        <w:shd w:val="clear" w:color="auto" w:fill="FFFFFF"/>
        <w:spacing w:after="0" w:line="300" w:lineRule="atLeast"/>
        <w:jc w:val="both"/>
        <w:textAlignment w:val="baseline"/>
        <w:rPr>
          <w:rFonts w:ascii="Times New Roman" w:hAnsi="Times New Roman" w:cs="Times New Roman"/>
          <w:b/>
          <w:bCs/>
          <w:sz w:val="20"/>
          <w:szCs w:val="20"/>
        </w:rPr>
      </w:pPr>
      <w:r w:rsidRPr="002C767B">
        <w:rPr>
          <w:rFonts w:ascii="Times New Roman" w:hAnsi="Times New Roman" w:cs="Times New Roman"/>
          <w:b/>
          <w:bCs/>
          <w:sz w:val="20"/>
          <w:szCs w:val="20"/>
        </w:rPr>
        <w:t xml:space="preserve">Власний капітал </w:t>
      </w:r>
    </w:p>
    <w:p w14:paraId="1752FA50"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Станом на 30 вересня 202</w:t>
      </w:r>
      <w:r w:rsidRPr="002C767B">
        <w:rPr>
          <w:rFonts w:ascii="Times New Roman" w:hAnsi="Times New Roman" w:cs="Times New Roman"/>
          <w:sz w:val="20"/>
          <w:szCs w:val="20"/>
          <w:lang w:val="ru-RU"/>
        </w:rPr>
        <w:t>4</w:t>
      </w:r>
      <w:r w:rsidRPr="002C767B">
        <w:rPr>
          <w:rFonts w:ascii="Times New Roman" w:hAnsi="Times New Roman" w:cs="Times New Roman"/>
          <w:sz w:val="20"/>
          <w:szCs w:val="20"/>
        </w:rPr>
        <w:t xml:space="preserve"> року статутний капітал Товариства склав 30 460 ти</w:t>
      </w:r>
      <w:r w:rsidRPr="002C767B">
        <w:rPr>
          <w:rFonts w:ascii="Times New Roman" w:hAnsi="Times New Roman" w:cs="Times New Roman"/>
          <w:sz w:val="20"/>
          <w:szCs w:val="20"/>
          <w:lang w:val="ru-RU"/>
        </w:rPr>
        <w:t>с.</w:t>
      </w:r>
      <w:r w:rsidRPr="002C767B">
        <w:rPr>
          <w:rFonts w:ascii="Times New Roman" w:hAnsi="Times New Roman" w:cs="Times New Roman"/>
          <w:sz w:val="20"/>
          <w:szCs w:val="20"/>
        </w:rPr>
        <w:t>гр</w:t>
      </w:r>
      <w:r w:rsidRPr="002C767B">
        <w:rPr>
          <w:rFonts w:ascii="Times New Roman" w:hAnsi="Times New Roman" w:cs="Times New Roman"/>
          <w:sz w:val="20"/>
          <w:szCs w:val="20"/>
          <w:lang w:val="ru-RU"/>
        </w:rPr>
        <w:t>н</w:t>
      </w:r>
      <w:r w:rsidRPr="002C767B">
        <w:rPr>
          <w:rFonts w:ascii="Times New Roman" w:hAnsi="Times New Roman" w:cs="Times New Roman"/>
          <w:sz w:val="20"/>
          <w:szCs w:val="20"/>
        </w:rPr>
        <w:t xml:space="preserve">., який сплачено грошовими коштами в повному обсязі згідно діючого законодавства України. </w:t>
      </w:r>
    </w:p>
    <w:p w14:paraId="655998DD"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 xml:space="preserve"> Склад учасників Товариства зазначено в Примітці 1.</w:t>
      </w:r>
    </w:p>
    <w:p w14:paraId="394A5344" w14:textId="77777777" w:rsidR="002C767B" w:rsidRPr="002C767B" w:rsidRDefault="002C767B" w:rsidP="002C767B">
      <w:pPr>
        <w:spacing w:after="0" w:line="240" w:lineRule="auto"/>
        <w:ind w:firstLine="567"/>
        <w:jc w:val="both"/>
        <w:rPr>
          <w:rFonts w:ascii="Times New Roman" w:hAnsi="Times New Roman" w:cs="Times New Roman"/>
          <w:sz w:val="20"/>
          <w:szCs w:val="20"/>
        </w:rPr>
      </w:pPr>
    </w:p>
    <w:p w14:paraId="736930A4"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Прибуток станом на 30</w:t>
      </w:r>
      <w:r w:rsidRPr="002C767B">
        <w:rPr>
          <w:rFonts w:ascii="Times New Roman" w:hAnsi="Times New Roman" w:cs="Times New Roman"/>
          <w:sz w:val="20"/>
          <w:szCs w:val="20"/>
          <w:lang w:val="ru-RU"/>
        </w:rPr>
        <w:t xml:space="preserve"> вересня</w:t>
      </w:r>
      <w:r w:rsidRPr="002C767B">
        <w:rPr>
          <w:rFonts w:ascii="Times New Roman" w:hAnsi="Times New Roman" w:cs="Times New Roman"/>
          <w:sz w:val="20"/>
          <w:szCs w:val="20"/>
        </w:rPr>
        <w:t xml:space="preserve"> 202</w:t>
      </w:r>
      <w:r w:rsidRPr="002C767B">
        <w:rPr>
          <w:rFonts w:ascii="Times New Roman" w:hAnsi="Times New Roman" w:cs="Times New Roman"/>
          <w:sz w:val="20"/>
          <w:szCs w:val="20"/>
          <w:lang w:val="ru-RU"/>
        </w:rPr>
        <w:t>4</w:t>
      </w:r>
      <w:r w:rsidRPr="002C767B">
        <w:rPr>
          <w:rFonts w:ascii="Times New Roman" w:hAnsi="Times New Roman" w:cs="Times New Roman"/>
          <w:sz w:val="20"/>
          <w:szCs w:val="20"/>
        </w:rPr>
        <w:t xml:space="preserve">  року відображено в сумі </w:t>
      </w:r>
      <w:r w:rsidRPr="002C767B">
        <w:rPr>
          <w:rFonts w:ascii="Times New Roman" w:hAnsi="Times New Roman" w:cs="Times New Roman"/>
          <w:sz w:val="20"/>
          <w:szCs w:val="20"/>
          <w:lang w:val="ru-RU"/>
        </w:rPr>
        <w:t>49 712</w:t>
      </w:r>
      <w:r w:rsidRPr="002C767B">
        <w:rPr>
          <w:rFonts w:ascii="Times New Roman" w:hAnsi="Times New Roman" w:cs="Times New Roman"/>
          <w:sz w:val="20"/>
          <w:szCs w:val="20"/>
        </w:rPr>
        <w:t xml:space="preserve"> тис. грн. (202</w:t>
      </w:r>
      <w:r w:rsidRPr="002C767B">
        <w:rPr>
          <w:rFonts w:ascii="Times New Roman" w:hAnsi="Times New Roman" w:cs="Times New Roman"/>
          <w:sz w:val="20"/>
          <w:szCs w:val="20"/>
          <w:lang w:val="ru-RU"/>
        </w:rPr>
        <w:t>3</w:t>
      </w:r>
      <w:r w:rsidRPr="002C767B">
        <w:rPr>
          <w:rFonts w:ascii="Times New Roman" w:hAnsi="Times New Roman" w:cs="Times New Roman"/>
          <w:sz w:val="20"/>
          <w:szCs w:val="20"/>
        </w:rPr>
        <w:t xml:space="preserve">: </w:t>
      </w:r>
      <w:r w:rsidRPr="002C767B">
        <w:rPr>
          <w:rFonts w:ascii="Times New Roman" w:hAnsi="Times New Roman" w:cs="Times New Roman"/>
          <w:sz w:val="20"/>
          <w:szCs w:val="20"/>
          <w:lang w:val="ru-RU"/>
        </w:rPr>
        <w:t>прибуток</w:t>
      </w:r>
      <w:r w:rsidRPr="002C767B">
        <w:rPr>
          <w:rFonts w:ascii="Times New Roman" w:hAnsi="Times New Roman" w:cs="Times New Roman"/>
          <w:sz w:val="20"/>
          <w:szCs w:val="20"/>
        </w:rPr>
        <w:t xml:space="preserve"> </w:t>
      </w:r>
      <w:r w:rsidRPr="002C767B">
        <w:rPr>
          <w:rFonts w:ascii="Times New Roman" w:hAnsi="Times New Roman" w:cs="Times New Roman"/>
          <w:sz w:val="20"/>
          <w:szCs w:val="20"/>
          <w:lang w:val="ru-RU"/>
        </w:rPr>
        <w:t xml:space="preserve"> 36 584 тис.грн.)</w:t>
      </w:r>
      <w:r w:rsidRPr="002C767B">
        <w:rPr>
          <w:rStyle w:val="afa"/>
          <w:rFonts w:ascii="Times New Roman" w:hAnsi="Times New Roman"/>
          <w:sz w:val="20"/>
          <w:szCs w:val="20"/>
          <w:lang w:eastAsia="ru-RU"/>
        </w:rPr>
        <w:t xml:space="preserve"> </w:t>
      </w:r>
      <w:r w:rsidRPr="002C767B">
        <w:rPr>
          <w:rFonts w:ascii="Times New Roman" w:hAnsi="Times New Roman" w:cs="Times New Roman"/>
          <w:sz w:val="20"/>
          <w:szCs w:val="20"/>
        </w:rPr>
        <w:t xml:space="preserve">. </w:t>
      </w:r>
    </w:p>
    <w:p w14:paraId="257BF4B9" w14:textId="77777777" w:rsidR="002C767B" w:rsidRPr="002C767B" w:rsidRDefault="002C767B" w:rsidP="002C767B">
      <w:pPr>
        <w:spacing w:after="0" w:line="240" w:lineRule="auto"/>
        <w:ind w:firstLine="567"/>
        <w:jc w:val="both"/>
        <w:rPr>
          <w:rFonts w:ascii="Times New Roman" w:hAnsi="Times New Roman" w:cs="Times New Roman"/>
          <w:sz w:val="20"/>
          <w:szCs w:val="20"/>
          <w:highlight w:val="yellow"/>
        </w:rPr>
      </w:pPr>
    </w:p>
    <w:p w14:paraId="1F681B7A" w14:textId="77777777" w:rsidR="002C767B" w:rsidRPr="002C767B" w:rsidRDefault="002C767B" w:rsidP="002C767B">
      <w:pPr>
        <w:pStyle w:val="a7"/>
        <w:keepNext/>
        <w:numPr>
          <w:ilvl w:val="0"/>
          <w:numId w:val="7"/>
        </w:numPr>
        <w:shd w:val="clear" w:color="auto" w:fill="FFFFFF"/>
        <w:spacing w:after="0" w:line="300" w:lineRule="atLeast"/>
        <w:jc w:val="both"/>
        <w:textAlignment w:val="baseline"/>
        <w:rPr>
          <w:rFonts w:ascii="Times New Roman" w:hAnsi="Times New Roman" w:cs="Times New Roman"/>
          <w:b/>
          <w:bCs/>
          <w:sz w:val="20"/>
          <w:szCs w:val="20"/>
        </w:rPr>
      </w:pPr>
      <w:r w:rsidRPr="002C767B">
        <w:rPr>
          <w:rFonts w:ascii="Times New Roman" w:hAnsi="Times New Roman" w:cs="Times New Roman"/>
          <w:b/>
          <w:bCs/>
          <w:sz w:val="20"/>
          <w:szCs w:val="20"/>
        </w:rPr>
        <w:t xml:space="preserve">Зобов’язання </w:t>
      </w:r>
    </w:p>
    <w:p w14:paraId="77F2C89F" w14:textId="77777777" w:rsidR="002C767B" w:rsidRPr="002C767B" w:rsidRDefault="002C767B" w:rsidP="002C767B">
      <w:pPr>
        <w:keepNext/>
        <w:spacing w:after="0" w:line="240" w:lineRule="auto"/>
        <w:ind w:firstLine="567"/>
        <w:jc w:val="both"/>
        <w:rPr>
          <w:rFonts w:ascii="Times New Roman" w:hAnsi="Times New Roman" w:cs="Times New Roman"/>
          <w:sz w:val="20"/>
          <w:szCs w:val="20"/>
          <w:highlight w:val="yellow"/>
        </w:rPr>
      </w:pPr>
    </w:p>
    <w:p w14:paraId="38076988" w14:textId="77777777" w:rsidR="002C767B" w:rsidRPr="002C767B" w:rsidRDefault="002C767B" w:rsidP="002C767B">
      <w:pPr>
        <w:spacing w:after="0" w:line="240" w:lineRule="auto"/>
        <w:jc w:val="both"/>
        <w:rPr>
          <w:rFonts w:ascii="Times New Roman" w:hAnsi="Times New Roman" w:cs="Times New Roman"/>
          <w:b/>
          <w:bCs/>
          <w:sz w:val="20"/>
          <w:szCs w:val="20"/>
        </w:rPr>
      </w:pPr>
      <w:bookmarkStart w:id="13" w:name="_Hlk101539410"/>
      <w:r w:rsidRPr="002C767B">
        <w:rPr>
          <w:rFonts w:ascii="Times New Roman" w:hAnsi="Times New Roman" w:cs="Times New Roman"/>
          <w:b/>
          <w:bCs/>
          <w:sz w:val="20"/>
          <w:szCs w:val="20"/>
        </w:rPr>
        <w:t>Довгострокові зобов'язання представлені наступним чином:</w:t>
      </w:r>
    </w:p>
    <w:p w14:paraId="0F68644B" w14:textId="77777777" w:rsidR="002C767B" w:rsidRPr="002C767B" w:rsidRDefault="002C767B" w:rsidP="002C767B">
      <w:pPr>
        <w:spacing w:after="0" w:line="240" w:lineRule="auto"/>
        <w:jc w:val="both"/>
        <w:rPr>
          <w:rFonts w:ascii="Times New Roman" w:hAnsi="Times New Roman" w:cs="Times New Roman"/>
          <w:b/>
          <w:bCs/>
          <w:sz w:val="20"/>
          <w:szCs w:val="20"/>
        </w:rPr>
      </w:pPr>
    </w:p>
    <w:p w14:paraId="32DC5B93" w14:textId="77777777" w:rsidR="002C767B" w:rsidRPr="002C767B" w:rsidRDefault="002C767B" w:rsidP="002C767B">
      <w:pPr>
        <w:spacing w:after="0" w:line="240" w:lineRule="auto"/>
        <w:jc w:val="right"/>
        <w:rPr>
          <w:rFonts w:ascii="Times New Roman" w:hAnsi="Times New Roman" w:cs="Times New Roman"/>
          <w:b/>
          <w:bCs/>
          <w:sz w:val="20"/>
          <w:szCs w:val="20"/>
          <w:lang w:val="ru-RU"/>
        </w:rPr>
      </w:pPr>
      <w:r w:rsidRPr="002C767B">
        <w:rPr>
          <w:rFonts w:ascii="Times New Roman" w:hAnsi="Times New Roman" w:cs="Times New Roman"/>
          <w:b/>
          <w:bCs/>
          <w:sz w:val="20"/>
          <w:szCs w:val="20"/>
          <w:u w:val="single"/>
        </w:rPr>
        <w:t>30 вересня 202</w:t>
      </w:r>
      <w:r w:rsidRPr="002C767B">
        <w:rPr>
          <w:rFonts w:ascii="Times New Roman" w:hAnsi="Times New Roman" w:cs="Times New Roman"/>
          <w:b/>
          <w:bCs/>
          <w:sz w:val="20"/>
          <w:szCs w:val="20"/>
          <w:u w:val="single"/>
          <w:lang w:val="ru-RU"/>
        </w:rPr>
        <w:t>4</w:t>
      </w:r>
      <w:r w:rsidRPr="002C767B">
        <w:rPr>
          <w:rFonts w:ascii="Times New Roman" w:hAnsi="Times New Roman" w:cs="Times New Roman"/>
          <w:b/>
          <w:bCs/>
          <w:sz w:val="20"/>
          <w:szCs w:val="20"/>
          <w:u w:val="single"/>
        </w:rPr>
        <w:tab/>
      </w:r>
      <w:r w:rsidRPr="002C767B">
        <w:rPr>
          <w:rFonts w:ascii="Times New Roman" w:hAnsi="Times New Roman" w:cs="Times New Roman"/>
          <w:b/>
          <w:bCs/>
          <w:sz w:val="20"/>
          <w:szCs w:val="20"/>
          <w:u w:val="single"/>
          <w:lang w:val="ru-RU"/>
        </w:rPr>
        <w:t xml:space="preserve"> 3</w:t>
      </w:r>
      <w:r w:rsidRPr="002C767B">
        <w:rPr>
          <w:rFonts w:ascii="Times New Roman" w:hAnsi="Times New Roman" w:cs="Times New Roman"/>
          <w:b/>
          <w:bCs/>
          <w:sz w:val="20"/>
          <w:szCs w:val="20"/>
          <w:u w:val="single"/>
        </w:rPr>
        <w:t>1 грудня 202</w:t>
      </w:r>
      <w:r w:rsidRPr="002C767B">
        <w:rPr>
          <w:rFonts w:ascii="Times New Roman" w:hAnsi="Times New Roman" w:cs="Times New Roman"/>
          <w:b/>
          <w:bCs/>
          <w:sz w:val="20"/>
          <w:szCs w:val="20"/>
          <w:u w:val="single"/>
          <w:lang w:val="ru-RU"/>
        </w:rPr>
        <w:t>3</w:t>
      </w:r>
    </w:p>
    <w:p w14:paraId="4AB1F76F" w14:textId="77777777" w:rsidR="002C767B" w:rsidRPr="002C767B" w:rsidRDefault="002C767B" w:rsidP="002C767B">
      <w:pPr>
        <w:spacing w:after="0" w:line="240" w:lineRule="auto"/>
        <w:rPr>
          <w:rFonts w:ascii="Times New Roman" w:hAnsi="Times New Roman" w:cs="Times New Roman"/>
          <w:sz w:val="20"/>
          <w:szCs w:val="20"/>
        </w:rPr>
      </w:pPr>
      <w:r w:rsidRPr="002C767B">
        <w:rPr>
          <w:rFonts w:ascii="Times New Roman" w:hAnsi="Times New Roman" w:cs="Times New Roman"/>
          <w:b/>
          <w:bCs/>
          <w:sz w:val="20"/>
          <w:szCs w:val="20"/>
        </w:rPr>
        <w:t>Фінансові зобов'язання</w:t>
      </w:r>
      <w:r w:rsidRPr="002C767B">
        <w:rPr>
          <w:rFonts w:ascii="Times New Roman" w:hAnsi="Times New Roman" w:cs="Times New Roman"/>
          <w:sz w:val="20"/>
          <w:szCs w:val="20"/>
        </w:rPr>
        <w:t>:</w:t>
      </w:r>
      <w:r w:rsidRPr="002C767B">
        <w:rPr>
          <w:rFonts w:ascii="Times New Roman" w:hAnsi="Times New Roman" w:cs="Times New Roman"/>
          <w:sz w:val="20"/>
          <w:szCs w:val="20"/>
        </w:rPr>
        <w:tab/>
      </w:r>
      <w:r w:rsidRPr="002C767B">
        <w:rPr>
          <w:rFonts w:ascii="Times New Roman" w:hAnsi="Times New Roman" w:cs="Times New Roman"/>
          <w:sz w:val="20"/>
          <w:szCs w:val="20"/>
        </w:rPr>
        <w:tab/>
        <w:t xml:space="preserve">              </w:t>
      </w:r>
      <w:r w:rsidRPr="002C767B">
        <w:rPr>
          <w:rFonts w:ascii="Times New Roman" w:hAnsi="Times New Roman" w:cs="Times New Roman"/>
          <w:sz w:val="20"/>
          <w:szCs w:val="20"/>
          <w:lang w:val="ru-RU"/>
        </w:rPr>
        <w:t xml:space="preserve">        </w:t>
      </w:r>
      <w:r w:rsidRPr="002C767B">
        <w:rPr>
          <w:rFonts w:ascii="Times New Roman" w:hAnsi="Times New Roman" w:cs="Times New Roman"/>
          <w:sz w:val="20"/>
          <w:szCs w:val="20"/>
        </w:rPr>
        <w:t xml:space="preserve"> </w:t>
      </w:r>
      <w:r w:rsidRPr="002C767B">
        <w:rPr>
          <w:rFonts w:ascii="Times New Roman" w:hAnsi="Times New Roman" w:cs="Times New Roman"/>
          <w:sz w:val="20"/>
          <w:szCs w:val="20"/>
          <w:lang w:val="ru-RU"/>
        </w:rPr>
        <w:t xml:space="preserve">         </w:t>
      </w:r>
      <w:r w:rsidRPr="002C767B">
        <w:rPr>
          <w:rFonts w:ascii="Times New Roman" w:hAnsi="Times New Roman" w:cs="Times New Roman"/>
          <w:sz w:val="20"/>
          <w:szCs w:val="20"/>
        </w:rPr>
        <w:t>(не підтверджено аудитом)</w:t>
      </w:r>
    </w:p>
    <w:p w14:paraId="286E3FC8" w14:textId="77777777" w:rsidR="002C767B" w:rsidRPr="002C767B" w:rsidRDefault="002C767B" w:rsidP="002C767B">
      <w:pPr>
        <w:spacing w:after="0" w:line="240" w:lineRule="auto"/>
        <w:rPr>
          <w:rFonts w:ascii="Times New Roman" w:hAnsi="Times New Roman" w:cs="Times New Roman"/>
          <w:sz w:val="20"/>
          <w:szCs w:val="20"/>
        </w:rPr>
      </w:pPr>
    </w:p>
    <w:p w14:paraId="2891A90F" w14:textId="77777777" w:rsidR="002C767B" w:rsidRPr="002C767B" w:rsidRDefault="002C767B" w:rsidP="002C767B">
      <w:pPr>
        <w:spacing w:after="0" w:line="240" w:lineRule="auto"/>
        <w:jc w:val="right"/>
        <w:rPr>
          <w:rFonts w:ascii="Times New Roman" w:hAnsi="Times New Roman" w:cs="Times New Roman"/>
          <w:sz w:val="20"/>
          <w:szCs w:val="20"/>
          <w:u w:val="single"/>
          <w:lang w:val="ru-RU"/>
        </w:rPr>
      </w:pPr>
      <w:r w:rsidRPr="002C767B">
        <w:rPr>
          <w:rFonts w:ascii="Times New Roman" w:hAnsi="Times New Roman" w:cs="Times New Roman"/>
          <w:sz w:val="20"/>
          <w:szCs w:val="20"/>
        </w:rPr>
        <w:t>Зобов'язання за облігаціями</w:t>
      </w:r>
      <w:r w:rsidRPr="002C767B">
        <w:rPr>
          <w:rFonts w:ascii="Times New Roman" w:hAnsi="Times New Roman" w:cs="Times New Roman"/>
          <w:sz w:val="20"/>
          <w:szCs w:val="20"/>
        </w:rPr>
        <w:tab/>
      </w:r>
      <w:r w:rsidRPr="002C767B">
        <w:rPr>
          <w:rFonts w:ascii="Times New Roman" w:hAnsi="Times New Roman" w:cs="Times New Roman"/>
          <w:sz w:val="20"/>
          <w:szCs w:val="20"/>
          <w:lang w:val="ru-RU"/>
        </w:rPr>
        <w:t xml:space="preserve">                              </w:t>
      </w:r>
      <w:r w:rsidRPr="002C767B">
        <w:rPr>
          <w:rFonts w:ascii="Times New Roman" w:hAnsi="Times New Roman" w:cs="Times New Roman"/>
          <w:sz w:val="20"/>
          <w:szCs w:val="20"/>
          <w:lang w:val="ru-RU"/>
        </w:rPr>
        <w:tab/>
      </w:r>
      <w:r w:rsidRPr="002C767B">
        <w:rPr>
          <w:rFonts w:ascii="Times New Roman" w:hAnsi="Times New Roman" w:cs="Times New Roman"/>
          <w:sz w:val="20"/>
          <w:szCs w:val="20"/>
          <w:lang w:val="ru-RU"/>
        </w:rPr>
        <w:tab/>
        <w:t xml:space="preserve"> </w:t>
      </w:r>
      <w:r w:rsidRPr="002C767B">
        <w:rPr>
          <w:rFonts w:ascii="Times New Roman" w:hAnsi="Times New Roman" w:cs="Times New Roman"/>
          <w:sz w:val="20"/>
          <w:szCs w:val="20"/>
          <w:u w:val="single"/>
        </w:rPr>
        <w:t>100</w:t>
      </w:r>
      <w:r w:rsidRPr="002C767B">
        <w:rPr>
          <w:rFonts w:ascii="Times New Roman" w:hAnsi="Times New Roman" w:cs="Times New Roman"/>
          <w:sz w:val="20"/>
          <w:szCs w:val="20"/>
          <w:u w:val="single"/>
          <w:lang w:val="ru-RU"/>
        </w:rPr>
        <w:t xml:space="preserve"> </w:t>
      </w:r>
      <w:r w:rsidRPr="002C767B">
        <w:rPr>
          <w:rFonts w:ascii="Times New Roman" w:hAnsi="Times New Roman" w:cs="Times New Roman"/>
          <w:sz w:val="20"/>
          <w:szCs w:val="20"/>
          <w:u w:val="single"/>
        </w:rPr>
        <w:t xml:space="preserve">000                           </w:t>
      </w:r>
      <w:r w:rsidRPr="002C767B">
        <w:rPr>
          <w:rFonts w:ascii="Times New Roman" w:hAnsi="Times New Roman" w:cs="Times New Roman"/>
          <w:sz w:val="20"/>
          <w:szCs w:val="20"/>
          <w:u w:val="single"/>
          <w:lang w:val="ru-RU"/>
        </w:rPr>
        <w:t xml:space="preserve">      100 000</w:t>
      </w:r>
    </w:p>
    <w:p w14:paraId="770F7046" w14:textId="77777777" w:rsidR="002C767B" w:rsidRPr="002C767B" w:rsidRDefault="002C767B" w:rsidP="002C767B">
      <w:pPr>
        <w:spacing w:after="0" w:line="240" w:lineRule="auto"/>
        <w:jc w:val="right"/>
        <w:rPr>
          <w:rFonts w:ascii="Times New Roman" w:hAnsi="Times New Roman" w:cs="Times New Roman"/>
          <w:b/>
          <w:bCs/>
          <w:sz w:val="20"/>
          <w:szCs w:val="20"/>
        </w:rPr>
      </w:pPr>
      <w:r w:rsidRPr="002C767B">
        <w:rPr>
          <w:rFonts w:ascii="Times New Roman" w:hAnsi="Times New Roman" w:cs="Times New Roman"/>
          <w:sz w:val="20"/>
          <w:szCs w:val="20"/>
        </w:rPr>
        <w:lastRenderedPageBreak/>
        <w:t>Всього довгострокових зобов'язань</w:t>
      </w:r>
      <w:r w:rsidRPr="002C767B">
        <w:rPr>
          <w:rFonts w:ascii="Times New Roman" w:hAnsi="Times New Roman" w:cs="Times New Roman"/>
          <w:sz w:val="20"/>
          <w:szCs w:val="20"/>
          <w:lang w:val="ru-RU"/>
        </w:rPr>
        <w:t xml:space="preserve"> </w:t>
      </w:r>
      <w:r w:rsidRPr="002C767B">
        <w:rPr>
          <w:rFonts w:ascii="Times New Roman" w:hAnsi="Times New Roman" w:cs="Times New Roman"/>
          <w:sz w:val="20"/>
          <w:szCs w:val="20"/>
        </w:rPr>
        <w:tab/>
      </w:r>
      <w:r w:rsidRPr="002C767B">
        <w:rPr>
          <w:rFonts w:ascii="Times New Roman" w:hAnsi="Times New Roman" w:cs="Times New Roman"/>
          <w:sz w:val="20"/>
          <w:szCs w:val="20"/>
          <w:lang w:val="ru-RU"/>
        </w:rPr>
        <w:t xml:space="preserve">                  </w:t>
      </w:r>
      <w:r w:rsidRPr="002C767B">
        <w:rPr>
          <w:rFonts w:ascii="Times New Roman" w:hAnsi="Times New Roman" w:cs="Times New Roman"/>
          <w:sz w:val="20"/>
          <w:szCs w:val="20"/>
          <w:lang w:val="ru-RU"/>
        </w:rPr>
        <w:tab/>
      </w:r>
      <w:r w:rsidRPr="002C767B">
        <w:rPr>
          <w:rFonts w:ascii="Times New Roman" w:hAnsi="Times New Roman" w:cs="Times New Roman"/>
          <w:sz w:val="20"/>
          <w:szCs w:val="20"/>
          <w:lang w:val="ru-RU"/>
        </w:rPr>
        <w:tab/>
        <w:t xml:space="preserve"> </w:t>
      </w:r>
      <w:r w:rsidRPr="002C767B">
        <w:rPr>
          <w:rFonts w:ascii="Times New Roman" w:hAnsi="Times New Roman" w:cs="Times New Roman"/>
          <w:b/>
          <w:bCs/>
          <w:sz w:val="20"/>
          <w:szCs w:val="20"/>
        </w:rPr>
        <w:t>100</w:t>
      </w:r>
      <w:r w:rsidRPr="002C767B">
        <w:rPr>
          <w:rFonts w:ascii="Times New Roman" w:hAnsi="Times New Roman" w:cs="Times New Roman"/>
          <w:b/>
          <w:bCs/>
          <w:sz w:val="20"/>
          <w:szCs w:val="20"/>
          <w:lang w:val="ru-RU"/>
        </w:rPr>
        <w:t xml:space="preserve"> </w:t>
      </w:r>
      <w:r w:rsidRPr="002C767B">
        <w:rPr>
          <w:rFonts w:ascii="Times New Roman" w:hAnsi="Times New Roman" w:cs="Times New Roman"/>
          <w:b/>
          <w:bCs/>
          <w:sz w:val="20"/>
          <w:szCs w:val="20"/>
        </w:rPr>
        <w:t>000</w:t>
      </w:r>
      <w:r w:rsidRPr="002C767B">
        <w:rPr>
          <w:rFonts w:ascii="Times New Roman" w:hAnsi="Times New Roman" w:cs="Times New Roman"/>
          <w:b/>
          <w:bCs/>
          <w:sz w:val="20"/>
          <w:szCs w:val="20"/>
        </w:rPr>
        <w:tab/>
        <w:t xml:space="preserve">  </w:t>
      </w:r>
      <w:r w:rsidRPr="002C767B">
        <w:rPr>
          <w:rFonts w:ascii="Times New Roman" w:hAnsi="Times New Roman" w:cs="Times New Roman"/>
          <w:b/>
          <w:bCs/>
          <w:sz w:val="20"/>
          <w:szCs w:val="20"/>
          <w:lang w:val="ru-RU"/>
        </w:rPr>
        <w:t xml:space="preserve">                   </w:t>
      </w:r>
      <w:r w:rsidRPr="002C767B">
        <w:rPr>
          <w:rFonts w:ascii="Times New Roman" w:hAnsi="Times New Roman" w:cs="Times New Roman"/>
          <w:b/>
          <w:bCs/>
          <w:sz w:val="20"/>
          <w:szCs w:val="20"/>
        </w:rPr>
        <w:t xml:space="preserve"> 100</w:t>
      </w:r>
      <w:r w:rsidRPr="002C767B">
        <w:rPr>
          <w:rFonts w:ascii="Times New Roman" w:hAnsi="Times New Roman" w:cs="Times New Roman"/>
          <w:b/>
          <w:bCs/>
          <w:sz w:val="20"/>
          <w:szCs w:val="20"/>
          <w:lang w:val="ru-RU"/>
        </w:rPr>
        <w:t> </w:t>
      </w:r>
      <w:r w:rsidRPr="002C767B">
        <w:rPr>
          <w:rFonts w:ascii="Times New Roman" w:hAnsi="Times New Roman" w:cs="Times New Roman"/>
          <w:b/>
          <w:bCs/>
          <w:sz w:val="20"/>
          <w:szCs w:val="20"/>
        </w:rPr>
        <w:t>000</w:t>
      </w:r>
    </w:p>
    <w:p w14:paraId="265326BE" w14:textId="77777777" w:rsidR="002C767B" w:rsidRPr="002C767B" w:rsidRDefault="002C767B" w:rsidP="002C767B">
      <w:pPr>
        <w:spacing w:after="0" w:line="240" w:lineRule="auto"/>
        <w:jc w:val="both"/>
        <w:rPr>
          <w:rFonts w:ascii="Times New Roman" w:hAnsi="Times New Roman" w:cs="Times New Roman"/>
          <w:b/>
          <w:bCs/>
          <w:sz w:val="20"/>
          <w:szCs w:val="20"/>
        </w:rPr>
      </w:pPr>
    </w:p>
    <w:p w14:paraId="5F01FD7F" w14:textId="77777777" w:rsidR="002C767B" w:rsidRPr="002C767B" w:rsidRDefault="002C767B" w:rsidP="002C767B">
      <w:pPr>
        <w:spacing w:after="0" w:line="240" w:lineRule="auto"/>
        <w:jc w:val="both"/>
        <w:rPr>
          <w:rFonts w:ascii="Times New Roman" w:hAnsi="Times New Roman" w:cs="Times New Roman"/>
          <w:b/>
          <w:bCs/>
          <w:sz w:val="20"/>
          <w:szCs w:val="20"/>
        </w:rPr>
      </w:pPr>
      <w:r w:rsidRPr="002C767B">
        <w:rPr>
          <w:rFonts w:ascii="Times New Roman" w:hAnsi="Times New Roman" w:cs="Times New Roman"/>
          <w:b/>
          <w:bCs/>
          <w:sz w:val="20"/>
          <w:szCs w:val="20"/>
          <w:lang w:val="ru-RU"/>
        </w:rPr>
        <w:t xml:space="preserve">    </w:t>
      </w:r>
      <w:r w:rsidRPr="002C767B">
        <w:rPr>
          <w:rFonts w:ascii="Times New Roman" w:hAnsi="Times New Roman" w:cs="Times New Roman"/>
          <w:b/>
          <w:bCs/>
          <w:sz w:val="20"/>
          <w:szCs w:val="20"/>
        </w:rPr>
        <w:t>Поточні зобов'язання та забезпечення представлені наступним чином:</w:t>
      </w:r>
    </w:p>
    <w:p w14:paraId="6A66CCFF" w14:textId="77777777" w:rsidR="002C767B" w:rsidRPr="002C767B" w:rsidRDefault="002C767B" w:rsidP="002C767B">
      <w:pPr>
        <w:spacing w:after="0" w:line="240" w:lineRule="auto"/>
        <w:jc w:val="both"/>
        <w:rPr>
          <w:rFonts w:ascii="Times New Roman" w:hAnsi="Times New Roman" w:cs="Times New Roman"/>
          <w:b/>
          <w:bCs/>
          <w:sz w:val="20"/>
          <w:szCs w:val="20"/>
        </w:rPr>
      </w:pPr>
    </w:p>
    <w:p w14:paraId="04D34701" w14:textId="77777777" w:rsidR="002C767B" w:rsidRPr="002C767B" w:rsidRDefault="002C767B" w:rsidP="002C767B">
      <w:pPr>
        <w:spacing w:after="0" w:line="240" w:lineRule="auto"/>
        <w:jc w:val="right"/>
        <w:rPr>
          <w:rFonts w:ascii="Times New Roman" w:hAnsi="Times New Roman" w:cs="Times New Roman"/>
          <w:b/>
          <w:bCs/>
          <w:sz w:val="20"/>
          <w:szCs w:val="20"/>
          <w:u w:val="single"/>
          <w:lang w:val="ru-RU"/>
        </w:rPr>
      </w:pPr>
      <w:r w:rsidRPr="002C767B">
        <w:rPr>
          <w:rFonts w:ascii="Times New Roman" w:hAnsi="Times New Roman" w:cs="Times New Roman"/>
          <w:b/>
          <w:bCs/>
          <w:sz w:val="20"/>
          <w:szCs w:val="20"/>
          <w:u w:val="single"/>
        </w:rPr>
        <w:t>30 вересня  202</w:t>
      </w:r>
      <w:r w:rsidRPr="002C767B">
        <w:rPr>
          <w:rFonts w:ascii="Times New Roman" w:hAnsi="Times New Roman" w:cs="Times New Roman"/>
          <w:b/>
          <w:bCs/>
          <w:sz w:val="20"/>
          <w:szCs w:val="20"/>
          <w:u w:val="single"/>
          <w:lang w:val="ru-RU"/>
        </w:rPr>
        <w:t>4</w:t>
      </w:r>
      <w:r w:rsidRPr="002C767B">
        <w:rPr>
          <w:rFonts w:ascii="Times New Roman" w:hAnsi="Times New Roman" w:cs="Times New Roman"/>
          <w:b/>
          <w:bCs/>
          <w:sz w:val="20"/>
          <w:szCs w:val="20"/>
          <w:u w:val="single"/>
        </w:rPr>
        <w:tab/>
        <w:t>31 грудня 202</w:t>
      </w:r>
      <w:r w:rsidRPr="002C767B">
        <w:rPr>
          <w:rFonts w:ascii="Times New Roman" w:hAnsi="Times New Roman" w:cs="Times New Roman"/>
          <w:b/>
          <w:bCs/>
          <w:sz w:val="20"/>
          <w:szCs w:val="20"/>
          <w:u w:val="single"/>
          <w:lang w:val="ru-RU"/>
        </w:rPr>
        <w:t>3</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1842"/>
        <w:gridCol w:w="1701"/>
      </w:tblGrid>
      <w:tr w:rsidR="002C767B" w:rsidRPr="002C767B" w14:paraId="3BDA3ED5" w14:textId="77777777" w:rsidTr="000D2A97">
        <w:trPr>
          <w:trHeight w:val="544"/>
        </w:trPr>
        <w:tc>
          <w:tcPr>
            <w:tcW w:w="4957" w:type="dxa"/>
          </w:tcPr>
          <w:p w14:paraId="3857A836" w14:textId="77777777" w:rsidR="002C767B" w:rsidRPr="002C767B" w:rsidRDefault="002C767B" w:rsidP="000D2A97">
            <w:pPr>
              <w:keepNext/>
              <w:spacing w:line="300" w:lineRule="atLeast"/>
              <w:textAlignment w:val="baseline"/>
            </w:pPr>
            <w:r w:rsidRPr="002C767B">
              <w:rPr>
                <w:b/>
                <w:bCs/>
              </w:rPr>
              <w:t>Фінансові зобов'язання:</w:t>
            </w:r>
            <w:r w:rsidRPr="002C767B">
              <w:rPr>
                <w:b/>
                <w:bCs/>
              </w:rPr>
              <w:tab/>
            </w:r>
            <w:r w:rsidRPr="002C767B">
              <w:rPr>
                <w:b/>
                <w:bCs/>
              </w:rPr>
              <w:tab/>
            </w:r>
            <w:r w:rsidRPr="002C767B">
              <w:t xml:space="preserve">           </w:t>
            </w:r>
          </w:p>
          <w:p w14:paraId="15DCF7F6" w14:textId="77777777" w:rsidR="002C767B" w:rsidRPr="002C767B" w:rsidRDefault="002C767B" w:rsidP="000D2A97">
            <w:pPr>
              <w:keepNext/>
              <w:spacing w:line="300" w:lineRule="atLeast"/>
              <w:jc w:val="both"/>
              <w:textAlignment w:val="baseline"/>
            </w:pPr>
            <w:r w:rsidRPr="002C767B">
              <w:t>Поточні зобов'язання за отриманими</w:t>
            </w:r>
            <w:r w:rsidRPr="002C767B">
              <w:tab/>
              <w:t xml:space="preserve">кредитами від учасників Товариства </w:t>
            </w:r>
            <w:r w:rsidRPr="002C767B">
              <w:rPr>
                <w:lang w:val="ru-RU"/>
              </w:rPr>
              <w:t xml:space="preserve">, </w:t>
            </w:r>
            <w:r w:rsidRPr="002C767B">
              <w:t>в тому числі</w:t>
            </w:r>
          </w:p>
        </w:tc>
        <w:tc>
          <w:tcPr>
            <w:tcW w:w="3543" w:type="dxa"/>
            <w:gridSpan w:val="2"/>
          </w:tcPr>
          <w:p w14:paraId="592151C3" w14:textId="77777777" w:rsidR="002C767B" w:rsidRPr="002C767B" w:rsidRDefault="002C767B" w:rsidP="000D2A97">
            <w:pPr>
              <w:keepNext/>
              <w:spacing w:line="300" w:lineRule="atLeast"/>
              <w:jc w:val="right"/>
              <w:textAlignment w:val="baseline"/>
            </w:pPr>
            <w:r w:rsidRPr="002C767B">
              <w:rPr>
                <w:lang w:val="en-US"/>
              </w:rPr>
              <w:t>(</w:t>
            </w:r>
            <w:r w:rsidRPr="002C767B">
              <w:t>не</w:t>
            </w:r>
            <w:r w:rsidRPr="002C767B">
              <w:rPr>
                <w:lang w:val="ru-RU"/>
              </w:rPr>
              <w:t xml:space="preserve"> </w:t>
            </w:r>
            <w:r w:rsidRPr="002C767B">
              <w:t>підтверджено аудитом)</w:t>
            </w:r>
          </w:p>
          <w:p w14:paraId="6E4A84EC" w14:textId="77777777" w:rsidR="002C767B" w:rsidRPr="002C767B" w:rsidRDefault="002C767B" w:rsidP="000D2A97">
            <w:pPr>
              <w:keepNext/>
              <w:spacing w:line="300" w:lineRule="atLeast"/>
              <w:jc w:val="right"/>
              <w:textAlignment w:val="baseline"/>
            </w:pPr>
            <w:r w:rsidRPr="002C767B">
              <w:rPr>
                <w:lang w:val="en-US"/>
              </w:rPr>
              <w:t xml:space="preserve">            </w:t>
            </w:r>
            <w:r w:rsidRPr="002C767B">
              <w:t>-</w:t>
            </w:r>
            <w:r w:rsidRPr="002C767B">
              <w:rPr>
                <w:lang w:val="en-US"/>
              </w:rPr>
              <w:t xml:space="preserve">      </w:t>
            </w:r>
            <w:r w:rsidRPr="002C767B">
              <w:t xml:space="preserve">     </w:t>
            </w:r>
            <w:r w:rsidRPr="002C767B">
              <w:rPr>
                <w:lang w:val="en-US"/>
              </w:rPr>
              <w:t xml:space="preserve">          </w:t>
            </w:r>
            <w:r w:rsidRPr="002C767B">
              <w:rPr>
                <w:b/>
                <w:bCs/>
              </w:rPr>
              <w:t>8 520</w:t>
            </w:r>
          </w:p>
        </w:tc>
      </w:tr>
      <w:tr w:rsidR="002C767B" w:rsidRPr="002C767B" w14:paraId="70523C9D" w14:textId="77777777" w:rsidTr="000D2A97">
        <w:tc>
          <w:tcPr>
            <w:tcW w:w="4957" w:type="dxa"/>
          </w:tcPr>
          <w:p w14:paraId="3EA936D6" w14:textId="77777777" w:rsidR="002C767B" w:rsidRPr="002C767B" w:rsidRDefault="002C767B" w:rsidP="000D2A97">
            <w:pPr>
              <w:keepNext/>
              <w:spacing w:line="300" w:lineRule="atLeast"/>
              <w:jc w:val="both"/>
              <w:textAlignment w:val="baseline"/>
            </w:pPr>
            <w:r w:rsidRPr="002C767B">
              <w:t>- основна сума кредиту</w:t>
            </w:r>
            <w:r w:rsidRPr="002C767B">
              <w:rPr>
                <w:lang w:val="ru-RU"/>
              </w:rPr>
              <w:t xml:space="preserve">                          </w:t>
            </w:r>
          </w:p>
        </w:tc>
        <w:tc>
          <w:tcPr>
            <w:tcW w:w="1842" w:type="dxa"/>
          </w:tcPr>
          <w:p w14:paraId="7CA99830" w14:textId="77777777" w:rsidR="002C767B" w:rsidRPr="002C767B" w:rsidRDefault="002C767B" w:rsidP="000D2A97">
            <w:pPr>
              <w:keepNext/>
              <w:spacing w:line="300" w:lineRule="atLeast"/>
              <w:jc w:val="right"/>
              <w:textAlignment w:val="baseline"/>
            </w:pPr>
            <w:r w:rsidRPr="002C767B">
              <w:t>-</w:t>
            </w:r>
          </w:p>
        </w:tc>
        <w:tc>
          <w:tcPr>
            <w:tcW w:w="1701" w:type="dxa"/>
          </w:tcPr>
          <w:p w14:paraId="11407196" w14:textId="77777777" w:rsidR="002C767B" w:rsidRPr="002C767B" w:rsidRDefault="002C767B" w:rsidP="000D2A97">
            <w:pPr>
              <w:keepNext/>
              <w:spacing w:line="300" w:lineRule="atLeast"/>
              <w:jc w:val="right"/>
              <w:textAlignment w:val="baseline"/>
            </w:pPr>
            <w:r w:rsidRPr="002C767B">
              <w:t>8 150</w:t>
            </w:r>
          </w:p>
        </w:tc>
      </w:tr>
      <w:tr w:rsidR="002C767B" w:rsidRPr="002C767B" w14:paraId="1602BD4A" w14:textId="77777777" w:rsidTr="000D2A97">
        <w:tc>
          <w:tcPr>
            <w:tcW w:w="4957" w:type="dxa"/>
          </w:tcPr>
          <w:p w14:paraId="1DEC4AEC" w14:textId="77777777" w:rsidR="002C767B" w:rsidRPr="002C767B" w:rsidRDefault="002C767B" w:rsidP="000D2A97">
            <w:pPr>
              <w:keepNext/>
              <w:spacing w:line="300" w:lineRule="atLeast"/>
              <w:jc w:val="both"/>
              <w:textAlignment w:val="baseline"/>
            </w:pPr>
            <w:r w:rsidRPr="002C767B">
              <w:t>- нараховані відсотки</w:t>
            </w:r>
            <w:r w:rsidRPr="002C767B">
              <w:rPr>
                <w:lang w:val="ru-RU"/>
              </w:rPr>
              <w:t xml:space="preserve">                                                                 </w:t>
            </w:r>
          </w:p>
        </w:tc>
        <w:tc>
          <w:tcPr>
            <w:tcW w:w="1842" w:type="dxa"/>
          </w:tcPr>
          <w:p w14:paraId="0D030B31" w14:textId="77777777" w:rsidR="002C767B" w:rsidRPr="002C767B" w:rsidRDefault="002C767B" w:rsidP="000D2A97">
            <w:pPr>
              <w:keepNext/>
              <w:spacing w:line="300" w:lineRule="atLeast"/>
              <w:jc w:val="right"/>
              <w:textAlignment w:val="baseline"/>
            </w:pPr>
            <w:r w:rsidRPr="002C767B">
              <w:t>-</w:t>
            </w:r>
          </w:p>
        </w:tc>
        <w:tc>
          <w:tcPr>
            <w:tcW w:w="1701" w:type="dxa"/>
          </w:tcPr>
          <w:p w14:paraId="48D106E8" w14:textId="77777777" w:rsidR="002C767B" w:rsidRPr="002C767B" w:rsidRDefault="002C767B" w:rsidP="000D2A97">
            <w:pPr>
              <w:keepNext/>
              <w:spacing w:line="300" w:lineRule="atLeast"/>
              <w:jc w:val="right"/>
              <w:textAlignment w:val="baseline"/>
            </w:pPr>
            <w:r w:rsidRPr="002C767B">
              <w:t>370</w:t>
            </w:r>
          </w:p>
        </w:tc>
      </w:tr>
      <w:tr w:rsidR="002C767B" w:rsidRPr="002C767B" w14:paraId="6C466A86" w14:textId="77777777" w:rsidTr="000D2A97">
        <w:tc>
          <w:tcPr>
            <w:tcW w:w="4957" w:type="dxa"/>
          </w:tcPr>
          <w:p w14:paraId="02246C8B" w14:textId="77777777" w:rsidR="002C767B" w:rsidRPr="002C767B" w:rsidRDefault="002C767B" w:rsidP="000D2A97">
            <w:pPr>
              <w:keepNext/>
              <w:shd w:val="clear" w:color="auto" w:fill="FFFFFF"/>
              <w:spacing w:line="300" w:lineRule="atLeast"/>
              <w:jc w:val="both"/>
              <w:textAlignment w:val="baseline"/>
            </w:pPr>
            <w:r w:rsidRPr="002C767B">
              <w:t>Поточні зобов'язання за отриманими кредитами</w:t>
            </w:r>
          </w:p>
          <w:p w14:paraId="4A64CDDD" w14:textId="77777777" w:rsidR="002C767B" w:rsidRPr="002C767B" w:rsidRDefault="002C767B" w:rsidP="000D2A97">
            <w:pPr>
              <w:keepNext/>
              <w:spacing w:line="300" w:lineRule="atLeast"/>
              <w:jc w:val="both"/>
              <w:textAlignment w:val="baseline"/>
            </w:pPr>
            <w:r w:rsidRPr="002C767B">
              <w:t>від банків, в тому числі:</w:t>
            </w:r>
            <w:r w:rsidRPr="002C767B">
              <w:rPr>
                <w:lang w:val="ru-RU"/>
              </w:rPr>
              <w:t xml:space="preserve">                                                           </w:t>
            </w:r>
          </w:p>
        </w:tc>
        <w:tc>
          <w:tcPr>
            <w:tcW w:w="1842" w:type="dxa"/>
          </w:tcPr>
          <w:p w14:paraId="183A6810" w14:textId="77777777" w:rsidR="002C767B" w:rsidRPr="002C767B" w:rsidRDefault="002C767B" w:rsidP="000D2A97">
            <w:pPr>
              <w:keepNext/>
              <w:spacing w:line="300" w:lineRule="atLeast"/>
              <w:jc w:val="right"/>
              <w:textAlignment w:val="baseline"/>
              <w:rPr>
                <w:b/>
                <w:bCs/>
                <w:lang w:val="ru-RU"/>
              </w:rPr>
            </w:pPr>
            <w:r w:rsidRPr="002C767B">
              <w:rPr>
                <w:b/>
                <w:bCs/>
              </w:rPr>
              <w:t>44 1</w:t>
            </w:r>
            <w:r w:rsidRPr="002C767B">
              <w:rPr>
                <w:b/>
                <w:bCs/>
                <w:lang w:val="ru-RU"/>
              </w:rPr>
              <w:t>23</w:t>
            </w:r>
          </w:p>
        </w:tc>
        <w:tc>
          <w:tcPr>
            <w:tcW w:w="1701" w:type="dxa"/>
          </w:tcPr>
          <w:p w14:paraId="13B6F0F4" w14:textId="77777777" w:rsidR="002C767B" w:rsidRPr="002C767B" w:rsidRDefault="002C767B" w:rsidP="000D2A97">
            <w:pPr>
              <w:keepNext/>
              <w:spacing w:line="300" w:lineRule="atLeast"/>
              <w:jc w:val="right"/>
              <w:textAlignment w:val="baseline"/>
              <w:rPr>
                <w:b/>
                <w:bCs/>
              </w:rPr>
            </w:pPr>
            <w:r w:rsidRPr="002C767B">
              <w:rPr>
                <w:b/>
                <w:bCs/>
              </w:rPr>
              <w:t>44 137</w:t>
            </w:r>
          </w:p>
        </w:tc>
      </w:tr>
      <w:tr w:rsidR="002C767B" w:rsidRPr="002C767B" w14:paraId="4D7251E4" w14:textId="77777777" w:rsidTr="000D2A97">
        <w:tc>
          <w:tcPr>
            <w:tcW w:w="4957" w:type="dxa"/>
          </w:tcPr>
          <w:p w14:paraId="6471851F" w14:textId="77777777" w:rsidR="002C767B" w:rsidRPr="002C767B" w:rsidRDefault="002C767B" w:rsidP="000D2A97">
            <w:pPr>
              <w:keepNext/>
              <w:spacing w:line="300" w:lineRule="atLeast"/>
              <w:jc w:val="both"/>
              <w:textAlignment w:val="baseline"/>
            </w:pPr>
            <w:r w:rsidRPr="002C767B">
              <w:t>- основна сума кредиту</w:t>
            </w:r>
          </w:p>
        </w:tc>
        <w:tc>
          <w:tcPr>
            <w:tcW w:w="1842" w:type="dxa"/>
          </w:tcPr>
          <w:p w14:paraId="720CEC92" w14:textId="77777777" w:rsidR="002C767B" w:rsidRPr="002C767B" w:rsidRDefault="002C767B" w:rsidP="000D2A97">
            <w:pPr>
              <w:keepNext/>
              <w:spacing w:line="300" w:lineRule="atLeast"/>
              <w:jc w:val="right"/>
              <w:textAlignment w:val="baseline"/>
            </w:pPr>
            <w:r w:rsidRPr="002C767B">
              <w:t>43 220</w:t>
            </w:r>
          </w:p>
        </w:tc>
        <w:tc>
          <w:tcPr>
            <w:tcW w:w="1701" w:type="dxa"/>
          </w:tcPr>
          <w:p w14:paraId="74DC95F8" w14:textId="77777777" w:rsidR="002C767B" w:rsidRPr="002C767B" w:rsidRDefault="002C767B" w:rsidP="000D2A97">
            <w:pPr>
              <w:keepNext/>
              <w:spacing w:line="300" w:lineRule="atLeast"/>
              <w:jc w:val="right"/>
              <w:textAlignment w:val="baseline"/>
            </w:pPr>
            <w:r w:rsidRPr="002C767B">
              <w:t>43 220</w:t>
            </w:r>
          </w:p>
        </w:tc>
      </w:tr>
      <w:tr w:rsidR="002C767B" w:rsidRPr="002C767B" w14:paraId="5105B46B" w14:textId="77777777" w:rsidTr="000D2A97">
        <w:tc>
          <w:tcPr>
            <w:tcW w:w="4957" w:type="dxa"/>
          </w:tcPr>
          <w:p w14:paraId="35BC68FA" w14:textId="77777777" w:rsidR="002C767B" w:rsidRPr="002C767B" w:rsidRDefault="002C767B" w:rsidP="000D2A97">
            <w:pPr>
              <w:keepNext/>
              <w:spacing w:line="300" w:lineRule="atLeast"/>
              <w:jc w:val="both"/>
              <w:textAlignment w:val="baseline"/>
            </w:pPr>
            <w:r w:rsidRPr="002C767B">
              <w:t>- нараховані відсотки</w:t>
            </w:r>
            <w:r w:rsidRPr="002C767B">
              <w:tab/>
            </w:r>
            <w:r w:rsidRPr="002C767B">
              <w:rPr>
                <w:lang w:val="ru-RU"/>
              </w:rPr>
              <w:t xml:space="preserve">                                                                  </w:t>
            </w:r>
          </w:p>
        </w:tc>
        <w:tc>
          <w:tcPr>
            <w:tcW w:w="1842" w:type="dxa"/>
          </w:tcPr>
          <w:p w14:paraId="18140DCC" w14:textId="77777777" w:rsidR="002C767B" w:rsidRPr="002C767B" w:rsidRDefault="002C767B" w:rsidP="000D2A97">
            <w:pPr>
              <w:keepNext/>
              <w:spacing w:line="300" w:lineRule="atLeast"/>
              <w:jc w:val="right"/>
              <w:textAlignment w:val="baseline"/>
              <w:rPr>
                <w:lang w:val="ru-RU"/>
              </w:rPr>
            </w:pPr>
            <w:r w:rsidRPr="002C767B">
              <w:rPr>
                <w:lang w:val="ru-RU"/>
              </w:rPr>
              <w:t>903</w:t>
            </w:r>
          </w:p>
        </w:tc>
        <w:tc>
          <w:tcPr>
            <w:tcW w:w="1701" w:type="dxa"/>
          </w:tcPr>
          <w:p w14:paraId="54620FD1" w14:textId="77777777" w:rsidR="002C767B" w:rsidRPr="002C767B" w:rsidRDefault="002C767B" w:rsidP="000D2A97">
            <w:pPr>
              <w:keepNext/>
              <w:spacing w:line="300" w:lineRule="atLeast"/>
              <w:jc w:val="right"/>
              <w:textAlignment w:val="baseline"/>
            </w:pPr>
            <w:r w:rsidRPr="002C767B">
              <w:t>917</w:t>
            </w:r>
          </w:p>
        </w:tc>
      </w:tr>
      <w:tr w:rsidR="002C767B" w:rsidRPr="002C767B" w14:paraId="1EDEEA5B" w14:textId="77777777" w:rsidTr="000D2A97">
        <w:tc>
          <w:tcPr>
            <w:tcW w:w="4957" w:type="dxa"/>
          </w:tcPr>
          <w:p w14:paraId="62E7517F" w14:textId="77777777" w:rsidR="002C767B" w:rsidRPr="002C767B" w:rsidRDefault="002C767B" w:rsidP="000D2A97">
            <w:pPr>
              <w:keepNext/>
              <w:spacing w:line="300" w:lineRule="atLeast"/>
              <w:jc w:val="both"/>
              <w:textAlignment w:val="baseline"/>
            </w:pPr>
            <w:r w:rsidRPr="002C767B">
              <w:t>Поточні зобов'язання по оренді</w:t>
            </w:r>
            <w:r w:rsidRPr="002C767B">
              <w:rPr>
                <w:lang w:val="ru-RU"/>
              </w:rPr>
              <w:t xml:space="preserve">                                                 </w:t>
            </w:r>
          </w:p>
        </w:tc>
        <w:tc>
          <w:tcPr>
            <w:tcW w:w="1842" w:type="dxa"/>
          </w:tcPr>
          <w:p w14:paraId="5F2E732A" w14:textId="77777777" w:rsidR="002C767B" w:rsidRPr="002C767B" w:rsidRDefault="002C767B" w:rsidP="000D2A97">
            <w:pPr>
              <w:keepNext/>
              <w:spacing w:line="300" w:lineRule="atLeast"/>
              <w:jc w:val="right"/>
              <w:textAlignment w:val="baseline"/>
            </w:pPr>
          </w:p>
        </w:tc>
        <w:tc>
          <w:tcPr>
            <w:tcW w:w="1701" w:type="dxa"/>
          </w:tcPr>
          <w:p w14:paraId="14050008" w14:textId="77777777" w:rsidR="002C767B" w:rsidRPr="002C767B" w:rsidRDefault="002C767B" w:rsidP="000D2A97">
            <w:pPr>
              <w:keepNext/>
              <w:spacing w:line="300" w:lineRule="atLeast"/>
              <w:jc w:val="right"/>
              <w:textAlignment w:val="baseline"/>
            </w:pPr>
            <w:r w:rsidRPr="002C767B">
              <w:t>-</w:t>
            </w:r>
          </w:p>
        </w:tc>
      </w:tr>
      <w:tr w:rsidR="002C767B" w:rsidRPr="002C767B" w14:paraId="74394BE3" w14:textId="77777777" w:rsidTr="000D2A97">
        <w:trPr>
          <w:trHeight w:val="989"/>
        </w:trPr>
        <w:tc>
          <w:tcPr>
            <w:tcW w:w="4957" w:type="dxa"/>
          </w:tcPr>
          <w:p w14:paraId="68D1686B" w14:textId="77777777" w:rsidR="002C767B" w:rsidRPr="002C767B" w:rsidRDefault="002C767B" w:rsidP="000D2A97">
            <w:pPr>
              <w:keepNext/>
              <w:shd w:val="clear" w:color="auto" w:fill="FFFFFF"/>
              <w:spacing w:line="300" w:lineRule="atLeast"/>
              <w:jc w:val="both"/>
              <w:textAlignment w:val="baseline"/>
            </w:pPr>
            <w:r w:rsidRPr="002C767B">
              <w:t>Заборгованість за облігаціями, в тому числі:</w:t>
            </w:r>
          </w:p>
          <w:p w14:paraId="449FB606" w14:textId="77777777" w:rsidR="002C767B" w:rsidRPr="002C767B" w:rsidRDefault="002C767B" w:rsidP="000D2A97">
            <w:pPr>
              <w:keepNext/>
              <w:shd w:val="clear" w:color="auto" w:fill="FFFFFF"/>
              <w:spacing w:line="300" w:lineRule="atLeast"/>
              <w:jc w:val="both"/>
              <w:textAlignment w:val="baseline"/>
            </w:pPr>
            <w:r w:rsidRPr="002C767B">
              <w:t>- основна сума боргу</w:t>
            </w:r>
          </w:p>
          <w:p w14:paraId="3E16E643" w14:textId="77777777" w:rsidR="002C767B" w:rsidRPr="002C767B" w:rsidRDefault="002C767B" w:rsidP="000D2A97">
            <w:pPr>
              <w:keepNext/>
              <w:shd w:val="clear" w:color="auto" w:fill="FFFFFF"/>
              <w:spacing w:line="300" w:lineRule="atLeast"/>
              <w:jc w:val="both"/>
              <w:textAlignment w:val="baseline"/>
            </w:pPr>
            <w:r w:rsidRPr="002C767B">
              <w:softHyphen/>
            </w:r>
            <w:r w:rsidRPr="002C767B">
              <w:softHyphen/>
            </w:r>
            <w:r w:rsidRPr="002C767B">
              <w:softHyphen/>
            </w:r>
            <w:r w:rsidRPr="002C767B">
              <w:softHyphen/>
            </w:r>
            <w:r w:rsidRPr="002C767B">
              <w:softHyphen/>
            </w:r>
            <w:r w:rsidRPr="002C767B">
              <w:softHyphen/>
            </w:r>
            <w:r w:rsidRPr="002C767B">
              <w:softHyphen/>
              <w:t>- нарахований відсотковий дохід</w:t>
            </w:r>
          </w:p>
          <w:p w14:paraId="0F8C6944" w14:textId="77777777" w:rsidR="002C767B" w:rsidRPr="002C767B" w:rsidRDefault="002C767B" w:rsidP="000D2A97">
            <w:pPr>
              <w:keepNext/>
              <w:shd w:val="clear" w:color="auto" w:fill="FFFFFF"/>
              <w:spacing w:line="300" w:lineRule="atLeast"/>
              <w:jc w:val="both"/>
              <w:textAlignment w:val="baseline"/>
            </w:pPr>
            <w:r w:rsidRPr="002C767B">
              <w:t xml:space="preserve">Зобов’язання за іншими договорами    </w:t>
            </w:r>
          </w:p>
          <w:p w14:paraId="18AF0FC6" w14:textId="77777777" w:rsidR="002C767B" w:rsidRPr="002C767B" w:rsidRDefault="002C767B" w:rsidP="000D2A97">
            <w:pPr>
              <w:keepNext/>
              <w:shd w:val="clear" w:color="auto" w:fill="FFFFFF"/>
              <w:spacing w:line="300" w:lineRule="atLeast"/>
              <w:jc w:val="both"/>
              <w:textAlignment w:val="baseline"/>
            </w:pPr>
            <w:r w:rsidRPr="002C767B">
              <w:rPr>
                <w:b/>
                <w:bCs/>
              </w:rPr>
              <w:t xml:space="preserve">Всього:                                                                                             </w:t>
            </w:r>
          </w:p>
          <w:p w14:paraId="0EFCF001" w14:textId="77777777" w:rsidR="002C767B" w:rsidRPr="002C767B" w:rsidRDefault="002C767B" w:rsidP="000D2A97">
            <w:pPr>
              <w:keepNext/>
              <w:shd w:val="clear" w:color="auto" w:fill="FFFFFF"/>
              <w:spacing w:line="300" w:lineRule="atLeast"/>
              <w:jc w:val="both"/>
              <w:textAlignment w:val="baseline"/>
            </w:pPr>
            <w:r w:rsidRPr="002C767B">
              <w:t xml:space="preserve">                                                                                                                                                                   </w:t>
            </w:r>
          </w:p>
          <w:p w14:paraId="18901E5F" w14:textId="77777777" w:rsidR="002C767B" w:rsidRPr="002C767B" w:rsidRDefault="002C767B" w:rsidP="000D2A97">
            <w:pPr>
              <w:keepNext/>
              <w:shd w:val="clear" w:color="auto" w:fill="FFFFFF"/>
              <w:spacing w:line="300" w:lineRule="atLeast"/>
              <w:jc w:val="both"/>
              <w:textAlignment w:val="baseline"/>
            </w:pPr>
          </w:p>
        </w:tc>
        <w:tc>
          <w:tcPr>
            <w:tcW w:w="1842" w:type="dxa"/>
          </w:tcPr>
          <w:p w14:paraId="6BE9EB57" w14:textId="77777777" w:rsidR="002C767B" w:rsidRPr="002C767B" w:rsidRDefault="002C767B" w:rsidP="000D2A97">
            <w:pPr>
              <w:keepNext/>
              <w:spacing w:line="300" w:lineRule="atLeast"/>
              <w:jc w:val="right"/>
              <w:textAlignment w:val="baseline"/>
              <w:rPr>
                <w:b/>
                <w:bCs/>
                <w:lang w:val="ru-RU"/>
              </w:rPr>
            </w:pPr>
            <w:r w:rsidRPr="002C767B">
              <w:rPr>
                <w:b/>
                <w:bCs/>
                <w:lang w:val="ru-RU"/>
              </w:rPr>
              <w:t>4 795</w:t>
            </w:r>
          </w:p>
          <w:p w14:paraId="07F657BA" w14:textId="77777777" w:rsidR="002C767B" w:rsidRPr="002C767B" w:rsidRDefault="002C767B" w:rsidP="000D2A97">
            <w:pPr>
              <w:keepNext/>
              <w:spacing w:line="300" w:lineRule="atLeast"/>
              <w:jc w:val="right"/>
              <w:textAlignment w:val="baseline"/>
              <w:rPr>
                <w:lang w:val="ru-RU"/>
              </w:rPr>
            </w:pPr>
            <w:r w:rsidRPr="002C767B">
              <w:rPr>
                <w:lang w:val="ru-RU"/>
              </w:rPr>
              <w:t>0</w:t>
            </w:r>
          </w:p>
          <w:p w14:paraId="10903C6F" w14:textId="77777777" w:rsidR="002C767B" w:rsidRPr="002C767B" w:rsidRDefault="002C767B" w:rsidP="000D2A97">
            <w:pPr>
              <w:keepNext/>
              <w:spacing w:line="300" w:lineRule="atLeast"/>
              <w:jc w:val="right"/>
              <w:textAlignment w:val="baseline"/>
              <w:rPr>
                <w:lang w:val="ru-RU"/>
              </w:rPr>
            </w:pPr>
            <w:r w:rsidRPr="002C767B">
              <w:rPr>
                <w:lang w:val="ru-RU"/>
              </w:rPr>
              <w:t>4 795</w:t>
            </w:r>
          </w:p>
          <w:p w14:paraId="086B3B34" w14:textId="77777777" w:rsidR="002C767B" w:rsidRPr="002C767B" w:rsidRDefault="002C767B" w:rsidP="000D2A97">
            <w:pPr>
              <w:keepNext/>
              <w:spacing w:line="300" w:lineRule="atLeast"/>
              <w:jc w:val="right"/>
              <w:textAlignment w:val="baseline"/>
              <w:rPr>
                <w:lang w:val="ru-RU"/>
              </w:rPr>
            </w:pPr>
            <w:r w:rsidRPr="002C767B">
              <w:rPr>
                <w:lang w:val="ru-RU"/>
              </w:rPr>
              <w:t>36 357</w:t>
            </w:r>
          </w:p>
          <w:p w14:paraId="14CAFB4E" w14:textId="77777777" w:rsidR="002C767B" w:rsidRPr="002C767B" w:rsidRDefault="002C767B" w:rsidP="000D2A97">
            <w:pPr>
              <w:keepNext/>
              <w:spacing w:line="300" w:lineRule="atLeast"/>
              <w:jc w:val="right"/>
              <w:textAlignment w:val="baseline"/>
              <w:rPr>
                <w:b/>
                <w:bCs/>
                <w:lang w:val="ru-RU"/>
              </w:rPr>
            </w:pPr>
            <w:r w:rsidRPr="002C767B">
              <w:rPr>
                <w:b/>
                <w:bCs/>
                <w:lang w:val="ru-RU"/>
              </w:rPr>
              <w:t>85 275</w:t>
            </w:r>
          </w:p>
          <w:p w14:paraId="4A17A8C4" w14:textId="77777777" w:rsidR="002C767B" w:rsidRPr="002C767B" w:rsidRDefault="002C767B" w:rsidP="000D2A97">
            <w:pPr>
              <w:keepNext/>
              <w:spacing w:line="300" w:lineRule="atLeast"/>
              <w:jc w:val="right"/>
              <w:textAlignment w:val="baseline"/>
              <w:rPr>
                <w:lang w:val="ru-RU"/>
              </w:rPr>
            </w:pPr>
          </w:p>
        </w:tc>
        <w:tc>
          <w:tcPr>
            <w:tcW w:w="1701" w:type="dxa"/>
          </w:tcPr>
          <w:p w14:paraId="08B24158" w14:textId="77777777" w:rsidR="002C767B" w:rsidRPr="002C767B" w:rsidRDefault="002C767B" w:rsidP="000D2A97">
            <w:pPr>
              <w:keepNext/>
              <w:spacing w:line="300" w:lineRule="atLeast"/>
              <w:jc w:val="right"/>
              <w:textAlignment w:val="baseline"/>
              <w:rPr>
                <w:b/>
                <w:bCs/>
              </w:rPr>
            </w:pPr>
            <w:r w:rsidRPr="002C767B">
              <w:rPr>
                <w:b/>
                <w:bCs/>
              </w:rPr>
              <w:t>53 338</w:t>
            </w:r>
          </w:p>
          <w:p w14:paraId="39819427" w14:textId="77777777" w:rsidR="002C767B" w:rsidRPr="002C767B" w:rsidRDefault="002C767B" w:rsidP="000D2A97">
            <w:pPr>
              <w:keepNext/>
              <w:spacing w:line="300" w:lineRule="atLeast"/>
              <w:jc w:val="right"/>
              <w:textAlignment w:val="baseline"/>
            </w:pPr>
            <w:r w:rsidRPr="002C767B">
              <w:t>52 370</w:t>
            </w:r>
          </w:p>
          <w:p w14:paraId="3B1D6513" w14:textId="77777777" w:rsidR="002C767B" w:rsidRPr="002C767B" w:rsidRDefault="002C767B" w:rsidP="000D2A97">
            <w:pPr>
              <w:keepNext/>
              <w:spacing w:line="300" w:lineRule="atLeast"/>
              <w:jc w:val="right"/>
              <w:textAlignment w:val="baseline"/>
            </w:pPr>
            <w:r w:rsidRPr="002C767B">
              <w:t>968</w:t>
            </w:r>
          </w:p>
          <w:p w14:paraId="71BB59A0" w14:textId="77777777" w:rsidR="002C767B" w:rsidRPr="002C767B" w:rsidRDefault="002C767B" w:rsidP="000D2A97">
            <w:pPr>
              <w:keepNext/>
              <w:spacing w:line="300" w:lineRule="atLeast"/>
              <w:jc w:val="right"/>
              <w:textAlignment w:val="baseline"/>
            </w:pPr>
            <w:r w:rsidRPr="002C767B">
              <w:t>30 537</w:t>
            </w:r>
          </w:p>
          <w:p w14:paraId="3B6A3328" w14:textId="77777777" w:rsidR="002C767B" w:rsidRPr="002C767B" w:rsidRDefault="002C767B" w:rsidP="000D2A97">
            <w:pPr>
              <w:keepNext/>
              <w:spacing w:line="300" w:lineRule="atLeast"/>
              <w:jc w:val="right"/>
              <w:textAlignment w:val="baseline"/>
              <w:rPr>
                <w:b/>
                <w:bCs/>
              </w:rPr>
            </w:pPr>
            <w:r w:rsidRPr="002C767B">
              <w:rPr>
                <w:b/>
                <w:bCs/>
              </w:rPr>
              <w:t>136 532</w:t>
            </w:r>
          </w:p>
        </w:tc>
      </w:tr>
      <w:tr w:rsidR="002C767B" w:rsidRPr="002C767B" w14:paraId="3D1C7C40" w14:textId="77777777" w:rsidTr="000D2A97">
        <w:trPr>
          <w:trHeight w:val="60"/>
        </w:trPr>
        <w:tc>
          <w:tcPr>
            <w:tcW w:w="4957" w:type="dxa"/>
          </w:tcPr>
          <w:p w14:paraId="552132CF" w14:textId="77777777" w:rsidR="002C767B" w:rsidRPr="002C767B" w:rsidRDefault="002C767B" w:rsidP="000D2A97">
            <w:pPr>
              <w:keepNext/>
              <w:shd w:val="clear" w:color="auto" w:fill="FFFFFF"/>
              <w:spacing w:line="300" w:lineRule="atLeast"/>
              <w:jc w:val="both"/>
              <w:textAlignment w:val="baseline"/>
            </w:pPr>
          </w:p>
        </w:tc>
        <w:tc>
          <w:tcPr>
            <w:tcW w:w="1842" w:type="dxa"/>
          </w:tcPr>
          <w:p w14:paraId="75A7060A" w14:textId="77777777" w:rsidR="002C767B" w:rsidRPr="002C767B" w:rsidRDefault="002C767B" w:rsidP="000D2A97">
            <w:pPr>
              <w:keepNext/>
              <w:spacing w:line="300" w:lineRule="atLeast"/>
              <w:jc w:val="right"/>
              <w:textAlignment w:val="baseline"/>
              <w:rPr>
                <w:lang w:val="ru-RU"/>
              </w:rPr>
            </w:pPr>
          </w:p>
        </w:tc>
        <w:tc>
          <w:tcPr>
            <w:tcW w:w="1701" w:type="dxa"/>
          </w:tcPr>
          <w:p w14:paraId="239F9B7B" w14:textId="77777777" w:rsidR="002C767B" w:rsidRPr="002C767B" w:rsidRDefault="002C767B" w:rsidP="000D2A97">
            <w:pPr>
              <w:keepNext/>
              <w:spacing w:line="300" w:lineRule="atLeast"/>
              <w:jc w:val="right"/>
              <w:textAlignment w:val="baseline"/>
            </w:pPr>
          </w:p>
        </w:tc>
      </w:tr>
    </w:tbl>
    <w:p w14:paraId="08D7706E" w14:textId="77777777" w:rsidR="002C767B" w:rsidRPr="002C767B" w:rsidRDefault="002C767B" w:rsidP="002C767B">
      <w:pPr>
        <w:keepNext/>
        <w:shd w:val="clear" w:color="auto" w:fill="FFFFFF"/>
        <w:spacing w:after="0" w:line="300" w:lineRule="atLeast"/>
        <w:jc w:val="both"/>
        <w:textAlignment w:val="baseline"/>
        <w:rPr>
          <w:rFonts w:ascii="Times New Roman" w:hAnsi="Times New Roman" w:cs="Times New Roman"/>
          <w:b/>
          <w:bCs/>
          <w:sz w:val="20"/>
          <w:szCs w:val="20"/>
          <w:u w:val="single"/>
          <w:lang w:val="ru-RU"/>
        </w:rPr>
      </w:pPr>
      <w:r w:rsidRPr="002C767B">
        <w:rPr>
          <w:rFonts w:ascii="Times New Roman" w:hAnsi="Times New Roman" w:cs="Times New Roman"/>
          <w:color w:val="FF0000"/>
          <w:sz w:val="20"/>
          <w:szCs w:val="20"/>
          <w:lang w:val="ru-RU"/>
        </w:rPr>
        <w:t xml:space="preserve">                                                                                       </w:t>
      </w:r>
      <w:r w:rsidRPr="002C767B">
        <w:rPr>
          <w:rFonts w:ascii="Times New Roman" w:hAnsi="Times New Roman" w:cs="Times New Roman"/>
          <w:b/>
          <w:bCs/>
          <w:sz w:val="20"/>
          <w:szCs w:val="20"/>
          <w:u w:val="single"/>
        </w:rPr>
        <w:t>30 вересня 202</w:t>
      </w:r>
      <w:r w:rsidRPr="002C767B">
        <w:rPr>
          <w:rFonts w:ascii="Times New Roman" w:hAnsi="Times New Roman" w:cs="Times New Roman"/>
          <w:b/>
          <w:bCs/>
          <w:sz w:val="20"/>
          <w:szCs w:val="20"/>
          <w:u w:val="single"/>
          <w:lang w:val="ru-RU"/>
        </w:rPr>
        <w:t>4</w:t>
      </w:r>
      <w:r w:rsidRPr="002C767B">
        <w:rPr>
          <w:rFonts w:ascii="Times New Roman" w:hAnsi="Times New Roman" w:cs="Times New Roman"/>
          <w:b/>
          <w:bCs/>
          <w:sz w:val="20"/>
          <w:szCs w:val="20"/>
          <w:u w:val="single"/>
        </w:rPr>
        <w:t xml:space="preserve"> </w:t>
      </w:r>
      <w:r w:rsidRPr="002C767B">
        <w:rPr>
          <w:rFonts w:ascii="Times New Roman" w:hAnsi="Times New Roman" w:cs="Times New Roman"/>
          <w:b/>
          <w:bCs/>
          <w:sz w:val="20"/>
          <w:szCs w:val="20"/>
          <w:u w:val="single"/>
        </w:rPr>
        <w:tab/>
        <w:t>31 грудня 202</w:t>
      </w:r>
      <w:r w:rsidRPr="002C767B">
        <w:rPr>
          <w:rFonts w:ascii="Times New Roman" w:hAnsi="Times New Roman" w:cs="Times New Roman"/>
          <w:b/>
          <w:bCs/>
          <w:sz w:val="20"/>
          <w:szCs w:val="20"/>
          <w:u w:val="single"/>
          <w:lang w:val="ru-RU"/>
        </w:rPr>
        <w:t>3</w:t>
      </w:r>
    </w:p>
    <w:p w14:paraId="4C00E2E2" w14:textId="77777777" w:rsidR="002C767B" w:rsidRPr="002C767B" w:rsidRDefault="002C767B" w:rsidP="002C767B">
      <w:pPr>
        <w:keepNext/>
        <w:shd w:val="clear" w:color="auto" w:fill="FFFFFF"/>
        <w:spacing w:after="0" w:line="300" w:lineRule="atLeast"/>
        <w:jc w:val="both"/>
        <w:textAlignment w:val="baseline"/>
        <w:rPr>
          <w:rFonts w:ascii="Times New Roman" w:hAnsi="Times New Roman" w:cs="Times New Roman"/>
          <w:sz w:val="20"/>
          <w:szCs w:val="20"/>
        </w:rPr>
      </w:pPr>
      <w:r w:rsidRPr="002C767B">
        <w:rPr>
          <w:rFonts w:ascii="Times New Roman" w:hAnsi="Times New Roman" w:cs="Times New Roman"/>
          <w:b/>
          <w:bCs/>
          <w:color w:val="FF0000"/>
          <w:sz w:val="20"/>
          <w:szCs w:val="20"/>
        </w:rPr>
        <w:t xml:space="preserve"> </w:t>
      </w:r>
      <w:r w:rsidRPr="002C767B">
        <w:rPr>
          <w:rFonts w:ascii="Times New Roman" w:hAnsi="Times New Roman" w:cs="Times New Roman"/>
          <w:b/>
          <w:bCs/>
          <w:sz w:val="20"/>
          <w:szCs w:val="20"/>
        </w:rPr>
        <w:t>Нефінансові  зобов'язання:</w:t>
      </w:r>
      <w:r w:rsidRPr="002C767B">
        <w:rPr>
          <w:rFonts w:ascii="Times New Roman" w:hAnsi="Times New Roman" w:cs="Times New Roman"/>
          <w:b/>
          <w:bCs/>
          <w:sz w:val="20"/>
          <w:szCs w:val="20"/>
        </w:rPr>
        <w:tab/>
      </w:r>
      <w:r w:rsidRPr="002C767B">
        <w:rPr>
          <w:rFonts w:ascii="Times New Roman" w:hAnsi="Times New Roman" w:cs="Times New Roman"/>
          <w:b/>
          <w:bCs/>
          <w:sz w:val="20"/>
          <w:szCs w:val="20"/>
        </w:rPr>
        <w:tab/>
      </w:r>
      <w:r w:rsidRPr="002C767B">
        <w:rPr>
          <w:rFonts w:ascii="Times New Roman" w:hAnsi="Times New Roman" w:cs="Times New Roman"/>
          <w:sz w:val="20"/>
          <w:szCs w:val="20"/>
        </w:rPr>
        <w:t xml:space="preserve">               </w:t>
      </w:r>
      <w:r w:rsidRPr="002C767B">
        <w:rPr>
          <w:rFonts w:ascii="Times New Roman" w:hAnsi="Times New Roman" w:cs="Times New Roman"/>
          <w:sz w:val="20"/>
          <w:szCs w:val="20"/>
          <w:lang w:val="ru-RU"/>
        </w:rPr>
        <w:t xml:space="preserve">     </w:t>
      </w:r>
      <w:r w:rsidRPr="002C767B">
        <w:rPr>
          <w:rFonts w:ascii="Times New Roman" w:hAnsi="Times New Roman" w:cs="Times New Roman"/>
          <w:sz w:val="20"/>
          <w:szCs w:val="20"/>
        </w:rPr>
        <w:t>(не підтверджено аудитом)</w:t>
      </w:r>
    </w:p>
    <w:p w14:paraId="590CD769" w14:textId="77777777" w:rsidR="002C767B" w:rsidRPr="002C767B" w:rsidRDefault="002C767B" w:rsidP="002C767B">
      <w:pPr>
        <w:keepNext/>
        <w:shd w:val="clear" w:color="auto" w:fill="FFFFFF"/>
        <w:spacing w:after="0" w:line="300" w:lineRule="atLeast"/>
        <w:jc w:val="both"/>
        <w:textAlignment w:val="baseline"/>
        <w:rPr>
          <w:rFonts w:ascii="Times New Roman" w:hAnsi="Times New Roman" w:cs="Times New Roman"/>
          <w:sz w:val="20"/>
          <w:szCs w:val="20"/>
        </w:rPr>
      </w:pPr>
      <w:r w:rsidRPr="002C767B">
        <w:rPr>
          <w:rFonts w:ascii="Times New Roman" w:hAnsi="Times New Roman" w:cs="Times New Roman"/>
          <w:sz w:val="20"/>
          <w:szCs w:val="20"/>
        </w:rPr>
        <w:t xml:space="preserve">  Поточна кредиторська заборгованість за товари,</w:t>
      </w:r>
    </w:p>
    <w:p w14:paraId="5CB0B2C8" w14:textId="77777777" w:rsidR="002C767B" w:rsidRPr="002C767B" w:rsidRDefault="002C767B" w:rsidP="002C767B">
      <w:pPr>
        <w:keepNext/>
        <w:shd w:val="clear" w:color="auto" w:fill="FFFFFF"/>
        <w:spacing w:after="0" w:line="300" w:lineRule="atLeast"/>
        <w:jc w:val="both"/>
        <w:textAlignment w:val="baseline"/>
        <w:rPr>
          <w:rFonts w:ascii="Times New Roman" w:hAnsi="Times New Roman" w:cs="Times New Roman"/>
          <w:sz w:val="20"/>
          <w:szCs w:val="20"/>
        </w:rPr>
      </w:pPr>
      <w:r w:rsidRPr="002C767B">
        <w:rPr>
          <w:rFonts w:ascii="Times New Roman" w:hAnsi="Times New Roman" w:cs="Times New Roman"/>
          <w:sz w:val="20"/>
          <w:szCs w:val="20"/>
        </w:rPr>
        <w:t xml:space="preserve">  роботи, послуги:                                                                                 </w:t>
      </w:r>
      <w:r w:rsidRPr="002C767B">
        <w:rPr>
          <w:rFonts w:ascii="Times New Roman" w:hAnsi="Times New Roman" w:cs="Times New Roman"/>
          <w:sz w:val="20"/>
          <w:szCs w:val="20"/>
          <w:lang w:val="ru-RU"/>
        </w:rPr>
        <w:t>51 812</w:t>
      </w:r>
      <w:r w:rsidRPr="002C767B">
        <w:rPr>
          <w:rFonts w:ascii="Times New Roman" w:hAnsi="Times New Roman" w:cs="Times New Roman"/>
          <w:sz w:val="20"/>
          <w:szCs w:val="20"/>
        </w:rPr>
        <w:t xml:space="preserve">                  29 556</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1842"/>
        <w:gridCol w:w="1701"/>
      </w:tblGrid>
      <w:tr w:rsidR="002C767B" w:rsidRPr="002C767B" w14:paraId="03399C5B" w14:textId="77777777" w:rsidTr="000D2A97">
        <w:trPr>
          <w:trHeight w:val="544"/>
        </w:trPr>
        <w:tc>
          <w:tcPr>
            <w:tcW w:w="4957" w:type="dxa"/>
          </w:tcPr>
          <w:p w14:paraId="01C7821E" w14:textId="77777777" w:rsidR="002C767B" w:rsidRPr="002C767B" w:rsidRDefault="002C767B" w:rsidP="000D2A97">
            <w:pPr>
              <w:keepNext/>
              <w:shd w:val="clear" w:color="auto" w:fill="FFFFFF"/>
              <w:spacing w:line="300" w:lineRule="atLeast"/>
              <w:jc w:val="both"/>
              <w:textAlignment w:val="baseline"/>
            </w:pPr>
            <w:r w:rsidRPr="002C767B">
              <w:t>Поточна кредиторська заборгованість за</w:t>
            </w:r>
            <w:r w:rsidRPr="002C767B">
              <w:tab/>
            </w:r>
          </w:p>
          <w:p w14:paraId="5DD77C1C" w14:textId="77777777" w:rsidR="002C767B" w:rsidRPr="002C767B" w:rsidRDefault="002C767B" w:rsidP="000D2A97">
            <w:pPr>
              <w:keepNext/>
              <w:spacing w:line="300" w:lineRule="atLeast"/>
              <w:jc w:val="both"/>
              <w:textAlignment w:val="baseline"/>
            </w:pPr>
            <w:r w:rsidRPr="002C767B">
              <w:t>розрахунками з бюджетом</w:t>
            </w:r>
          </w:p>
        </w:tc>
        <w:tc>
          <w:tcPr>
            <w:tcW w:w="1842" w:type="dxa"/>
          </w:tcPr>
          <w:p w14:paraId="2EC11564" w14:textId="77777777" w:rsidR="002C767B" w:rsidRPr="002C767B" w:rsidRDefault="002C767B" w:rsidP="000D2A97">
            <w:pPr>
              <w:keepNext/>
              <w:spacing w:line="300" w:lineRule="atLeast"/>
              <w:jc w:val="right"/>
              <w:textAlignment w:val="baseline"/>
              <w:rPr>
                <w:lang w:val="ru-RU"/>
              </w:rPr>
            </w:pPr>
            <w:r w:rsidRPr="002C767B">
              <w:t>50</w:t>
            </w:r>
            <w:r w:rsidRPr="002C767B">
              <w:rPr>
                <w:lang w:val="ru-RU"/>
              </w:rPr>
              <w:t>5</w:t>
            </w:r>
          </w:p>
        </w:tc>
        <w:tc>
          <w:tcPr>
            <w:tcW w:w="1701" w:type="dxa"/>
          </w:tcPr>
          <w:p w14:paraId="405E784B" w14:textId="77777777" w:rsidR="002C767B" w:rsidRPr="002C767B" w:rsidRDefault="002C767B" w:rsidP="000D2A97">
            <w:pPr>
              <w:keepNext/>
              <w:spacing w:line="300" w:lineRule="atLeast"/>
              <w:jc w:val="right"/>
              <w:textAlignment w:val="baseline"/>
            </w:pPr>
            <w:r w:rsidRPr="002C767B">
              <w:t>819</w:t>
            </w:r>
          </w:p>
        </w:tc>
      </w:tr>
      <w:tr w:rsidR="002C767B" w:rsidRPr="002C767B" w14:paraId="57DEDA32" w14:textId="77777777" w:rsidTr="000D2A97">
        <w:tc>
          <w:tcPr>
            <w:tcW w:w="4957" w:type="dxa"/>
          </w:tcPr>
          <w:p w14:paraId="543010FF" w14:textId="77777777" w:rsidR="002C767B" w:rsidRPr="002C767B" w:rsidRDefault="002C767B" w:rsidP="000D2A97">
            <w:pPr>
              <w:keepNext/>
              <w:shd w:val="clear" w:color="auto" w:fill="FFFFFF"/>
              <w:spacing w:line="300" w:lineRule="atLeast"/>
              <w:jc w:val="both"/>
              <w:textAlignment w:val="baseline"/>
            </w:pPr>
            <w:r w:rsidRPr="002C767B">
              <w:t>Поточна кредиторська заборгованість</w:t>
            </w:r>
          </w:p>
          <w:p w14:paraId="5308DA7C" w14:textId="77777777" w:rsidR="002C767B" w:rsidRPr="002C767B" w:rsidRDefault="002C767B" w:rsidP="000D2A97">
            <w:pPr>
              <w:keepNext/>
              <w:spacing w:line="300" w:lineRule="atLeast"/>
              <w:jc w:val="both"/>
              <w:textAlignment w:val="baseline"/>
            </w:pPr>
            <w:r w:rsidRPr="002C767B">
              <w:t>за податком на прибуток</w:t>
            </w:r>
            <w:r w:rsidRPr="002C767B">
              <w:rPr>
                <w:lang w:val="ru-RU"/>
              </w:rPr>
              <w:t xml:space="preserve">      </w:t>
            </w:r>
          </w:p>
        </w:tc>
        <w:tc>
          <w:tcPr>
            <w:tcW w:w="1842" w:type="dxa"/>
          </w:tcPr>
          <w:p w14:paraId="15B29B58" w14:textId="77777777" w:rsidR="002C767B" w:rsidRPr="002C767B" w:rsidRDefault="002C767B" w:rsidP="000D2A97">
            <w:pPr>
              <w:keepNext/>
              <w:spacing w:line="300" w:lineRule="atLeast"/>
              <w:jc w:val="right"/>
              <w:textAlignment w:val="baseline"/>
              <w:rPr>
                <w:lang w:val="ru-RU"/>
              </w:rPr>
            </w:pPr>
            <w:r w:rsidRPr="002C767B">
              <w:t xml:space="preserve">2 </w:t>
            </w:r>
            <w:r w:rsidRPr="002C767B">
              <w:rPr>
                <w:lang w:val="ru-RU"/>
              </w:rPr>
              <w:t>611</w:t>
            </w:r>
          </w:p>
        </w:tc>
        <w:tc>
          <w:tcPr>
            <w:tcW w:w="1701" w:type="dxa"/>
          </w:tcPr>
          <w:p w14:paraId="7FFE3FB4" w14:textId="77777777" w:rsidR="002C767B" w:rsidRPr="002C767B" w:rsidRDefault="002C767B" w:rsidP="000D2A97">
            <w:pPr>
              <w:keepNext/>
              <w:spacing w:line="300" w:lineRule="atLeast"/>
              <w:jc w:val="right"/>
              <w:textAlignment w:val="baseline"/>
            </w:pPr>
            <w:r w:rsidRPr="002C767B">
              <w:t>5 498</w:t>
            </w:r>
          </w:p>
        </w:tc>
      </w:tr>
      <w:tr w:rsidR="002C767B" w:rsidRPr="002C767B" w14:paraId="5638F32F" w14:textId="77777777" w:rsidTr="000D2A97">
        <w:tc>
          <w:tcPr>
            <w:tcW w:w="4957" w:type="dxa"/>
          </w:tcPr>
          <w:p w14:paraId="1B65891B" w14:textId="77777777" w:rsidR="002C767B" w:rsidRPr="002C767B" w:rsidRDefault="002C767B" w:rsidP="000D2A97">
            <w:pPr>
              <w:keepNext/>
              <w:spacing w:line="300" w:lineRule="atLeast"/>
              <w:jc w:val="both"/>
              <w:textAlignment w:val="baseline"/>
            </w:pPr>
            <w:r w:rsidRPr="002C767B">
              <w:t>Поточні забезпечення</w:t>
            </w:r>
            <w:r w:rsidRPr="002C767B">
              <w:rPr>
                <w:lang w:val="ru-RU"/>
              </w:rPr>
              <w:t xml:space="preserve">                                                                       </w:t>
            </w:r>
          </w:p>
        </w:tc>
        <w:tc>
          <w:tcPr>
            <w:tcW w:w="1842" w:type="dxa"/>
          </w:tcPr>
          <w:p w14:paraId="21499B97" w14:textId="77777777" w:rsidR="002C767B" w:rsidRPr="002C767B" w:rsidRDefault="002C767B" w:rsidP="000D2A97">
            <w:pPr>
              <w:keepNext/>
              <w:spacing w:line="300" w:lineRule="atLeast"/>
              <w:jc w:val="right"/>
              <w:textAlignment w:val="baseline"/>
              <w:rPr>
                <w:lang w:val="ru-RU"/>
              </w:rPr>
            </w:pPr>
            <w:r w:rsidRPr="002C767B">
              <w:t>4 1</w:t>
            </w:r>
            <w:r w:rsidRPr="002C767B">
              <w:rPr>
                <w:lang w:val="ru-RU"/>
              </w:rPr>
              <w:t>21</w:t>
            </w:r>
          </w:p>
        </w:tc>
        <w:tc>
          <w:tcPr>
            <w:tcW w:w="1701" w:type="dxa"/>
          </w:tcPr>
          <w:p w14:paraId="1FE2ADF9" w14:textId="77777777" w:rsidR="002C767B" w:rsidRPr="002C767B" w:rsidRDefault="002C767B" w:rsidP="000D2A97">
            <w:pPr>
              <w:keepNext/>
              <w:spacing w:line="300" w:lineRule="atLeast"/>
              <w:jc w:val="right"/>
              <w:textAlignment w:val="baseline"/>
            </w:pPr>
            <w:r w:rsidRPr="002C767B">
              <w:t>3 478</w:t>
            </w:r>
          </w:p>
        </w:tc>
      </w:tr>
      <w:tr w:rsidR="002C767B" w:rsidRPr="002C767B" w14:paraId="4A58815A" w14:textId="77777777" w:rsidTr="000D2A97">
        <w:tc>
          <w:tcPr>
            <w:tcW w:w="4957" w:type="dxa"/>
          </w:tcPr>
          <w:p w14:paraId="61D64816" w14:textId="77777777" w:rsidR="002C767B" w:rsidRPr="002C767B" w:rsidRDefault="002C767B" w:rsidP="000D2A97">
            <w:pPr>
              <w:keepNext/>
              <w:shd w:val="clear" w:color="auto" w:fill="FFFFFF"/>
              <w:spacing w:line="300" w:lineRule="atLeast"/>
              <w:jc w:val="both"/>
              <w:textAlignment w:val="baseline"/>
            </w:pPr>
            <w:r w:rsidRPr="002C767B">
              <w:t>Поточна кредиторська заборгованість</w:t>
            </w:r>
          </w:p>
          <w:p w14:paraId="7498510D" w14:textId="77777777" w:rsidR="002C767B" w:rsidRPr="002C767B" w:rsidRDefault="002C767B" w:rsidP="000D2A97">
            <w:pPr>
              <w:keepNext/>
              <w:spacing w:line="300" w:lineRule="atLeast"/>
              <w:jc w:val="both"/>
              <w:textAlignment w:val="baseline"/>
            </w:pPr>
            <w:r w:rsidRPr="002C767B">
              <w:t>за розрахунками з учасниками</w:t>
            </w:r>
            <w:r w:rsidRPr="002C767B">
              <w:rPr>
                <w:lang w:val="ru-RU"/>
              </w:rPr>
              <w:t xml:space="preserve">                                                          </w:t>
            </w:r>
          </w:p>
        </w:tc>
        <w:tc>
          <w:tcPr>
            <w:tcW w:w="1842" w:type="dxa"/>
          </w:tcPr>
          <w:p w14:paraId="126A507E" w14:textId="77777777" w:rsidR="002C767B" w:rsidRPr="002C767B" w:rsidRDefault="002C767B" w:rsidP="000D2A97">
            <w:pPr>
              <w:keepNext/>
              <w:spacing w:line="300" w:lineRule="atLeast"/>
              <w:jc w:val="right"/>
              <w:textAlignment w:val="baseline"/>
              <w:rPr>
                <w:lang w:val="ru-RU"/>
              </w:rPr>
            </w:pPr>
            <w:r w:rsidRPr="002C767B">
              <w:t>3</w:t>
            </w:r>
            <w:r w:rsidRPr="002C767B">
              <w:rPr>
                <w:lang w:val="ru-RU"/>
              </w:rPr>
              <w:t>5</w:t>
            </w:r>
            <w:r w:rsidRPr="002C767B">
              <w:t xml:space="preserve"> </w:t>
            </w:r>
            <w:r w:rsidRPr="002C767B">
              <w:rPr>
                <w:lang w:val="ru-RU"/>
              </w:rPr>
              <w:t>721</w:t>
            </w:r>
          </w:p>
        </w:tc>
        <w:tc>
          <w:tcPr>
            <w:tcW w:w="1701" w:type="dxa"/>
          </w:tcPr>
          <w:p w14:paraId="139EB37D" w14:textId="77777777" w:rsidR="002C767B" w:rsidRPr="002C767B" w:rsidRDefault="002C767B" w:rsidP="000D2A97">
            <w:pPr>
              <w:keepNext/>
              <w:spacing w:line="300" w:lineRule="atLeast"/>
              <w:jc w:val="right"/>
              <w:textAlignment w:val="baseline"/>
            </w:pPr>
            <w:r w:rsidRPr="002C767B">
              <w:t>17 505</w:t>
            </w:r>
          </w:p>
        </w:tc>
      </w:tr>
      <w:tr w:rsidR="002C767B" w:rsidRPr="002C767B" w14:paraId="303BC8D8" w14:textId="77777777" w:rsidTr="000D2A97">
        <w:tc>
          <w:tcPr>
            <w:tcW w:w="4957" w:type="dxa"/>
          </w:tcPr>
          <w:p w14:paraId="4067235A" w14:textId="77777777" w:rsidR="002C767B" w:rsidRPr="002C767B" w:rsidRDefault="002C767B" w:rsidP="000D2A97">
            <w:pPr>
              <w:keepNext/>
              <w:shd w:val="clear" w:color="auto" w:fill="FFFFFF"/>
              <w:spacing w:line="300" w:lineRule="atLeast"/>
              <w:jc w:val="both"/>
              <w:textAlignment w:val="baseline"/>
            </w:pPr>
            <w:r w:rsidRPr="002C767B">
              <w:t xml:space="preserve">Поточна кредиторська заборгованість </w:t>
            </w:r>
          </w:p>
          <w:p w14:paraId="4FC3FC60" w14:textId="77777777" w:rsidR="002C767B" w:rsidRPr="002C767B" w:rsidRDefault="002C767B" w:rsidP="000D2A97">
            <w:pPr>
              <w:keepNext/>
              <w:spacing w:line="300" w:lineRule="atLeast"/>
              <w:jc w:val="both"/>
              <w:textAlignment w:val="baseline"/>
            </w:pPr>
            <w:r w:rsidRPr="002C767B">
              <w:t>за розрахунками зі страхування</w:t>
            </w:r>
          </w:p>
        </w:tc>
        <w:tc>
          <w:tcPr>
            <w:tcW w:w="1842" w:type="dxa"/>
          </w:tcPr>
          <w:p w14:paraId="2CB5D00F" w14:textId="77777777" w:rsidR="002C767B" w:rsidRPr="002C767B" w:rsidRDefault="002C767B" w:rsidP="000D2A97">
            <w:pPr>
              <w:keepNext/>
              <w:spacing w:line="300" w:lineRule="atLeast"/>
              <w:jc w:val="right"/>
              <w:textAlignment w:val="baseline"/>
              <w:rPr>
                <w:lang w:val="ru-RU"/>
              </w:rPr>
            </w:pPr>
            <w:r w:rsidRPr="002C767B">
              <w:t>18</w:t>
            </w:r>
            <w:r w:rsidRPr="002C767B">
              <w:rPr>
                <w:lang w:val="ru-RU"/>
              </w:rPr>
              <w:t>2</w:t>
            </w:r>
          </w:p>
        </w:tc>
        <w:tc>
          <w:tcPr>
            <w:tcW w:w="1701" w:type="dxa"/>
          </w:tcPr>
          <w:p w14:paraId="55FB997A" w14:textId="77777777" w:rsidR="002C767B" w:rsidRPr="002C767B" w:rsidRDefault="002C767B" w:rsidP="000D2A97">
            <w:pPr>
              <w:keepNext/>
              <w:spacing w:line="300" w:lineRule="atLeast"/>
              <w:jc w:val="right"/>
              <w:textAlignment w:val="baseline"/>
            </w:pPr>
            <w:r w:rsidRPr="002C767B">
              <w:t>239</w:t>
            </w:r>
          </w:p>
        </w:tc>
      </w:tr>
      <w:tr w:rsidR="002C767B" w:rsidRPr="002C767B" w14:paraId="06021C19" w14:textId="77777777" w:rsidTr="000D2A97">
        <w:tc>
          <w:tcPr>
            <w:tcW w:w="4957" w:type="dxa"/>
          </w:tcPr>
          <w:p w14:paraId="0094D30D" w14:textId="77777777" w:rsidR="002C767B" w:rsidRPr="002C767B" w:rsidRDefault="002C767B" w:rsidP="000D2A97">
            <w:pPr>
              <w:keepNext/>
              <w:shd w:val="clear" w:color="auto" w:fill="FFFFFF"/>
              <w:spacing w:line="300" w:lineRule="atLeast"/>
              <w:jc w:val="both"/>
              <w:textAlignment w:val="baseline"/>
            </w:pPr>
            <w:r w:rsidRPr="002C767B">
              <w:t>Поточна кредиторська заборгованість</w:t>
            </w:r>
          </w:p>
          <w:p w14:paraId="68713F42" w14:textId="77777777" w:rsidR="002C767B" w:rsidRPr="002C767B" w:rsidRDefault="002C767B" w:rsidP="000D2A97">
            <w:pPr>
              <w:keepNext/>
              <w:spacing w:line="300" w:lineRule="atLeast"/>
              <w:jc w:val="both"/>
              <w:textAlignment w:val="baseline"/>
            </w:pPr>
            <w:r w:rsidRPr="002C767B">
              <w:t>за розрахунками з оплати праці</w:t>
            </w:r>
            <w:r w:rsidRPr="002C767B">
              <w:rPr>
                <w:lang w:val="ru-RU"/>
              </w:rPr>
              <w:t xml:space="preserve">                                                        </w:t>
            </w:r>
          </w:p>
        </w:tc>
        <w:tc>
          <w:tcPr>
            <w:tcW w:w="1842" w:type="dxa"/>
          </w:tcPr>
          <w:p w14:paraId="5B94C741" w14:textId="77777777" w:rsidR="002C767B" w:rsidRPr="002C767B" w:rsidRDefault="002C767B" w:rsidP="000D2A97">
            <w:pPr>
              <w:keepNext/>
              <w:spacing w:line="300" w:lineRule="atLeast"/>
              <w:jc w:val="right"/>
              <w:textAlignment w:val="baseline"/>
              <w:rPr>
                <w:lang w:val="ru-RU"/>
              </w:rPr>
            </w:pPr>
            <w:r w:rsidRPr="002C767B">
              <w:t>70</w:t>
            </w:r>
            <w:r w:rsidRPr="002C767B">
              <w:rPr>
                <w:lang w:val="ru-RU"/>
              </w:rPr>
              <w:t>1</w:t>
            </w:r>
          </w:p>
        </w:tc>
        <w:tc>
          <w:tcPr>
            <w:tcW w:w="1701" w:type="dxa"/>
          </w:tcPr>
          <w:p w14:paraId="75ACECB7" w14:textId="77777777" w:rsidR="002C767B" w:rsidRPr="002C767B" w:rsidRDefault="002C767B" w:rsidP="000D2A97">
            <w:pPr>
              <w:keepNext/>
              <w:spacing w:line="300" w:lineRule="atLeast"/>
              <w:jc w:val="right"/>
              <w:textAlignment w:val="baseline"/>
            </w:pPr>
            <w:r w:rsidRPr="002C767B">
              <w:t>916</w:t>
            </w:r>
          </w:p>
        </w:tc>
      </w:tr>
      <w:tr w:rsidR="002C767B" w:rsidRPr="002C767B" w14:paraId="6594E8C7" w14:textId="77777777" w:rsidTr="000D2A97">
        <w:tc>
          <w:tcPr>
            <w:tcW w:w="4957" w:type="dxa"/>
          </w:tcPr>
          <w:p w14:paraId="19FCA90D" w14:textId="77777777" w:rsidR="002C767B" w:rsidRPr="002C767B" w:rsidRDefault="002C767B" w:rsidP="000D2A97">
            <w:pPr>
              <w:keepNext/>
              <w:spacing w:line="300" w:lineRule="atLeast"/>
              <w:jc w:val="both"/>
              <w:textAlignment w:val="baseline"/>
            </w:pPr>
            <w:r w:rsidRPr="002C767B">
              <w:t>Інше</w:t>
            </w:r>
            <w:r w:rsidRPr="002C767B">
              <w:rPr>
                <w:lang w:val="ru-RU"/>
              </w:rPr>
              <w:t xml:space="preserve">     </w:t>
            </w:r>
          </w:p>
        </w:tc>
        <w:tc>
          <w:tcPr>
            <w:tcW w:w="1842" w:type="dxa"/>
          </w:tcPr>
          <w:p w14:paraId="0CEE1385" w14:textId="77777777" w:rsidR="002C767B" w:rsidRPr="002C767B" w:rsidRDefault="002C767B" w:rsidP="000D2A97">
            <w:pPr>
              <w:keepNext/>
              <w:spacing w:line="300" w:lineRule="atLeast"/>
              <w:jc w:val="right"/>
              <w:textAlignment w:val="baseline"/>
              <w:rPr>
                <w:lang w:val="ru-RU"/>
              </w:rPr>
            </w:pPr>
            <w:r w:rsidRPr="002C767B">
              <w:rPr>
                <w:lang w:val="ru-RU"/>
              </w:rPr>
              <w:t>5</w:t>
            </w:r>
          </w:p>
        </w:tc>
        <w:tc>
          <w:tcPr>
            <w:tcW w:w="1701" w:type="dxa"/>
          </w:tcPr>
          <w:p w14:paraId="246F86D9" w14:textId="77777777" w:rsidR="002C767B" w:rsidRPr="002C767B" w:rsidRDefault="002C767B" w:rsidP="000D2A97">
            <w:pPr>
              <w:keepNext/>
              <w:spacing w:line="300" w:lineRule="atLeast"/>
              <w:jc w:val="right"/>
              <w:textAlignment w:val="baseline"/>
            </w:pPr>
            <w:r w:rsidRPr="002C767B">
              <w:t>9</w:t>
            </w:r>
          </w:p>
        </w:tc>
      </w:tr>
    </w:tbl>
    <w:p w14:paraId="1CB3121B" w14:textId="77777777" w:rsidR="002C767B" w:rsidRPr="002C767B" w:rsidRDefault="002C767B" w:rsidP="002C767B">
      <w:pPr>
        <w:keepNext/>
        <w:shd w:val="clear" w:color="auto" w:fill="FFFFFF"/>
        <w:spacing w:after="0" w:line="300" w:lineRule="atLeast"/>
        <w:jc w:val="both"/>
        <w:textAlignment w:val="baseline"/>
        <w:rPr>
          <w:rFonts w:ascii="Times New Roman" w:hAnsi="Times New Roman" w:cs="Times New Roman"/>
          <w:b/>
          <w:bCs/>
          <w:sz w:val="20"/>
          <w:szCs w:val="20"/>
        </w:rPr>
      </w:pPr>
      <w:r w:rsidRPr="002C767B">
        <w:rPr>
          <w:rFonts w:ascii="Times New Roman" w:hAnsi="Times New Roman" w:cs="Times New Roman"/>
          <w:b/>
          <w:bCs/>
          <w:sz w:val="20"/>
          <w:szCs w:val="20"/>
        </w:rPr>
        <w:t xml:space="preserve">Всього:                                                                                                </w:t>
      </w:r>
      <w:r w:rsidRPr="002C767B">
        <w:rPr>
          <w:rFonts w:ascii="Times New Roman" w:hAnsi="Times New Roman" w:cs="Times New Roman"/>
          <w:b/>
          <w:bCs/>
          <w:sz w:val="20"/>
          <w:szCs w:val="20"/>
          <w:lang w:val="ru-RU"/>
        </w:rPr>
        <w:t>95 658</w:t>
      </w:r>
      <w:r w:rsidRPr="002C767B">
        <w:rPr>
          <w:rFonts w:ascii="Times New Roman" w:hAnsi="Times New Roman" w:cs="Times New Roman"/>
          <w:b/>
          <w:bCs/>
          <w:sz w:val="20"/>
          <w:szCs w:val="20"/>
        </w:rPr>
        <w:t xml:space="preserve">                    58 020</w:t>
      </w:r>
    </w:p>
    <w:p w14:paraId="1CCA5A4C" w14:textId="77777777" w:rsidR="002C767B" w:rsidRPr="002C767B" w:rsidRDefault="002C767B" w:rsidP="002C767B">
      <w:pPr>
        <w:spacing w:after="0" w:line="240" w:lineRule="auto"/>
        <w:ind w:firstLine="567"/>
        <w:jc w:val="both"/>
        <w:rPr>
          <w:rFonts w:ascii="Times New Roman" w:hAnsi="Times New Roman" w:cs="Times New Roman"/>
          <w:color w:val="FF0000"/>
          <w:sz w:val="20"/>
          <w:szCs w:val="20"/>
        </w:rPr>
      </w:pPr>
    </w:p>
    <w:p w14:paraId="19F6C9D6" w14:textId="77777777" w:rsidR="002C767B" w:rsidRPr="002C767B" w:rsidRDefault="002C767B" w:rsidP="002C767B">
      <w:pPr>
        <w:spacing w:after="0" w:line="240" w:lineRule="auto"/>
        <w:ind w:firstLine="567"/>
        <w:jc w:val="both"/>
        <w:rPr>
          <w:rFonts w:ascii="Times New Roman" w:hAnsi="Times New Roman" w:cs="Times New Roman"/>
          <w:color w:val="FF0000"/>
          <w:sz w:val="20"/>
          <w:szCs w:val="20"/>
        </w:rPr>
      </w:pPr>
    </w:p>
    <w:bookmarkEnd w:id="13"/>
    <w:p w14:paraId="0B357B10" w14:textId="77777777" w:rsidR="002C767B" w:rsidRPr="002C767B" w:rsidRDefault="002C767B" w:rsidP="002C767B">
      <w:pPr>
        <w:pStyle w:val="a7"/>
        <w:keepNext/>
        <w:numPr>
          <w:ilvl w:val="0"/>
          <w:numId w:val="7"/>
        </w:numPr>
        <w:shd w:val="clear" w:color="auto" w:fill="FFFFFF"/>
        <w:spacing w:after="0" w:line="300" w:lineRule="atLeast"/>
        <w:jc w:val="both"/>
        <w:textAlignment w:val="baseline"/>
        <w:rPr>
          <w:rFonts w:ascii="Times New Roman" w:hAnsi="Times New Roman" w:cs="Times New Roman"/>
          <w:b/>
          <w:bCs/>
          <w:sz w:val="20"/>
          <w:szCs w:val="20"/>
        </w:rPr>
      </w:pPr>
      <w:r w:rsidRPr="002C767B">
        <w:rPr>
          <w:rFonts w:ascii="Times New Roman" w:hAnsi="Times New Roman" w:cs="Times New Roman"/>
          <w:b/>
          <w:bCs/>
          <w:sz w:val="20"/>
          <w:szCs w:val="20"/>
        </w:rPr>
        <w:t xml:space="preserve">Адміністративні витрати та витрати на збут </w:t>
      </w:r>
    </w:p>
    <w:p w14:paraId="1DBEBD5A"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p>
    <w:p w14:paraId="3972E370"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Адміністративні витрати представлені наступним чином:</w:t>
      </w:r>
    </w:p>
    <w:p w14:paraId="078C0CF1"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p>
    <w:tbl>
      <w:tblPr>
        <w:tblW w:w="9353" w:type="dxa"/>
        <w:tblLook w:val="04A0" w:firstRow="1" w:lastRow="0" w:firstColumn="1" w:lastColumn="0" w:noHBand="0" w:noVBand="1"/>
      </w:tblPr>
      <w:tblGrid>
        <w:gridCol w:w="4400"/>
        <w:gridCol w:w="698"/>
        <w:gridCol w:w="1362"/>
        <w:gridCol w:w="765"/>
        <w:gridCol w:w="1155"/>
        <w:gridCol w:w="973"/>
      </w:tblGrid>
      <w:tr w:rsidR="002C767B" w:rsidRPr="002C767B" w14:paraId="6ACD20EC" w14:textId="77777777" w:rsidTr="000D2A97">
        <w:trPr>
          <w:trHeight w:val="330"/>
        </w:trPr>
        <w:tc>
          <w:tcPr>
            <w:tcW w:w="5098" w:type="dxa"/>
            <w:gridSpan w:val="2"/>
            <w:shd w:val="clear" w:color="auto" w:fill="auto"/>
            <w:noWrap/>
            <w:vAlign w:val="bottom"/>
          </w:tcPr>
          <w:p w14:paraId="22D93772" w14:textId="77777777" w:rsidR="002C767B" w:rsidRPr="002C767B" w:rsidRDefault="002C767B" w:rsidP="000D2A97">
            <w:pPr>
              <w:keepNext/>
              <w:spacing w:after="0" w:line="240" w:lineRule="auto"/>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Адміністративні витрати (в тисячах гривень)</w:t>
            </w:r>
          </w:p>
        </w:tc>
        <w:tc>
          <w:tcPr>
            <w:tcW w:w="2127" w:type="dxa"/>
            <w:gridSpan w:val="2"/>
            <w:shd w:val="clear" w:color="auto" w:fill="auto"/>
          </w:tcPr>
          <w:p w14:paraId="0230C53E" w14:textId="77777777" w:rsidR="002C767B" w:rsidRPr="002C767B" w:rsidRDefault="002C767B" w:rsidP="000D2A97">
            <w:pPr>
              <w:keepNext/>
              <w:spacing w:after="0" w:line="240" w:lineRule="auto"/>
              <w:jc w:val="center"/>
              <w:rPr>
                <w:rFonts w:ascii="Times New Roman" w:eastAsia="Times New Roman" w:hAnsi="Times New Roman" w:cs="Times New Roman"/>
                <w:b/>
                <w:bCs/>
                <w:i/>
                <w:iCs/>
                <w:sz w:val="20"/>
                <w:szCs w:val="20"/>
                <w:lang w:eastAsia="ru-RU"/>
              </w:rPr>
            </w:pPr>
          </w:p>
        </w:tc>
        <w:tc>
          <w:tcPr>
            <w:tcW w:w="2128" w:type="dxa"/>
            <w:gridSpan w:val="2"/>
            <w:shd w:val="clear" w:color="auto" w:fill="auto"/>
          </w:tcPr>
          <w:p w14:paraId="240B912D" w14:textId="77777777" w:rsidR="002C767B" w:rsidRPr="002C767B" w:rsidRDefault="002C767B" w:rsidP="000D2A97">
            <w:pPr>
              <w:keepNext/>
              <w:spacing w:after="0" w:line="240" w:lineRule="auto"/>
              <w:jc w:val="center"/>
              <w:rPr>
                <w:rFonts w:ascii="Times New Roman" w:eastAsia="Times New Roman" w:hAnsi="Times New Roman" w:cs="Times New Roman"/>
                <w:b/>
                <w:bCs/>
                <w:i/>
                <w:iCs/>
                <w:sz w:val="20"/>
                <w:szCs w:val="20"/>
                <w:lang w:eastAsia="ru-RU"/>
              </w:rPr>
            </w:pPr>
          </w:p>
        </w:tc>
      </w:tr>
      <w:tr w:rsidR="002C767B" w:rsidRPr="002C767B" w14:paraId="12F94FB5" w14:textId="77777777" w:rsidTr="000D2A97">
        <w:trPr>
          <w:gridAfter w:val="1"/>
          <w:wAfter w:w="973" w:type="dxa"/>
          <w:trHeight w:val="290"/>
        </w:trPr>
        <w:tc>
          <w:tcPr>
            <w:tcW w:w="6460" w:type="dxa"/>
            <w:gridSpan w:val="3"/>
            <w:tcBorders>
              <w:top w:val="nil"/>
              <w:left w:val="nil"/>
              <w:bottom w:val="nil"/>
              <w:right w:val="nil"/>
            </w:tcBorders>
            <w:shd w:val="clear" w:color="auto" w:fill="auto"/>
            <w:noWrap/>
            <w:vAlign w:val="bottom"/>
            <w:hideMark/>
          </w:tcPr>
          <w:p w14:paraId="5A74E9B4" w14:textId="77777777" w:rsidR="002C767B" w:rsidRPr="002C767B" w:rsidRDefault="002C767B" w:rsidP="000D2A97">
            <w:pPr>
              <w:spacing w:after="0" w:line="240" w:lineRule="auto"/>
              <w:rPr>
                <w:rFonts w:ascii="Times New Roman" w:eastAsia="Times New Roman" w:hAnsi="Times New Roman" w:cs="Times New Roman"/>
                <w:color w:val="000000"/>
                <w:sz w:val="20"/>
                <w:szCs w:val="20"/>
                <w:lang w:eastAsia="uk-UA"/>
              </w:rPr>
            </w:pPr>
          </w:p>
        </w:tc>
        <w:tc>
          <w:tcPr>
            <w:tcW w:w="1920" w:type="dxa"/>
            <w:gridSpan w:val="2"/>
            <w:tcBorders>
              <w:top w:val="nil"/>
              <w:left w:val="nil"/>
              <w:bottom w:val="nil"/>
              <w:right w:val="nil"/>
            </w:tcBorders>
            <w:shd w:val="clear" w:color="auto" w:fill="auto"/>
            <w:noWrap/>
            <w:vAlign w:val="bottom"/>
            <w:hideMark/>
          </w:tcPr>
          <w:p w14:paraId="523694DA" w14:textId="77777777" w:rsidR="002C767B" w:rsidRPr="002C767B" w:rsidRDefault="002C767B" w:rsidP="000D2A97">
            <w:pPr>
              <w:spacing w:after="0" w:line="240" w:lineRule="auto"/>
              <w:rPr>
                <w:rFonts w:ascii="Times New Roman" w:eastAsia="Times New Roman" w:hAnsi="Times New Roman" w:cs="Times New Roman"/>
                <w:color w:val="000000"/>
                <w:sz w:val="20"/>
                <w:szCs w:val="20"/>
                <w:lang w:eastAsia="uk-UA"/>
              </w:rPr>
            </w:pPr>
          </w:p>
        </w:tc>
      </w:tr>
      <w:tr w:rsidR="002C767B" w:rsidRPr="002C767B" w14:paraId="617B9124" w14:textId="77777777" w:rsidTr="000D2A97">
        <w:trPr>
          <w:gridAfter w:val="1"/>
          <w:wAfter w:w="973" w:type="dxa"/>
          <w:trHeight w:val="290"/>
        </w:trPr>
        <w:tc>
          <w:tcPr>
            <w:tcW w:w="4400" w:type="dxa"/>
            <w:tcBorders>
              <w:top w:val="nil"/>
              <w:left w:val="nil"/>
              <w:bottom w:val="nil"/>
              <w:right w:val="nil"/>
            </w:tcBorders>
            <w:shd w:val="clear" w:color="auto" w:fill="auto"/>
            <w:noWrap/>
            <w:vAlign w:val="bottom"/>
            <w:hideMark/>
          </w:tcPr>
          <w:p w14:paraId="0173846F" w14:textId="77777777" w:rsidR="002C767B" w:rsidRPr="002C767B" w:rsidRDefault="002C767B" w:rsidP="000D2A97">
            <w:pPr>
              <w:spacing w:after="0" w:line="240" w:lineRule="auto"/>
              <w:rPr>
                <w:rFonts w:ascii="Times New Roman" w:eastAsia="Times New Roman" w:hAnsi="Times New Roman" w:cs="Times New Roman"/>
                <w:sz w:val="20"/>
                <w:szCs w:val="20"/>
                <w:lang w:eastAsia="uk-UA"/>
              </w:rPr>
            </w:pPr>
          </w:p>
        </w:tc>
        <w:tc>
          <w:tcPr>
            <w:tcW w:w="2060" w:type="dxa"/>
            <w:gridSpan w:val="2"/>
            <w:tcBorders>
              <w:top w:val="nil"/>
              <w:left w:val="nil"/>
              <w:bottom w:val="single" w:sz="4" w:space="0" w:color="auto"/>
              <w:right w:val="nil"/>
            </w:tcBorders>
            <w:shd w:val="clear" w:color="auto" w:fill="auto"/>
            <w:noWrap/>
            <w:vAlign w:val="bottom"/>
            <w:hideMark/>
          </w:tcPr>
          <w:p w14:paraId="47AC5A36" w14:textId="77777777" w:rsidR="002C767B" w:rsidRPr="002C767B" w:rsidRDefault="002C767B" w:rsidP="000D2A97">
            <w:pPr>
              <w:spacing w:after="0" w:line="240" w:lineRule="auto"/>
              <w:rPr>
                <w:rFonts w:ascii="Times New Roman" w:eastAsia="Times New Roman" w:hAnsi="Times New Roman" w:cs="Times New Roman"/>
                <w:b/>
                <w:bCs/>
                <w:i/>
                <w:iCs/>
                <w:color w:val="000000"/>
                <w:sz w:val="20"/>
                <w:szCs w:val="20"/>
                <w:lang w:val="ru-RU" w:eastAsia="uk-UA"/>
              </w:rPr>
            </w:pPr>
            <w:r w:rsidRPr="002C767B">
              <w:rPr>
                <w:rFonts w:ascii="Times New Roman" w:eastAsia="Times New Roman" w:hAnsi="Times New Roman" w:cs="Times New Roman"/>
                <w:b/>
                <w:bCs/>
                <w:i/>
                <w:iCs/>
                <w:color w:val="000000"/>
                <w:sz w:val="20"/>
                <w:szCs w:val="20"/>
                <w:lang w:eastAsia="uk-UA"/>
              </w:rPr>
              <w:t>9 місяців 202</w:t>
            </w:r>
            <w:r w:rsidRPr="002C767B">
              <w:rPr>
                <w:rFonts w:ascii="Times New Roman" w:eastAsia="Times New Roman" w:hAnsi="Times New Roman" w:cs="Times New Roman"/>
                <w:b/>
                <w:bCs/>
                <w:i/>
                <w:iCs/>
                <w:color w:val="000000"/>
                <w:sz w:val="20"/>
                <w:szCs w:val="20"/>
                <w:lang w:val="ru-RU" w:eastAsia="uk-UA"/>
              </w:rPr>
              <w:t>4</w:t>
            </w:r>
          </w:p>
          <w:p w14:paraId="3A0D92D3" w14:textId="77777777" w:rsidR="002C767B" w:rsidRPr="002C767B" w:rsidRDefault="002C767B" w:rsidP="000D2A97">
            <w:pPr>
              <w:spacing w:after="0" w:line="240" w:lineRule="auto"/>
              <w:rPr>
                <w:rFonts w:ascii="Times New Roman" w:eastAsia="Times New Roman" w:hAnsi="Times New Roman" w:cs="Times New Roman"/>
                <w:b/>
                <w:bCs/>
                <w:i/>
                <w:iCs/>
                <w:color w:val="000000"/>
                <w:sz w:val="20"/>
                <w:szCs w:val="20"/>
                <w:lang w:eastAsia="uk-UA"/>
              </w:rPr>
            </w:pPr>
            <w:r w:rsidRPr="002C767B">
              <w:rPr>
                <w:rFonts w:ascii="Times New Roman" w:eastAsia="Times New Roman" w:hAnsi="Times New Roman" w:cs="Times New Roman"/>
                <w:b/>
                <w:bCs/>
                <w:i/>
                <w:iCs/>
                <w:color w:val="000000"/>
                <w:sz w:val="20"/>
                <w:szCs w:val="20"/>
                <w:lang w:eastAsia="uk-UA"/>
              </w:rPr>
              <w:t xml:space="preserve"> року</w:t>
            </w:r>
          </w:p>
          <w:p w14:paraId="35C6795A" w14:textId="77777777" w:rsidR="002C767B" w:rsidRPr="002C767B" w:rsidRDefault="002C767B" w:rsidP="000D2A97">
            <w:pPr>
              <w:spacing w:after="0" w:line="240" w:lineRule="auto"/>
              <w:rPr>
                <w:rFonts w:ascii="Times New Roman" w:eastAsia="Times New Roman" w:hAnsi="Times New Roman" w:cs="Times New Roman"/>
                <w:i/>
                <w:iCs/>
                <w:color w:val="000000"/>
                <w:sz w:val="20"/>
                <w:szCs w:val="20"/>
                <w:lang w:eastAsia="uk-UA"/>
              </w:rPr>
            </w:pPr>
            <w:r w:rsidRPr="002C767B">
              <w:rPr>
                <w:rFonts w:ascii="Times New Roman" w:eastAsia="Times New Roman" w:hAnsi="Times New Roman" w:cs="Times New Roman"/>
                <w:i/>
                <w:iCs/>
                <w:color w:val="000000"/>
                <w:sz w:val="20"/>
                <w:szCs w:val="20"/>
                <w:lang w:eastAsia="uk-UA"/>
              </w:rPr>
              <w:t>(</w:t>
            </w:r>
            <w:r w:rsidRPr="002C767B">
              <w:rPr>
                <w:rFonts w:ascii="Times New Roman" w:eastAsia="Times New Roman" w:hAnsi="Times New Roman" w:cs="Times New Roman"/>
                <w:color w:val="000000"/>
                <w:sz w:val="20"/>
                <w:szCs w:val="20"/>
                <w:lang w:eastAsia="uk-UA"/>
              </w:rPr>
              <w:t>не підтверджено аудитом)</w:t>
            </w:r>
          </w:p>
        </w:tc>
        <w:tc>
          <w:tcPr>
            <w:tcW w:w="1920" w:type="dxa"/>
            <w:gridSpan w:val="2"/>
            <w:tcBorders>
              <w:top w:val="nil"/>
              <w:left w:val="nil"/>
              <w:bottom w:val="single" w:sz="4" w:space="0" w:color="auto"/>
              <w:right w:val="nil"/>
            </w:tcBorders>
            <w:shd w:val="clear" w:color="auto" w:fill="auto"/>
            <w:noWrap/>
            <w:vAlign w:val="bottom"/>
            <w:hideMark/>
          </w:tcPr>
          <w:p w14:paraId="1A2A3D3A" w14:textId="77777777" w:rsidR="002C767B" w:rsidRPr="002C767B" w:rsidRDefault="002C767B" w:rsidP="000D2A97">
            <w:pPr>
              <w:spacing w:after="0" w:line="240" w:lineRule="auto"/>
              <w:rPr>
                <w:rFonts w:ascii="Times New Roman" w:eastAsia="Times New Roman" w:hAnsi="Times New Roman" w:cs="Times New Roman"/>
                <w:b/>
                <w:bCs/>
                <w:i/>
                <w:iCs/>
                <w:color w:val="000000"/>
                <w:sz w:val="20"/>
                <w:szCs w:val="20"/>
                <w:lang w:eastAsia="uk-UA"/>
              </w:rPr>
            </w:pPr>
            <w:r w:rsidRPr="002C767B">
              <w:rPr>
                <w:rFonts w:ascii="Times New Roman" w:eastAsia="Times New Roman" w:hAnsi="Times New Roman" w:cs="Times New Roman"/>
                <w:b/>
                <w:bCs/>
                <w:i/>
                <w:iCs/>
                <w:color w:val="000000"/>
                <w:sz w:val="20"/>
                <w:szCs w:val="20"/>
                <w:lang w:eastAsia="uk-UA"/>
              </w:rPr>
              <w:t>9 місяців 202</w:t>
            </w:r>
            <w:r w:rsidRPr="002C767B">
              <w:rPr>
                <w:rFonts w:ascii="Times New Roman" w:eastAsia="Times New Roman" w:hAnsi="Times New Roman" w:cs="Times New Roman"/>
                <w:b/>
                <w:bCs/>
                <w:i/>
                <w:iCs/>
                <w:color w:val="000000"/>
                <w:sz w:val="20"/>
                <w:szCs w:val="20"/>
                <w:lang w:val="ru-RU" w:eastAsia="uk-UA"/>
              </w:rPr>
              <w:t>3</w:t>
            </w:r>
            <w:r w:rsidRPr="002C767B">
              <w:rPr>
                <w:rFonts w:ascii="Times New Roman" w:eastAsia="Times New Roman" w:hAnsi="Times New Roman" w:cs="Times New Roman"/>
                <w:b/>
                <w:bCs/>
                <w:i/>
                <w:iCs/>
                <w:color w:val="000000"/>
                <w:sz w:val="20"/>
                <w:szCs w:val="20"/>
                <w:lang w:eastAsia="uk-UA"/>
              </w:rPr>
              <w:t xml:space="preserve"> року</w:t>
            </w:r>
          </w:p>
        </w:tc>
      </w:tr>
      <w:tr w:rsidR="002C767B" w:rsidRPr="002C767B" w14:paraId="41CE93B5" w14:textId="77777777" w:rsidTr="000D2A97">
        <w:trPr>
          <w:gridAfter w:val="1"/>
          <w:wAfter w:w="973" w:type="dxa"/>
          <w:trHeight w:val="290"/>
        </w:trPr>
        <w:tc>
          <w:tcPr>
            <w:tcW w:w="4400" w:type="dxa"/>
            <w:tcBorders>
              <w:top w:val="nil"/>
              <w:left w:val="nil"/>
              <w:bottom w:val="nil"/>
              <w:right w:val="nil"/>
            </w:tcBorders>
            <w:shd w:val="clear" w:color="auto" w:fill="auto"/>
            <w:noWrap/>
          </w:tcPr>
          <w:p w14:paraId="5C7BFF52" w14:textId="77777777" w:rsidR="002C767B" w:rsidRPr="002C767B" w:rsidRDefault="002C767B" w:rsidP="000D2A97">
            <w:pPr>
              <w:spacing w:after="0" w:line="240" w:lineRule="auto"/>
              <w:rPr>
                <w:rFonts w:ascii="Times New Roman" w:hAnsi="Times New Roman" w:cs="Times New Roman"/>
                <w:sz w:val="20"/>
                <w:szCs w:val="20"/>
                <w:lang w:val="ru-RU"/>
              </w:rPr>
            </w:pPr>
            <w:r w:rsidRPr="002C767B">
              <w:rPr>
                <w:rFonts w:ascii="Times New Roman" w:hAnsi="Times New Roman" w:cs="Times New Roman"/>
                <w:sz w:val="20"/>
                <w:szCs w:val="20"/>
              </w:rPr>
              <w:lastRenderedPageBreak/>
              <w:t>Витрати на оплату праці</w:t>
            </w:r>
          </w:p>
        </w:tc>
        <w:tc>
          <w:tcPr>
            <w:tcW w:w="2060" w:type="dxa"/>
            <w:gridSpan w:val="2"/>
            <w:tcBorders>
              <w:top w:val="nil"/>
              <w:left w:val="nil"/>
              <w:bottom w:val="nil"/>
              <w:right w:val="nil"/>
            </w:tcBorders>
            <w:shd w:val="clear" w:color="auto" w:fill="auto"/>
            <w:noWrap/>
            <w:vAlign w:val="bottom"/>
          </w:tcPr>
          <w:p w14:paraId="1BFEE68D"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16 846</w:t>
            </w:r>
          </w:p>
        </w:tc>
        <w:tc>
          <w:tcPr>
            <w:tcW w:w="1920" w:type="dxa"/>
            <w:gridSpan w:val="2"/>
            <w:tcBorders>
              <w:top w:val="nil"/>
              <w:left w:val="nil"/>
              <w:bottom w:val="nil"/>
              <w:right w:val="nil"/>
            </w:tcBorders>
            <w:shd w:val="clear" w:color="auto" w:fill="auto"/>
            <w:noWrap/>
            <w:vAlign w:val="bottom"/>
          </w:tcPr>
          <w:p w14:paraId="1CDF6912"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10 979</w:t>
            </w:r>
          </w:p>
        </w:tc>
      </w:tr>
      <w:tr w:rsidR="002C767B" w:rsidRPr="002C767B" w14:paraId="3743FFC5" w14:textId="77777777" w:rsidTr="000D2A97">
        <w:trPr>
          <w:gridAfter w:val="1"/>
          <w:wAfter w:w="973" w:type="dxa"/>
          <w:trHeight w:val="290"/>
        </w:trPr>
        <w:tc>
          <w:tcPr>
            <w:tcW w:w="4400" w:type="dxa"/>
            <w:tcBorders>
              <w:top w:val="nil"/>
              <w:left w:val="nil"/>
              <w:bottom w:val="nil"/>
              <w:right w:val="nil"/>
            </w:tcBorders>
            <w:shd w:val="clear" w:color="auto" w:fill="auto"/>
            <w:noWrap/>
          </w:tcPr>
          <w:p w14:paraId="2D055B20"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Амортизація</w:t>
            </w:r>
          </w:p>
        </w:tc>
        <w:tc>
          <w:tcPr>
            <w:tcW w:w="2060" w:type="dxa"/>
            <w:gridSpan w:val="2"/>
            <w:tcBorders>
              <w:top w:val="nil"/>
              <w:left w:val="nil"/>
              <w:bottom w:val="nil"/>
              <w:right w:val="nil"/>
            </w:tcBorders>
            <w:shd w:val="clear" w:color="auto" w:fill="auto"/>
            <w:noWrap/>
            <w:vAlign w:val="bottom"/>
          </w:tcPr>
          <w:p w14:paraId="4185A255"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12 931</w:t>
            </w:r>
          </w:p>
        </w:tc>
        <w:tc>
          <w:tcPr>
            <w:tcW w:w="1920" w:type="dxa"/>
            <w:gridSpan w:val="2"/>
            <w:tcBorders>
              <w:top w:val="nil"/>
              <w:left w:val="nil"/>
              <w:bottom w:val="nil"/>
              <w:right w:val="nil"/>
            </w:tcBorders>
            <w:shd w:val="clear" w:color="auto" w:fill="auto"/>
            <w:noWrap/>
            <w:vAlign w:val="bottom"/>
          </w:tcPr>
          <w:p w14:paraId="3EB16A33"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12 156</w:t>
            </w:r>
          </w:p>
        </w:tc>
      </w:tr>
      <w:tr w:rsidR="002C767B" w:rsidRPr="002C767B" w14:paraId="70B7B27C" w14:textId="77777777" w:rsidTr="000D2A97">
        <w:trPr>
          <w:gridAfter w:val="1"/>
          <w:wAfter w:w="973" w:type="dxa"/>
          <w:trHeight w:val="290"/>
        </w:trPr>
        <w:tc>
          <w:tcPr>
            <w:tcW w:w="4400" w:type="dxa"/>
            <w:tcBorders>
              <w:top w:val="nil"/>
              <w:left w:val="nil"/>
              <w:bottom w:val="nil"/>
              <w:right w:val="nil"/>
            </w:tcBorders>
            <w:shd w:val="clear" w:color="auto" w:fill="auto"/>
            <w:noWrap/>
          </w:tcPr>
          <w:p w14:paraId="46B7E8DB"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Оренда приміщення</w:t>
            </w:r>
          </w:p>
        </w:tc>
        <w:tc>
          <w:tcPr>
            <w:tcW w:w="2060" w:type="dxa"/>
            <w:gridSpan w:val="2"/>
            <w:tcBorders>
              <w:top w:val="nil"/>
              <w:left w:val="nil"/>
              <w:bottom w:val="nil"/>
              <w:right w:val="nil"/>
            </w:tcBorders>
            <w:shd w:val="clear" w:color="auto" w:fill="auto"/>
            <w:noWrap/>
            <w:vAlign w:val="bottom"/>
          </w:tcPr>
          <w:p w14:paraId="186CED8E" w14:textId="77777777" w:rsidR="002C767B" w:rsidRPr="002C767B" w:rsidRDefault="002C767B" w:rsidP="000D2A97">
            <w:pPr>
              <w:spacing w:after="0" w:line="240" w:lineRule="auto"/>
              <w:jc w:val="right"/>
              <w:rPr>
                <w:rFonts w:ascii="Times New Roman" w:hAnsi="Times New Roman" w:cs="Times New Roman"/>
                <w:color w:val="000000"/>
                <w:sz w:val="20"/>
                <w:szCs w:val="20"/>
                <w:lang w:val="ru-RU"/>
              </w:rPr>
            </w:pPr>
            <w:r w:rsidRPr="002C767B">
              <w:rPr>
                <w:rFonts w:ascii="Times New Roman" w:hAnsi="Times New Roman" w:cs="Times New Roman"/>
                <w:color w:val="000000"/>
                <w:sz w:val="20"/>
                <w:szCs w:val="20"/>
                <w:lang w:val="ru-RU"/>
              </w:rPr>
              <w:t>3 841</w:t>
            </w:r>
          </w:p>
        </w:tc>
        <w:tc>
          <w:tcPr>
            <w:tcW w:w="1920" w:type="dxa"/>
            <w:gridSpan w:val="2"/>
            <w:tcBorders>
              <w:top w:val="nil"/>
              <w:left w:val="nil"/>
              <w:bottom w:val="nil"/>
              <w:right w:val="nil"/>
            </w:tcBorders>
            <w:shd w:val="clear" w:color="auto" w:fill="auto"/>
            <w:noWrap/>
            <w:vAlign w:val="bottom"/>
          </w:tcPr>
          <w:p w14:paraId="25E22BD1"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3 280</w:t>
            </w:r>
          </w:p>
        </w:tc>
      </w:tr>
      <w:tr w:rsidR="002C767B" w:rsidRPr="002C767B" w14:paraId="2C71F4F1" w14:textId="77777777" w:rsidTr="000D2A97">
        <w:trPr>
          <w:gridAfter w:val="1"/>
          <w:wAfter w:w="973" w:type="dxa"/>
          <w:trHeight w:val="290"/>
        </w:trPr>
        <w:tc>
          <w:tcPr>
            <w:tcW w:w="4400" w:type="dxa"/>
            <w:tcBorders>
              <w:top w:val="nil"/>
              <w:left w:val="nil"/>
              <w:bottom w:val="nil"/>
              <w:right w:val="nil"/>
            </w:tcBorders>
            <w:shd w:val="clear" w:color="auto" w:fill="auto"/>
            <w:noWrap/>
          </w:tcPr>
          <w:p w14:paraId="52473CC7"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Соціальні нарахування</w:t>
            </w:r>
          </w:p>
        </w:tc>
        <w:tc>
          <w:tcPr>
            <w:tcW w:w="2060" w:type="dxa"/>
            <w:gridSpan w:val="2"/>
            <w:tcBorders>
              <w:top w:val="nil"/>
              <w:left w:val="nil"/>
              <w:bottom w:val="nil"/>
              <w:right w:val="nil"/>
            </w:tcBorders>
            <w:shd w:val="clear" w:color="auto" w:fill="auto"/>
            <w:noWrap/>
            <w:vAlign w:val="bottom"/>
          </w:tcPr>
          <w:p w14:paraId="11F37058"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3 640</w:t>
            </w:r>
          </w:p>
        </w:tc>
        <w:tc>
          <w:tcPr>
            <w:tcW w:w="1920" w:type="dxa"/>
            <w:gridSpan w:val="2"/>
            <w:tcBorders>
              <w:top w:val="nil"/>
              <w:left w:val="nil"/>
              <w:bottom w:val="nil"/>
              <w:right w:val="nil"/>
            </w:tcBorders>
            <w:shd w:val="clear" w:color="auto" w:fill="auto"/>
            <w:noWrap/>
            <w:vAlign w:val="bottom"/>
          </w:tcPr>
          <w:p w14:paraId="43298F79" w14:textId="77777777" w:rsidR="002C767B" w:rsidRPr="002C767B" w:rsidRDefault="002C767B" w:rsidP="000D2A97">
            <w:pPr>
              <w:spacing w:after="0" w:line="240" w:lineRule="auto"/>
              <w:jc w:val="right"/>
              <w:rPr>
                <w:rFonts w:ascii="Times New Roman" w:hAnsi="Times New Roman" w:cs="Times New Roman"/>
                <w:sz w:val="20"/>
                <w:szCs w:val="20"/>
              </w:rPr>
            </w:pPr>
            <w:r w:rsidRPr="002C767B">
              <w:rPr>
                <w:rFonts w:ascii="Times New Roman" w:hAnsi="Times New Roman" w:cs="Times New Roman"/>
                <w:sz w:val="20"/>
                <w:szCs w:val="20"/>
              </w:rPr>
              <w:t>1 996</w:t>
            </w:r>
            <w:r w:rsidRPr="002C767B">
              <w:rPr>
                <w:rFonts w:ascii="Times New Roman" w:hAnsi="Times New Roman" w:cs="Times New Roman"/>
                <w:sz w:val="20"/>
                <w:szCs w:val="20"/>
                <w:lang w:val="en-US"/>
              </w:rPr>
              <w:t xml:space="preserve"> </w:t>
            </w:r>
          </w:p>
        </w:tc>
      </w:tr>
      <w:tr w:rsidR="002C767B" w:rsidRPr="002C767B" w14:paraId="3F715381" w14:textId="77777777" w:rsidTr="000D2A97">
        <w:trPr>
          <w:gridAfter w:val="1"/>
          <w:wAfter w:w="973" w:type="dxa"/>
          <w:trHeight w:val="290"/>
        </w:trPr>
        <w:tc>
          <w:tcPr>
            <w:tcW w:w="4400" w:type="dxa"/>
            <w:tcBorders>
              <w:top w:val="nil"/>
              <w:left w:val="nil"/>
              <w:bottom w:val="nil"/>
              <w:right w:val="nil"/>
            </w:tcBorders>
            <w:shd w:val="clear" w:color="auto" w:fill="auto"/>
            <w:noWrap/>
          </w:tcPr>
          <w:p w14:paraId="2ACE8F2E"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 xml:space="preserve">Інші витрати </w:t>
            </w:r>
          </w:p>
        </w:tc>
        <w:tc>
          <w:tcPr>
            <w:tcW w:w="2060" w:type="dxa"/>
            <w:gridSpan w:val="2"/>
            <w:tcBorders>
              <w:top w:val="nil"/>
              <w:left w:val="nil"/>
              <w:bottom w:val="nil"/>
              <w:right w:val="nil"/>
            </w:tcBorders>
            <w:shd w:val="clear" w:color="auto" w:fill="auto"/>
            <w:noWrap/>
            <w:vAlign w:val="bottom"/>
          </w:tcPr>
          <w:p w14:paraId="51579214"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553</w:t>
            </w:r>
          </w:p>
        </w:tc>
        <w:tc>
          <w:tcPr>
            <w:tcW w:w="1920" w:type="dxa"/>
            <w:gridSpan w:val="2"/>
            <w:tcBorders>
              <w:top w:val="nil"/>
              <w:left w:val="nil"/>
              <w:bottom w:val="nil"/>
              <w:right w:val="nil"/>
            </w:tcBorders>
            <w:shd w:val="clear" w:color="auto" w:fill="auto"/>
            <w:noWrap/>
            <w:vAlign w:val="bottom"/>
          </w:tcPr>
          <w:p w14:paraId="278BF637" w14:textId="77777777" w:rsidR="002C767B" w:rsidRPr="002C767B" w:rsidRDefault="002C767B" w:rsidP="000D2A97">
            <w:pPr>
              <w:spacing w:after="0" w:line="240" w:lineRule="auto"/>
              <w:jc w:val="right"/>
              <w:rPr>
                <w:rFonts w:ascii="Times New Roman" w:hAnsi="Times New Roman" w:cs="Times New Roman"/>
                <w:sz w:val="20"/>
                <w:szCs w:val="20"/>
              </w:rPr>
            </w:pPr>
            <w:r w:rsidRPr="002C767B">
              <w:rPr>
                <w:rFonts w:ascii="Times New Roman" w:hAnsi="Times New Roman" w:cs="Times New Roman"/>
                <w:sz w:val="20"/>
                <w:szCs w:val="20"/>
                <w:lang w:val="ru-RU"/>
              </w:rPr>
              <w:t>89</w:t>
            </w:r>
          </w:p>
        </w:tc>
      </w:tr>
      <w:tr w:rsidR="002C767B" w:rsidRPr="002C767B" w14:paraId="09DE8E04" w14:textId="77777777" w:rsidTr="000D2A97">
        <w:trPr>
          <w:gridAfter w:val="1"/>
          <w:wAfter w:w="973" w:type="dxa"/>
          <w:trHeight w:val="290"/>
        </w:trPr>
        <w:tc>
          <w:tcPr>
            <w:tcW w:w="4400" w:type="dxa"/>
            <w:tcBorders>
              <w:top w:val="nil"/>
              <w:left w:val="nil"/>
              <w:bottom w:val="nil"/>
              <w:right w:val="nil"/>
            </w:tcBorders>
            <w:shd w:val="clear" w:color="auto" w:fill="auto"/>
            <w:noWrap/>
          </w:tcPr>
          <w:p w14:paraId="799D4630"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Навчання персоналу</w:t>
            </w:r>
          </w:p>
        </w:tc>
        <w:tc>
          <w:tcPr>
            <w:tcW w:w="2060" w:type="dxa"/>
            <w:gridSpan w:val="2"/>
            <w:tcBorders>
              <w:top w:val="nil"/>
              <w:left w:val="nil"/>
              <w:bottom w:val="nil"/>
              <w:right w:val="nil"/>
            </w:tcBorders>
            <w:shd w:val="clear" w:color="auto" w:fill="auto"/>
            <w:noWrap/>
            <w:vAlign w:val="bottom"/>
          </w:tcPr>
          <w:p w14:paraId="219AA6D6" w14:textId="77777777" w:rsidR="002C767B" w:rsidRPr="002C767B" w:rsidRDefault="002C767B" w:rsidP="000D2A97">
            <w:pPr>
              <w:spacing w:after="0" w:line="240" w:lineRule="auto"/>
              <w:jc w:val="right"/>
              <w:rPr>
                <w:rFonts w:ascii="Times New Roman" w:hAnsi="Times New Roman" w:cs="Times New Roman"/>
                <w:color w:val="000000"/>
                <w:sz w:val="20"/>
                <w:szCs w:val="20"/>
                <w:lang w:val="ru-RU"/>
              </w:rPr>
            </w:pPr>
            <w:r w:rsidRPr="002C767B">
              <w:rPr>
                <w:rFonts w:ascii="Times New Roman" w:hAnsi="Times New Roman" w:cs="Times New Roman"/>
                <w:color w:val="000000"/>
                <w:sz w:val="20"/>
                <w:szCs w:val="20"/>
                <w:lang w:val="ru-RU"/>
              </w:rPr>
              <w:t>445</w:t>
            </w:r>
          </w:p>
        </w:tc>
        <w:tc>
          <w:tcPr>
            <w:tcW w:w="1920" w:type="dxa"/>
            <w:gridSpan w:val="2"/>
            <w:tcBorders>
              <w:top w:val="nil"/>
              <w:left w:val="nil"/>
              <w:bottom w:val="nil"/>
              <w:right w:val="nil"/>
            </w:tcBorders>
            <w:shd w:val="clear" w:color="auto" w:fill="auto"/>
            <w:noWrap/>
            <w:vAlign w:val="bottom"/>
          </w:tcPr>
          <w:p w14:paraId="44FF1BE9"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125</w:t>
            </w:r>
          </w:p>
        </w:tc>
      </w:tr>
      <w:tr w:rsidR="002C767B" w:rsidRPr="002C767B" w14:paraId="26043113" w14:textId="77777777" w:rsidTr="000D2A97">
        <w:trPr>
          <w:gridAfter w:val="1"/>
          <w:wAfter w:w="973" w:type="dxa"/>
          <w:trHeight w:val="290"/>
        </w:trPr>
        <w:tc>
          <w:tcPr>
            <w:tcW w:w="4400" w:type="dxa"/>
            <w:tcBorders>
              <w:top w:val="nil"/>
              <w:left w:val="nil"/>
              <w:bottom w:val="nil"/>
              <w:right w:val="nil"/>
            </w:tcBorders>
            <w:shd w:val="clear" w:color="auto" w:fill="auto"/>
            <w:noWrap/>
          </w:tcPr>
          <w:p w14:paraId="39FAF729"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Витрати на утримання ОЗ</w:t>
            </w:r>
          </w:p>
        </w:tc>
        <w:tc>
          <w:tcPr>
            <w:tcW w:w="2060" w:type="dxa"/>
            <w:gridSpan w:val="2"/>
            <w:tcBorders>
              <w:top w:val="nil"/>
              <w:left w:val="nil"/>
              <w:bottom w:val="nil"/>
              <w:right w:val="nil"/>
            </w:tcBorders>
            <w:shd w:val="clear" w:color="auto" w:fill="auto"/>
            <w:noWrap/>
            <w:vAlign w:val="bottom"/>
          </w:tcPr>
          <w:p w14:paraId="6BE8B336" w14:textId="77777777" w:rsidR="002C767B" w:rsidRPr="002C767B" w:rsidRDefault="002C767B" w:rsidP="000D2A97">
            <w:pPr>
              <w:spacing w:after="0" w:line="240" w:lineRule="auto"/>
              <w:jc w:val="right"/>
              <w:rPr>
                <w:rFonts w:ascii="Times New Roman" w:hAnsi="Times New Roman" w:cs="Times New Roman"/>
                <w:color w:val="000000"/>
                <w:sz w:val="20"/>
                <w:szCs w:val="20"/>
                <w:lang w:val="ru-RU"/>
              </w:rPr>
            </w:pPr>
            <w:r w:rsidRPr="002C767B">
              <w:rPr>
                <w:rFonts w:ascii="Times New Roman" w:hAnsi="Times New Roman" w:cs="Times New Roman"/>
                <w:color w:val="000000"/>
                <w:sz w:val="20"/>
                <w:szCs w:val="20"/>
                <w:lang w:val="ru-RU"/>
              </w:rPr>
              <w:t>213</w:t>
            </w:r>
          </w:p>
        </w:tc>
        <w:tc>
          <w:tcPr>
            <w:tcW w:w="1920" w:type="dxa"/>
            <w:gridSpan w:val="2"/>
            <w:tcBorders>
              <w:top w:val="nil"/>
              <w:left w:val="nil"/>
              <w:bottom w:val="nil"/>
              <w:right w:val="nil"/>
            </w:tcBorders>
            <w:shd w:val="clear" w:color="auto" w:fill="auto"/>
            <w:noWrap/>
            <w:vAlign w:val="bottom"/>
          </w:tcPr>
          <w:p w14:paraId="59301E38"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1 960</w:t>
            </w:r>
          </w:p>
        </w:tc>
      </w:tr>
      <w:tr w:rsidR="002C767B" w:rsidRPr="002C767B" w14:paraId="4DB57589" w14:textId="77777777" w:rsidTr="000D2A97">
        <w:trPr>
          <w:gridAfter w:val="1"/>
          <w:wAfter w:w="973" w:type="dxa"/>
          <w:trHeight w:val="290"/>
        </w:trPr>
        <w:tc>
          <w:tcPr>
            <w:tcW w:w="4400" w:type="dxa"/>
            <w:tcBorders>
              <w:top w:val="nil"/>
              <w:left w:val="nil"/>
              <w:bottom w:val="nil"/>
              <w:right w:val="nil"/>
            </w:tcBorders>
            <w:shd w:val="clear" w:color="auto" w:fill="auto"/>
            <w:noWrap/>
          </w:tcPr>
          <w:p w14:paraId="09DB5A81"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Комісії банків</w:t>
            </w:r>
          </w:p>
        </w:tc>
        <w:tc>
          <w:tcPr>
            <w:tcW w:w="2060" w:type="dxa"/>
            <w:gridSpan w:val="2"/>
            <w:tcBorders>
              <w:top w:val="nil"/>
              <w:left w:val="nil"/>
              <w:bottom w:val="nil"/>
              <w:right w:val="nil"/>
            </w:tcBorders>
            <w:shd w:val="clear" w:color="auto" w:fill="auto"/>
            <w:noWrap/>
            <w:vAlign w:val="bottom"/>
          </w:tcPr>
          <w:p w14:paraId="3F2BCDF8" w14:textId="77777777" w:rsidR="002C767B" w:rsidRPr="002C767B" w:rsidRDefault="002C767B" w:rsidP="000D2A97">
            <w:pPr>
              <w:spacing w:after="0" w:line="240" w:lineRule="auto"/>
              <w:jc w:val="right"/>
              <w:rPr>
                <w:rFonts w:ascii="Times New Roman" w:hAnsi="Times New Roman" w:cs="Times New Roman"/>
                <w:color w:val="000000"/>
                <w:sz w:val="20"/>
                <w:szCs w:val="20"/>
                <w:lang w:val="ru-RU"/>
              </w:rPr>
            </w:pPr>
            <w:r w:rsidRPr="002C767B">
              <w:rPr>
                <w:rFonts w:ascii="Times New Roman" w:hAnsi="Times New Roman" w:cs="Times New Roman"/>
                <w:color w:val="000000"/>
                <w:sz w:val="20"/>
                <w:szCs w:val="20"/>
                <w:lang w:val="ru-RU"/>
              </w:rPr>
              <w:t>209</w:t>
            </w:r>
          </w:p>
        </w:tc>
        <w:tc>
          <w:tcPr>
            <w:tcW w:w="1920" w:type="dxa"/>
            <w:gridSpan w:val="2"/>
            <w:tcBorders>
              <w:top w:val="nil"/>
              <w:left w:val="nil"/>
              <w:bottom w:val="nil"/>
              <w:right w:val="nil"/>
            </w:tcBorders>
            <w:shd w:val="clear" w:color="auto" w:fill="auto"/>
            <w:noWrap/>
            <w:vAlign w:val="bottom"/>
          </w:tcPr>
          <w:p w14:paraId="0E898B66"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127</w:t>
            </w:r>
          </w:p>
        </w:tc>
      </w:tr>
      <w:tr w:rsidR="002C767B" w:rsidRPr="002C767B" w14:paraId="78EE9335" w14:textId="77777777" w:rsidTr="000D2A97">
        <w:trPr>
          <w:gridAfter w:val="1"/>
          <w:wAfter w:w="973" w:type="dxa"/>
          <w:trHeight w:val="290"/>
        </w:trPr>
        <w:tc>
          <w:tcPr>
            <w:tcW w:w="4400" w:type="dxa"/>
            <w:tcBorders>
              <w:top w:val="nil"/>
              <w:left w:val="nil"/>
              <w:bottom w:val="nil"/>
              <w:right w:val="nil"/>
            </w:tcBorders>
            <w:shd w:val="clear" w:color="auto" w:fill="auto"/>
            <w:noWrap/>
          </w:tcPr>
          <w:p w14:paraId="456AEC6D"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Витрати на послуги аудита</w:t>
            </w:r>
          </w:p>
        </w:tc>
        <w:tc>
          <w:tcPr>
            <w:tcW w:w="2060" w:type="dxa"/>
            <w:gridSpan w:val="2"/>
            <w:tcBorders>
              <w:top w:val="nil"/>
              <w:left w:val="nil"/>
              <w:bottom w:val="nil"/>
              <w:right w:val="nil"/>
            </w:tcBorders>
            <w:shd w:val="clear" w:color="auto" w:fill="auto"/>
            <w:noWrap/>
            <w:vAlign w:val="bottom"/>
          </w:tcPr>
          <w:p w14:paraId="31FCDB67" w14:textId="77777777" w:rsidR="002C767B" w:rsidRPr="002C767B" w:rsidRDefault="002C767B" w:rsidP="000D2A97">
            <w:pPr>
              <w:spacing w:after="0" w:line="240" w:lineRule="auto"/>
              <w:jc w:val="right"/>
              <w:rPr>
                <w:rFonts w:ascii="Times New Roman" w:hAnsi="Times New Roman" w:cs="Times New Roman"/>
                <w:color w:val="000000"/>
                <w:sz w:val="20"/>
                <w:szCs w:val="20"/>
                <w:lang w:val="ru-RU"/>
              </w:rPr>
            </w:pPr>
            <w:r w:rsidRPr="002C767B">
              <w:rPr>
                <w:rFonts w:ascii="Times New Roman" w:hAnsi="Times New Roman" w:cs="Times New Roman"/>
                <w:color w:val="000000"/>
                <w:sz w:val="20"/>
                <w:szCs w:val="20"/>
                <w:lang w:val="ru-RU"/>
              </w:rPr>
              <w:t>150</w:t>
            </w:r>
          </w:p>
        </w:tc>
        <w:tc>
          <w:tcPr>
            <w:tcW w:w="1920" w:type="dxa"/>
            <w:gridSpan w:val="2"/>
            <w:tcBorders>
              <w:top w:val="nil"/>
              <w:left w:val="nil"/>
              <w:bottom w:val="nil"/>
              <w:right w:val="nil"/>
            </w:tcBorders>
            <w:shd w:val="clear" w:color="auto" w:fill="auto"/>
            <w:noWrap/>
            <w:vAlign w:val="bottom"/>
          </w:tcPr>
          <w:p w14:paraId="4C79D509"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208</w:t>
            </w:r>
          </w:p>
        </w:tc>
      </w:tr>
      <w:tr w:rsidR="002C767B" w:rsidRPr="002C767B" w14:paraId="173818C9" w14:textId="77777777" w:rsidTr="000D2A97">
        <w:trPr>
          <w:gridAfter w:val="1"/>
          <w:wAfter w:w="973" w:type="dxa"/>
          <w:trHeight w:val="290"/>
        </w:trPr>
        <w:tc>
          <w:tcPr>
            <w:tcW w:w="4400" w:type="dxa"/>
            <w:tcBorders>
              <w:top w:val="nil"/>
              <w:left w:val="nil"/>
              <w:bottom w:val="nil"/>
              <w:right w:val="nil"/>
            </w:tcBorders>
            <w:shd w:val="clear" w:color="auto" w:fill="auto"/>
            <w:noWrap/>
          </w:tcPr>
          <w:p w14:paraId="73924965"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Членські внески</w:t>
            </w:r>
          </w:p>
        </w:tc>
        <w:tc>
          <w:tcPr>
            <w:tcW w:w="2060" w:type="dxa"/>
            <w:gridSpan w:val="2"/>
            <w:tcBorders>
              <w:top w:val="nil"/>
              <w:left w:val="nil"/>
              <w:bottom w:val="nil"/>
              <w:right w:val="nil"/>
            </w:tcBorders>
            <w:shd w:val="clear" w:color="auto" w:fill="auto"/>
            <w:noWrap/>
            <w:vAlign w:val="bottom"/>
          </w:tcPr>
          <w:p w14:paraId="4E168C52" w14:textId="77777777" w:rsidR="002C767B" w:rsidRPr="002C767B" w:rsidRDefault="002C767B" w:rsidP="000D2A97">
            <w:pPr>
              <w:spacing w:after="0" w:line="240" w:lineRule="auto"/>
              <w:jc w:val="right"/>
              <w:rPr>
                <w:rFonts w:ascii="Times New Roman" w:hAnsi="Times New Roman" w:cs="Times New Roman"/>
                <w:color w:val="000000"/>
                <w:sz w:val="20"/>
                <w:szCs w:val="20"/>
              </w:rPr>
            </w:pPr>
            <w:r w:rsidRPr="002C767B">
              <w:rPr>
                <w:rFonts w:ascii="Times New Roman" w:hAnsi="Times New Roman" w:cs="Times New Roman"/>
                <w:color w:val="000000"/>
                <w:sz w:val="20"/>
                <w:szCs w:val="20"/>
              </w:rPr>
              <w:t>21</w:t>
            </w:r>
          </w:p>
        </w:tc>
        <w:tc>
          <w:tcPr>
            <w:tcW w:w="1920" w:type="dxa"/>
            <w:gridSpan w:val="2"/>
            <w:tcBorders>
              <w:top w:val="nil"/>
              <w:left w:val="nil"/>
              <w:bottom w:val="nil"/>
              <w:right w:val="nil"/>
            </w:tcBorders>
            <w:shd w:val="clear" w:color="auto" w:fill="auto"/>
            <w:noWrap/>
            <w:vAlign w:val="bottom"/>
          </w:tcPr>
          <w:p w14:paraId="5211FD88"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64</w:t>
            </w:r>
          </w:p>
        </w:tc>
      </w:tr>
      <w:tr w:rsidR="002C767B" w:rsidRPr="002C767B" w14:paraId="44FE87AD" w14:textId="77777777" w:rsidTr="000D2A97">
        <w:trPr>
          <w:gridAfter w:val="1"/>
          <w:wAfter w:w="973" w:type="dxa"/>
          <w:trHeight w:val="290"/>
        </w:trPr>
        <w:tc>
          <w:tcPr>
            <w:tcW w:w="4400" w:type="dxa"/>
            <w:tcBorders>
              <w:top w:val="nil"/>
              <w:left w:val="nil"/>
              <w:bottom w:val="nil"/>
              <w:right w:val="nil"/>
            </w:tcBorders>
            <w:shd w:val="clear" w:color="auto" w:fill="auto"/>
            <w:noWrap/>
          </w:tcPr>
          <w:p w14:paraId="5E1B8A58"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ІТ послуги з обслуговування ПЗ</w:t>
            </w:r>
          </w:p>
        </w:tc>
        <w:tc>
          <w:tcPr>
            <w:tcW w:w="2060" w:type="dxa"/>
            <w:gridSpan w:val="2"/>
            <w:tcBorders>
              <w:top w:val="nil"/>
              <w:left w:val="nil"/>
              <w:bottom w:val="nil"/>
              <w:right w:val="nil"/>
            </w:tcBorders>
            <w:shd w:val="clear" w:color="auto" w:fill="auto"/>
            <w:noWrap/>
            <w:vAlign w:val="bottom"/>
          </w:tcPr>
          <w:p w14:paraId="61973C11" w14:textId="77777777" w:rsidR="002C767B" w:rsidRPr="002C767B" w:rsidRDefault="002C767B" w:rsidP="000D2A97">
            <w:pPr>
              <w:spacing w:after="0" w:line="240" w:lineRule="auto"/>
              <w:jc w:val="right"/>
              <w:rPr>
                <w:rFonts w:ascii="Times New Roman" w:hAnsi="Times New Roman" w:cs="Times New Roman"/>
                <w:color w:val="000000"/>
                <w:sz w:val="20"/>
                <w:szCs w:val="20"/>
              </w:rPr>
            </w:pPr>
            <w:r w:rsidRPr="002C767B">
              <w:rPr>
                <w:rFonts w:ascii="Times New Roman" w:hAnsi="Times New Roman" w:cs="Times New Roman"/>
                <w:color w:val="000000"/>
                <w:sz w:val="20"/>
                <w:szCs w:val="20"/>
              </w:rPr>
              <w:t>20</w:t>
            </w:r>
          </w:p>
        </w:tc>
        <w:tc>
          <w:tcPr>
            <w:tcW w:w="1920" w:type="dxa"/>
            <w:gridSpan w:val="2"/>
            <w:tcBorders>
              <w:top w:val="nil"/>
              <w:left w:val="nil"/>
              <w:bottom w:val="nil"/>
              <w:right w:val="nil"/>
            </w:tcBorders>
            <w:shd w:val="clear" w:color="auto" w:fill="auto"/>
            <w:noWrap/>
            <w:vAlign w:val="bottom"/>
          </w:tcPr>
          <w:p w14:paraId="01E839D0"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w:t>
            </w:r>
          </w:p>
        </w:tc>
      </w:tr>
      <w:tr w:rsidR="002C767B" w:rsidRPr="002C767B" w14:paraId="50C43D48" w14:textId="77777777" w:rsidTr="000D2A97">
        <w:trPr>
          <w:gridAfter w:val="1"/>
          <w:wAfter w:w="973" w:type="dxa"/>
          <w:trHeight w:val="130"/>
        </w:trPr>
        <w:tc>
          <w:tcPr>
            <w:tcW w:w="4400" w:type="dxa"/>
            <w:tcBorders>
              <w:top w:val="nil"/>
              <w:left w:val="nil"/>
              <w:bottom w:val="nil"/>
              <w:right w:val="nil"/>
            </w:tcBorders>
            <w:shd w:val="clear" w:color="auto" w:fill="auto"/>
            <w:noWrap/>
          </w:tcPr>
          <w:p w14:paraId="73A7CAA5"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Послуги зв'язку ( інтернет, інш.)</w:t>
            </w:r>
          </w:p>
        </w:tc>
        <w:tc>
          <w:tcPr>
            <w:tcW w:w="2060" w:type="dxa"/>
            <w:gridSpan w:val="2"/>
            <w:tcBorders>
              <w:top w:val="nil"/>
              <w:left w:val="nil"/>
              <w:bottom w:val="nil"/>
              <w:right w:val="nil"/>
            </w:tcBorders>
            <w:shd w:val="clear" w:color="auto" w:fill="auto"/>
            <w:noWrap/>
            <w:vAlign w:val="bottom"/>
          </w:tcPr>
          <w:p w14:paraId="071601C6"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w:t>
            </w:r>
          </w:p>
        </w:tc>
        <w:tc>
          <w:tcPr>
            <w:tcW w:w="1920" w:type="dxa"/>
            <w:gridSpan w:val="2"/>
            <w:tcBorders>
              <w:top w:val="nil"/>
              <w:left w:val="nil"/>
              <w:bottom w:val="nil"/>
              <w:right w:val="nil"/>
            </w:tcBorders>
            <w:shd w:val="clear" w:color="auto" w:fill="auto"/>
            <w:noWrap/>
            <w:vAlign w:val="bottom"/>
          </w:tcPr>
          <w:p w14:paraId="724EB6B5"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76</w:t>
            </w:r>
          </w:p>
        </w:tc>
      </w:tr>
      <w:tr w:rsidR="002C767B" w:rsidRPr="002C767B" w14:paraId="018984CE" w14:textId="77777777" w:rsidTr="000D2A97">
        <w:trPr>
          <w:gridAfter w:val="1"/>
          <w:wAfter w:w="973" w:type="dxa"/>
          <w:trHeight w:val="290"/>
        </w:trPr>
        <w:tc>
          <w:tcPr>
            <w:tcW w:w="4400" w:type="dxa"/>
            <w:tcBorders>
              <w:top w:val="nil"/>
              <w:left w:val="nil"/>
              <w:bottom w:val="nil"/>
              <w:right w:val="nil"/>
            </w:tcBorders>
            <w:shd w:val="clear" w:color="auto" w:fill="auto"/>
            <w:noWrap/>
            <w:vAlign w:val="bottom"/>
          </w:tcPr>
          <w:p w14:paraId="136FD2FE"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b/>
                <w:bCs/>
                <w:sz w:val="20"/>
                <w:szCs w:val="20"/>
              </w:rPr>
              <w:t>Всього адміністративних витрат</w:t>
            </w:r>
          </w:p>
        </w:tc>
        <w:tc>
          <w:tcPr>
            <w:tcW w:w="2060" w:type="dxa"/>
            <w:gridSpan w:val="2"/>
            <w:tcBorders>
              <w:top w:val="nil"/>
              <w:left w:val="nil"/>
              <w:bottom w:val="nil"/>
              <w:right w:val="nil"/>
            </w:tcBorders>
            <w:shd w:val="clear" w:color="auto" w:fill="auto"/>
            <w:noWrap/>
            <w:vAlign w:val="bottom"/>
          </w:tcPr>
          <w:p w14:paraId="43FE19F6" w14:textId="77777777" w:rsidR="002C767B" w:rsidRPr="002C767B" w:rsidRDefault="002C767B" w:rsidP="000D2A97">
            <w:pPr>
              <w:spacing w:after="0" w:line="240" w:lineRule="auto"/>
              <w:jc w:val="right"/>
              <w:rPr>
                <w:rFonts w:ascii="Times New Roman" w:hAnsi="Times New Roman" w:cs="Times New Roman"/>
                <w:b/>
                <w:bCs/>
                <w:color w:val="000000"/>
                <w:sz w:val="20"/>
                <w:szCs w:val="20"/>
                <w:lang w:val="ru-RU"/>
              </w:rPr>
            </w:pPr>
            <w:r w:rsidRPr="002C767B">
              <w:rPr>
                <w:rFonts w:ascii="Times New Roman" w:hAnsi="Times New Roman" w:cs="Times New Roman"/>
                <w:b/>
                <w:bCs/>
                <w:color w:val="000000"/>
                <w:sz w:val="20"/>
                <w:szCs w:val="20"/>
                <w:lang w:val="ru-RU"/>
              </w:rPr>
              <w:t>38 869</w:t>
            </w:r>
          </w:p>
        </w:tc>
        <w:tc>
          <w:tcPr>
            <w:tcW w:w="1920" w:type="dxa"/>
            <w:gridSpan w:val="2"/>
            <w:tcBorders>
              <w:top w:val="nil"/>
              <w:left w:val="nil"/>
              <w:bottom w:val="nil"/>
              <w:right w:val="nil"/>
            </w:tcBorders>
            <w:shd w:val="clear" w:color="auto" w:fill="auto"/>
            <w:noWrap/>
            <w:vAlign w:val="bottom"/>
          </w:tcPr>
          <w:p w14:paraId="0636DB58" w14:textId="77777777" w:rsidR="002C767B" w:rsidRPr="002C767B" w:rsidRDefault="002C767B" w:rsidP="000D2A97">
            <w:pPr>
              <w:spacing w:after="0" w:line="240" w:lineRule="auto"/>
              <w:jc w:val="right"/>
              <w:rPr>
                <w:rFonts w:ascii="Times New Roman" w:hAnsi="Times New Roman" w:cs="Times New Roman"/>
                <w:b/>
                <w:bCs/>
                <w:sz w:val="20"/>
                <w:szCs w:val="20"/>
                <w:lang w:val="ru-RU"/>
              </w:rPr>
            </w:pPr>
            <w:r w:rsidRPr="002C767B">
              <w:rPr>
                <w:rFonts w:ascii="Times New Roman" w:hAnsi="Times New Roman" w:cs="Times New Roman"/>
                <w:b/>
                <w:bCs/>
                <w:sz w:val="20"/>
                <w:szCs w:val="20"/>
                <w:lang w:val="ru-RU"/>
              </w:rPr>
              <w:t>31 060</w:t>
            </w:r>
          </w:p>
        </w:tc>
      </w:tr>
      <w:tr w:rsidR="002C767B" w:rsidRPr="002C767B" w14:paraId="3F7DF552" w14:textId="77777777" w:rsidTr="000D2A97">
        <w:trPr>
          <w:gridAfter w:val="1"/>
          <w:wAfter w:w="973" w:type="dxa"/>
          <w:trHeight w:val="290"/>
        </w:trPr>
        <w:tc>
          <w:tcPr>
            <w:tcW w:w="4400" w:type="dxa"/>
            <w:tcBorders>
              <w:top w:val="nil"/>
              <w:left w:val="nil"/>
              <w:bottom w:val="nil"/>
              <w:right w:val="nil"/>
            </w:tcBorders>
            <w:shd w:val="clear" w:color="auto" w:fill="auto"/>
            <w:noWrap/>
            <w:vAlign w:val="bottom"/>
          </w:tcPr>
          <w:p w14:paraId="13B89167" w14:textId="77777777" w:rsidR="002C767B" w:rsidRPr="002C767B" w:rsidRDefault="002C767B" w:rsidP="000D2A97">
            <w:pPr>
              <w:spacing w:after="0" w:line="240" w:lineRule="auto"/>
              <w:rPr>
                <w:rFonts w:ascii="Times New Roman" w:hAnsi="Times New Roman" w:cs="Times New Roman"/>
                <w:sz w:val="20"/>
                <w:szCs w:val="20"/>
              </w:rPr>
            </w:pPr>
          </w:p>
        </w:tc>
        <w:tc>
          <w:tcPr>
            <w:tcW w:w="2060" w:type="dxa"/>
            <w:gridSpan w:val="2"/>
            <w:tcBorders>
              <w:top w:val="nil"/>
              <w:left w:val="nil"/>
              <w:bottom w:val="nil"/>
              <w:right w:val="nil"/>
            </w:tcBorders>
            <w:shd w:val="clear" w:color="auto" w:fill="auto"/>
            <w:noWrap/>
            <w:vAlign w:val="bottom"/>
          </w:tcPr>
          <w:p w14:paraId="2AAEE999" w14:textId="77777777" w:rsidR="002C767B" w:rsidRPr="002C767B" w:rsidRDefault="002C767B" w:rsidP="000D2A97">
            <w:pPr>
              <w:spacing w:after="0" w:line="240" w:lineRule="auto"/>
              <w:jc w:val="right"/>
              <w:rPr>
                <w:rFonts w:ascii="Times New Roman" w:hAnsi="Times New Roman" w:cs="Times New Roman"/>
                <w:sz w:val="20"/>
                <w:szCs w:val="20"/>
                <w:highlight w:val="yellow"/>
                <w:lang w:val="ru-RU"/>
              </w:rPr>
            </w:pPr>
          </w:p>
        </w:tc>
        <w:tc>
          <w:tcPr>
            <w:tcW w:w="1920" w:type="dxa"/>
            <w:gridSpan w:val="2"/>
            <w:tcBorders>
              <w:top w:val="nil"/>
              <w:left w:val="nil"/>
              <w:bottom w:val="nil"/>
              <w:right w:val="nil"/>
            </w:tcBorders>
            <w:shd w:val="clear" w:color="auto" w:fill="auto"/>
            <w:noWrap/>
            <w:vAlign w:val="bottom"/>
          </w:tcPr>
          <w:p w14:paraId="13445502" w14:textId="77777777" w:rsidR="002C767B" w:rsidRPr="002C767B" w:rsidRDefault="002C767B" w:rsidP="000D2A97">
            <w:pPr>
              <w:spacing w:after="0" w:line="240" w:lineRule="auto"/>
              <w:jc w:val="right"/>
              <w:rPr>
                <w:rFonts w:ascii="Times New Roman" w:hAnsi="Times New Roman" w:cs="Times New Roman"/>
                <w:sz w:val="20"/>
                <w:szCs w:val="20"/>
                <w:highlight w:val="yellow"/>
              </w:rPr>
            </w:pPr>
          </w:p>
        </w:tc>
      </w:tr>
      <w:tr w:rsidR="002C767B" w:rsidRPr="002C767B" w14:paraId="670A2DAB" w14:textId="77777777" w:rsidTr="000D2A97">
        <w:trPr>
          <w:gridAfter w:val="1"/>
          <w:wAfter w:w="973" w:type="dxa"/>
          <w:trHeight w:val="290"/>
        </w:trPr>
        <w:tc>
          <w:tcPr>
            <w:tcW w:w="4400" w:type="dxa"/>
            <w:tcBorders>
              <w:top w:val="nil"/>
              <w:left w:val="nil"/>
              <w:bottom w:val="nil"/>
              <w:right w:val="nil"/>
            </w:tcBorders>
            <w:shd w:val="clear" w:color="auto" w:fill="auto"/>
            <w:noWrap/>
            <w:vAlign w:val="bottom"/>
          </w:tcPr>
          <w:p w14:paraId="5E3926D6" w14:textId="77777777" w:rsidR="002C767B" w:rsidRPr="002C767B" w:rsidRDefault="002C767B" w:rsidP="000D2A97">
            <w:pPr>
              <w:spacing w:after="0" w:line="240" w:lineRule="auto"/>
              <w:rPr>
                <w:rFonts w:ascii="Times New Roman" w:hAnsi="Times New Roman" w:cs="Times New Roman"/>
                <w:sz w:val="20"/>
                <w:szCs w:val="20"/>
              </w:rPr>
            </w:pPr>
          </w:p>
        </w:tc>
        <w:tc>
          <w:tcPr>
            <w:tcW w:w="2060" w:type="dxa"/>
            <w:gridSpan w:val="2"/>
            <w:tcBorders>
              <w:top w:val="nil"/>
              <w:left w:val="nil"/>
              <w:bottom w:val="nil"/>
              <w:right w:val="nil"/>
            </w:tcBorders>
            <w:shd w:val="clear" w:color="auto" w:fill="auto"/>
            <w:noWrap/>
            <w:vAlign w:val="bottom"/>
          </w:tcPr>
          <w:p w14:paraId="5193D262" w14:textId="77777777" w:rsidR="002C767B" w:rsidRPr="002C767B" w:rsidRDefault="002C767B" w:rsidP="000D2A97">
            <w:pPr>
              <w:spacing w:after="0" w:line="240" w:lineRule="auto"/>
              <w:jc w:val="right"/>
              <w:rPr>
                <w:rFonts w:ascii="Times New Roman" w:hAnsi="Times New Roman" w:cs="Times New Roman"/>
                <w:sz w:val="20"/>
                <w:szCs w:val="20"/>
              </w:rPr>
            </w:pPr>
          </w:p>
        </w:tc>
        <w:tc>
          <w:tcPr>
            <w:tcW w:w="1920" w:type="dxa"/>
            <w:gridSpan w:val="2"/>
            <w:tcBorders>
              <w:top w:val="nil"/>
              <w:left w:val="nil"/>
              <w:bottom w:val="nil"/>
              <w:right w:val="nil"/>
            </w:tcBorders>
            <w:shd w:val="clear" w:color="auto" w:fill="auto"/>
            <w:noWrap/>
            <w:vAlign w:val="bottom"/>
          </w:tcPr>
          <w:p w14:paraId="2EFACFFF" w14:textId="77777777" w:rsidR="002C767B" w:rsidRPr="002C767B" w:rsidRDefault="002C767B" w:rsidP="000D2A97">
            <w:pPr>
              <w:spacing w:after="0" w:line="240" w:lineRule="auto"/>
              <w:jc w:val="right"/>
              <w:rPr>
                <w:rFonts w:ascii="Times New Roman" w:hAnsi="Times New Roman" w:cs="Times New Roman"/>
                <w:sz w:val="20"/>
                <w:szCs w:val="20"/>
                <w:highlight w:val="yellow"/>
              </w:rPr>
            </w:pPr>
          </w:p>
        </w:tc>
      </w:tr>
      <w:tr w:rsidR="002C767B" w:rsidRPr="002C767B" w14:paraId="7446AAEB" w14:textId="77777777" w:rsidTr="000D2A97">
        <w:trPr>
          <w:gridAfter w:val="1"/>
          <w:wAfter w:w="973" w:type="dxa"/>
          <w:trHeight w:val="290"/>
        </w:trPr>
        <w:tc>
          <w:tcPr>
            <w:tcW w:w="4400" w:type="dxa"/>
            <w:tcBorders>
              <w:top w:val="nil"/>
              <w:left w:val="nil"/>
              <w:bottom w:val="nil"/>
              <w:right w:val="nil"/>
            </w:tcBorders>
            <w:shd w:val="clear" w:color="auto" w:fill="auto"/>
            <w:noWrap/>
            <w:vAlign w:val="bottom"/>
          </w:tcPr>
          <w:p w14:paraId="0C86F6A1" w14:textId="77777777" w:rsidR="002C767B" w:rsidRPr="002C767B" w:rsidRDefault="002C767B" w:rsidP="000D2A97">
            <w:pPr>
              <w:spacing w:after="0" w:line="240" w:lineRule="auto"/>
              <w:rPr>
                <w:rFonts w:ascii="Times New Roman" w:hAnsi="Times New Roman" w:cs="Times New Roman"/>
                <w:sz w:val="20"/>
                <w:szCs w:val="20"/>
              </w:rPr>
            </w:pPr>
          </w:p>
        </w:tc>
        <w:tc>
          <w:tcPr>
            <w:tcW w:w="2060" w:type="dxa"/>
            <w:gridSpan w:val="2"/>
            <w:tcBorders>
              <w:top w:val="nil"/>
              <w:left w:val="nil"/>
              <w:bottom w:val="nil"/>
              <w:right w:val="nil"/>
            </w:tcBorders>
            <w:shd w:val="clear" w:color="auto" w:fill="auto"/>
            <w:noWrap/>
            <w:vAlign w:val="bottom"/>
          </w:tcPr>
          <w:p w14:paraId="30B03B7B" w14:textId="77777777" w:rsidR="002C767B" w:rsidRPr="002C767B" w:rsidRDefault="002C767B" w:rsidP="000D2A97">
            <w:pPr>
              <w:spacing w:after="0" w:line="240" w:lineRule="auto"/>
              <w:jc w:val="right"/>
              <w:rPr>
                <w:rFonts w:ascii="Times New Roman" w:hAnsi="Times New Roman" w:cs="Times New Roman"/>
                <w:sz w:val="20"/>
                <w:szCs w:val="20"/>
                <w:lang w:val="ru-RU"/>
              </w:rPr>
            </w:pPr>
          </w:p>
        </w:tc>
        <w:tc>
          <w:tcPr>
            <w:tcW w:w="1920" w:type="dxa"/>
            <w:gridSpan w:val="2"/>
            <w:tcBorders>
              <w:top w:val="nil"/>
              <w:left w:val="nil"/>
              <w:bottom w:val="nil"/>
              <w:right w:val="nil"/>
            </w:tcBorders>
            <w:shd w:val="clear" w:color="auto" w:fill="auto"/>
            <w:noWrap/>
            <w:vAlign w:val="bottom"/>
          </w:tcPr>
          <w:p w14:paraId="73E6B1FA" w14:textId="77777777" w:rsidR="002C767B" w:rsidRPr="002C767B" w:rsidRDefault="002C767B" w:rsidP="000D2A97">
            <w:pPr>
              <w:spacing w:after="0" w:line="240" w:lineRule="auto"/>
              <w:jc w:val="right"/>
              <w:rPr>
                <w:rFonts w:ascii="Times New Roman" w:hAnsi="Times New Roman" w:cs="Times New Roman"/>
                <w:sz w:val="20"/>
                <w:szCs w:val="20"/>
                <w:highlight w:val="yellow"/>
              </w:rPr>
            </w:pPr>
          </w:p>
        </w:tc>
      </w:tr>
    </w:tbl>
    <w:p w14:paraId="6CCBABA9"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Витрати на збут представлені наступним чином:</w:t>
      </w:r>
    </w:p>
    <w:p w14:paraId="5C855706"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p>
    <w:tbl>
      <w:tblPr>
        <w:tblW w:w="9635" w:type="dxa"/>
        <w:tblLook w:val="04A0" w:firstRow="1" w:lastRow="0" w:firstColumn="1" w:lastColumn="0" w:noHBand="0" w:noVBand="1"/>
      </w:tblPr>
      <w:tblGrid>
        <w:gridCol w:w="5387"/>
        <w:gridCol w:w="2060"/>
        <w:gridCol w:w="62"/>
        <w:gridCol w:w="1858"/>
        <w:gridCol w:w="268"/>
      </w:tblGrid>
      <w:tr w:rsidR="002C767B" w:rsidRPr="002C767B" w14:paraId="39208ABF" w14:textId="77777777" w:rsidTr="000D2A97">
        <w:trPr>
          <w:trHeight w:val="262"/>
        </w:trPr>
        <w:tc>
          <w:tcPr>
            <w:tcW w:w="5387" w:type="dxa"/>
            <w:vMerge w:val="restart"/>
            <w:shd w:val="clear" w:color="auto" w:fill="auto"/>
            <w:noWrap/>
            <w:vAlign w:val="bottom"/>
            <w:hideMark/>
          </w:tcPr>
          <w:p w14:paraId="026858ED" w14:textId="77777777" w:rsidR="002C767B" w:rsidRPr="002C767B" w:rsidRDefault="002C767B" w:rsidP="000D2A97">
            <w:pPr>
              <w:keepNext/>
              <w:spacing w:after="0" w:line="240" w:lineRule="auto"/>
              <w:rPr>
                <w:rFonts w:ascii="Times New Roman" w:eastAsia="Times New Roman" w:hAnsi="Times New Roman" w:cs="Times New Roman"/>
                <w:sz w:val="20"/>
                <w:szCs w:val="20"/>
                <w:lang w:eastAsia="ru-RU"/>
              </w:rPr>
            </w:pPr>
          </w:p>
        </w:tc>
        <w:tc>
          <w:tcPr>
            <w:tcW w:w="2122" w:type="dxa"/>
            <w:gridSpan w:val="2"/>
            <w:shd w:val="clear" w:color="auto" w:fill="auto"/>
            <w:hideMark/>
          </w:tcPr>
          <w:p w14:paraId="7828241B" w14:textId="77777777" w:rsidR="002C767B" w:rsidRPr="002C767B" w:rsidRDefault="002C767B" w:rsidP="000D2A97">
            <w:pPr>
              <w:keepNext/>
              <w:spacing w:after="0" w:line="240" w:lineRule="auto"/>
              <w:rPr>
                <w:rFonts w:ascii="Times New Roman" w:eastAsia="Times New Roman" w:hAnsi="Times New Roman" w:cs="Times New Roman"/>
                <w:b/>
                <w:bCs/>
                <w:i/>
                <w:iCs/>
                <w:sz w:val="20"/>
                <w:szCs w:val="20"/>
                <w:lang w:eastAsia="ru-RU"/>
              </w:rPr>
            </w:pPr>
            <w:r w:rsidRPr="002C767B">
              <w:rPr>
                <w:rFonts w:ascii="Times New Roman" w:eastAsia="Times New Roman" w:hAnsi="Times New Roman" w:cs="Times New Roman"/>
                <w:b/>
                <w:bCs/>
                <w:i/>
                <w:iCs/>
                <w:sz w:val="20"/>
                <w:szCs w:val="20"/>
                <w:lang w:eastAsia="ru-RU"/>
              </w:rPr>
              <w:t>За 9 місяців 202</w:t>
            </w:r>
            <w:r w:rsidRPr="002C767B">
              <w:rPr>
                <w:rFonts w:ascii="Times New Roman" w:eastAsia="Times New Roman" w:hAnsi="Times New Roman" w:cs="Times New Roman"/>
                <w:b/>
                <w:bCs/>
                <w:i/>
                <w:iCs/>
                <w:sz w:val="20"/>
                <w:szCs w:val="20"/>
                <w:lang w:val="ru-RU" w:eastAsia="ru-RU"/>
              </w:rPr>
              <w:t>4</w:t>
            </w:r>
            <w:r w:rsidRPr="002C767B">
              <w:rPr>
                <w:rFonts w:ascii="Times New Roman" w:eastAsia="Times New Roman" w:hAnsi="Times New Roman" w:cs="Times New Roman"/>
                <w:b/>
                <w:bCs/>
                <w:i/>
                <w:iCs/>
                <w:sz w:val="20"/>
                <w:szCs w:val="20"/>
                <w:lang w:eastAsia="ru-RU"/>
              </w:rPr>
              <w:t xml:space="preserve"> </w:t>
            </w:r>
          </w:p>
          <w:p w14:paraId="36FE1FDD" w14:textId="77777777" w:rsidR="002C767B" w:rsidRPr="002C767B" w:rsidRDefault="002C767B" w:rsidP="000D2A97">
            <w:pPr>
              <w:keepNext/>
              <w:spacing w:after="0" w:line="240" w:lineRule="auto"/>
              <w:jc w:val="center"/>
              <w:rPr>
                <w:rFonts w:ascii="Times New Roman" w:eastAsia="Times New Roman" w:hAnsi="Times New Roman" w:cs="Times New Roman"/>
                <w:i/>
                <w:iCs/>
                <w:sz w:val="20"/>
                <w:szCs w:val="20"/>
                <w:lang w:eastAsia="ru-RU"/>
              </w:rPr>
            </w:pPr>
          </w:p>
        </w:tc>
        <w:tc>
          <w:tcPr>
            <w:tcW w:w="2126" w:type="dxa"/>
            <w:gridSpan w:val="2"/>
            <w:shd w:val="clear" w:color="auto" w:fill="auto"/>
            <w:hideMark/>
          </w:tcPr>
          <w:p w14:paraId="4E193C06" w14:textId="77777777" w:rsidR="002C767B" w:rsidRPr="002C767B" w:rsidRDefault="002C767B" w:rsidP="000D2A97">
            <w:pPr>
              <w:keepNext/>
              <w:spacing w:after="0" w:line="240" w:lineRule="auto"/>
              <w:rPr>
                <w:rFonts w:ascii="Times New Roman" w:eastAsia="Times New Roman" w:hAnsi="Times New Roman" w:cs="Times New Roman"/>
                <w:b/>
                <w:bCs/>
                <w:i/>
                <w:iCs/>
                <w:sz w:val="20"/>
                <w:szCs w:val="20"/>
                <w:lang w:val="ru-RU" w:eastAsia="ru-RU"/>
              </w:rPr>
            </w:pPr>
            <w:r w:rsidRPr="002C767B">
              <w:rPr>
                <w:rFonts w:ascii="Times New Roman" w:eastAsia="Times New Roman" w:hAnsi="Times New Roman" w:cs="Times New Roman"/>
                <w:b/>
                <w:bCs/>
                <w:i/>
                <w:iCs/>
                <w:sz w:val="20"/>
                <w:szCs w:val="20"/>
                <w:lang w:eastAsia="ru-RU"/>
              </w:rPr>
              <w:t>За 9 місяців  202</w:t>
            </w:r>
            <w:r w:rsidRPr="002C767B">
              <w:rPr>
                <w:rFonts w:ascii="Times New Roman" w:eastAsia="Times New Roman" w:hAnsi="Times New Roman" w:cs="Times New Roman"/>
                <w:b/>
                <w:bCs/>
                <w:i/>
                <w:iCs/>
                <w:sz w:val="20"/>
                <w:szCs w:val="20"/>
                <w:lang w:val="ru-RU" w:eastAsia="ru-RU"/>
              </w:rPr>
              <w:t>3</w:t>
            </w:r>
          </w:p>
        </w:tc>
      </w:tr>
      <w:tr w:rsidR="002C767B" w:rsidRPr="002C767B" w14:paraId="66AE5494" w14:textId="77777777" w:rsidTr="000D2A97">
        <w:trPr>
          <w:trHeight w:val="280"/>
        </w:trPr>
        <w:tc>
          <w:tcPr>
            <w:tcW w:w="5387" w:type="dxa"/>
            <w:vMerge/>
            <w:shd w:val="clear" w:color="auto" w:fill="auto"/>
            <w:noWrap/>
            <w:vAlign w:val="bottom"/>
          </w:tcPr>
          <w:p w14:paraId="30778FB0" w14:textId="77777777" w:rsidR="002C767B" w:rsidRPr="002C767B" w:rsidRDefault="002C767B" w:rsidP="000D2A97">
            <w:pPr>
              <w:keepNext/>
              <w:spacing w:after="0" w:line="240" w:lineRule="auto"/>
              <w:rPr>
                <w:rFonts w:ascii="Times New Roman" w:eastAsia="Times New Roman" w:hAnsi="Times New Roman" w:cs="Times New Roman"/>
                <w:sz w:val="20"/>
                <w:szCs w:val="20"/>
                <w:lang w:eastAsia="ru-RU"/>
              </w:rPr>
            </w:pPr>
          </w:p>
        </w:tc>
        <w:tc>
          <w:tcPr>
            <w:tcW w:w="4248" w:type="dxa"/>
            <w:gridSpan w:val="4"/>
            <w:shd w:val="clear" w:color="auto" w:fill="auto"/>
          </w:tcPr>
          <w:p w14:paraId="75D025A8" w14:textId="77777777" w:rsidR="002C767B" w:rsidRPr="002C767B" w:rsidRDefault="002C767B" w:rsidP="000D2A97">
            <w:pPr>
              <w:keepNext/>
              <w:spacing w:after="0" w:line="240" w:lineRule="auto"/>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 xml:space="preserve">(не підтверджено </w:t>
            </w:r>
          </w:p>
          <w:p w14:paraId="4D418C40" w14:textId="77777777" w:rsidR="002C767B" w:rsidRPr="002C767B" w:rsidRDefault="002C767B" w:rsidP="000D2A97">
            <w:pPr>
              <w:keepNext/>
              <w:spacing w:after="0" w:line="240" w:lineRule="auto"/>
              <w:rPr>
                <w:rFonts w:ascii="Times New Roman" w:eastAsia="Times New Roman" w:hAnsi="Times New Roman" w:cs="Times New Roman"/>
                <w:b/>
                <w:bCs/>
                <w:i/>
                <w:iCs/>
                <w:sz w:val="20"/>
                <w:szCs w:val="20"/>
                <w:lang w:eastAsia="ru-RU"/>
              </w:rPr>
            </w:pPr>
            <w:r w:rsidRPr="002C767B">
              <w:rPr>
                <w:rFonts w:ascii="Times New Roman" w:eastAsia="Times New Roman" w:hAnsi="Times New Roman" w:cs="Times New Roman"/>
                <w:sz w:val="20"/>
                <w:szCs w:val="20"/>
                <w:lang w:eastAsia="ru-RU"/>
              </w:rPr>
              <w:t>аудитом)</w:t>
            </w:r>
          </w:p>
        </w:tc>
      </w:tr>
      <w:tr w:rsidR="002C767B" w:rsidRPr="002C767B" w14:paraId="02D9A061" w14:textId="77777777" w:rsidTr="000D2A97">
        <w:trPr>
          <w:gridAfter w:val="1"/>
          <w:wAfter w:w="268" w:type="dxa"/>
          <w:trHeight w:val="290"/>
        </w:trPr>
        <w:tc>
          <w:tcPr>
            <w:tcW w:w="5387" w:type="dxa"/>
            <w:tcBorders>
              <w:top w:val="nil"/>
              <w:left w:val="nil"/>
              <w:bottom w:val="nil"/>
              <w:right w:val="nil"/>
            </w:tcBorders>
            <w:shd w:val="clear" w:color="auto" w:fill="auto"/>
            <w:noWrap/>
            <w:vAlign w:val="bottom"/>
          </w:tcPr>
          <w:p w14:paraId="48EFB018"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Витрати на маркетинг та рекламу</w:t>
            </w:r>
          </w:p>
        </w:tc>
        <w:tc>
          <w:tcPr>
            <w:tcW w:w="2060" w:type="dxa"/>
            <w:tcBorders>
              <w:top w:val="nil"/>
              <w:left w:val="nil"/>
              <w:bottom w:val="nil"/>
              <w:right w:val="nil"/>
            </w:tcBorders>
            <w:shd w:val="clear" w:color="auto" w:fill="auto"/>
            <w:noWrap/>
            <w:vAlign w:val="bottom"/>
          </w:tcPr>
          <w:p w14:paraId="2E436C00"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110 722</w:t>
            </w:r>
          </w:p>
        </w:tc>
        <w:tc>
          <w:tcPr>
            <w:tcW w:w="1920" w:type="dxa"/>
            <w:gridSpan w:val="2"/>
            <w:tcBorders>
              <w:top w:val="nil"/>
              <w:left w:val="nil"/>
              <w:bottom w:val="nil"/>
              <w:right w:val="nil"/>
            </w:tcBorders>
            <w:shd w:val="clear" w:color="auto" w:fill="auto"/>
            <w:noWrap/>
            <w:vAlign w:val="bottom"/>
          </w:tcPr>
          <w:p w14:paraId="6B930953"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101 064</w:t>
            </w:r>
          </w:p>
        </w:tc>
      </w:tr>
      <w:tr w:rsidR="002C767B" w:rsidRPr="002C767B" w14:paraId="33BF140B" w14:textId="77777777" w:rsidTr="000D2A97">
        <w:trPr>
          <w:gridAfter w:val="1"/>
          <w:wAfter w:w="268" w:type="dxa"/>
          <w:trHeight w:val="290"/>
        </w:trPr>
        <w:tc>
          <w:tcPr>
            <w:tcW w:w="5387" w:type="dxa"/>
            <w:tcBorders>
              <w:top w:val="nil"/>
              <w:left w:val="nil"/>
              <w:bottom w:val="nil"/>
              <w:right w:val="nil"/>
            </w:tcBorders>
            <w:shd w:val="clear" w:color="auto" w:fill="auto"/>
            <w:noWrap/>
            <w:vAlign w:val="bottom"/>
          </w:tcPr>
          <w:p w14:paraId="71EA5A04"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Інформаційні послуги (скоринг та СМС повідомлення)</w:t>
            </w:r>
          </w:p>
        </w:tc>
        <w:tc>
          <w:tcPr>
            <w:tcW w:w="2060" w:type="dxa"/>
            <w:tcBorders>
              <w:top w:val="nil"/>
              <w:left w:val="nil"/>
              <w:bottom w:val="nil"/>
              <w:right w:val="nil"/>
            </w:tcBorders>
            <w:shd w:val="clear" w:color="auto" w:fill="auto"/>
            <w:noWrap/>
            <w:vAlign w:val="bottom"/>
          </w:tcPr>
          <w:p w14:paraId="468C2ECF"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48 600</w:t>
            </w:r>
          </w:p>
        </w:tc>
        <w:tc>
          <w:tcPr>
            <w:tcW w:w="1920" w:type="dxa"/>
            <w:gridSpan w:val="2"/>
            <w:tcBorders>
              <w:top w:val="nil"/>
              <w:left w:val="nil"/>
              <w:bottom w:val="nil"/>
              <w:right w:val="nil"/>
            </w:tcBorders>
            <w:shd w:val="clear" w:color="auto" w:fill="auto"/>
            <w:noWrap/>
            <w:vAlign w:val="bottom"/>
          </w:tcPr>
          <w:p w14:paraId="0AECA693"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35 295</w:t>
            </w:r>
          </w:p>
        </w:tc>
      </w:tr>
      <w:tr w:rsidR="002C767B" w:rsidRPr="002C767B" w14:paraId="3C1A6F5F" w14:textId="77777777" w:rsidTr="000D2A97">
        <w:trPr>
          <w:gridAfter w:val="1"/>
          <w:wAfter w:w="268" w:type="dxa"/>
          <w:trHeight w:val="290"/>
        </w:trPr>
        <w:tc>
          <w:tcPr>
            <w:tcW w:w="5387" w:type="dxa"/>
            <w:tcBorders>
              <w:top w:val="nil"/>
              <w:left w:val="nil"/>
              <w:bottom w:val="nil"/>
              <w:right w:val="nil"/>
            </w:tcBorders>
            <w:shd w:val="clear" w:color="auto" w:fill="auto"/>
            <w:noWrap/>
            <w:vAlign w:val="bottom"/>
          </w:tcPr>
          <w:p w14:paraId="4470BE24"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Обслуговування та підтримку сайтів</w:t>
            </w:r>
          </w:p>
        </w:tc>
        <w:tc>
          <w:tcPr>
            <w:tcW w:w="2060" w:type="dxa"/>
            <w:tcBorders>
              <w:top w:val="nil"/>
              <w:left w:val="nil"/>
              <w:bottom w:val="nil"/>
              <w:right w:val="nil"/>
            </w:tcBorders>
            <w:shd w:val="clear" w:color="auto" w:fill="auto"/>
            <w:noWrap/>
            <w:vAlign w:val="bottom"/>
          </w:tcPr>
          <w:p w14:paraId="343B443E"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29 434</w:t>
            </w:r>
          </w:p>
        </w:tc>
        <w:tc>
          <w:tcPr>
            <w:tcW w:w="1920" w:type="dxa"/>
            <w:gridSpan w:val="2"/>
            <w:tcBorders>
              <w:top w:val="nil"/>
              <w:left w:val="nil"/>
              <w:bottom w:val="nil"/>
              <w:right w:val="nil"/>
            </w:tcBorders>
            <w:shd w:val="clear" w:color="auto" w:fill="auto"/>
            <w:noWrap/>
            <w:vAlign w:val="bottom"/>
          </w:tcPr>
          <w:p w14:paraId="60B5DE35"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4 343</w:t>
            </w:r>
          </w:p>
        </w:tc>
      </w:tr>
      <w:tr w:rsidR="002C767B" w:rsidRPr="002C767B" w14:paraId="2BF7F1E2" w14:textId="77777777" w:rsidTr="000D2A97">
        <w:trPr>
          <w:gridAfter w:val="1"/>
          <w:wAfter w:w="268" w:type="dxa"/>
          <w:trHeight w:val="290"/>
        </w:trPr>
        <w:tc>
          <w:tcPr>
            <w:tcW w:w="5387" w:type="dxa"/>
            <w:tcBorders>
              <w:top w:val="nil"/>
              <w:left w:val="nil"/>
              <w:bottom w:val="nil"/>
              <w:right w:val="nil"/>
            </w:tcBorders>
            <w:shd w:val="clear" w:color="auto" w:fill="auto"/>
            <w:noWrap/>
            <w:vAlign w:val="bottom"/>
          </w:tcPr>
          <w:p w14:paraId="5D2F5A5D"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Витрати на оплату праці</w:t>
            </w:r>
          </w:p>
        </w:tc>
        <w:tc>
          <w:tcPr>
            <w:tcW w:w="2060" w:type="dxa"/>
            <w:tcBorders>
              <w:top w:val="nil"/>
              <w:left w:val="nil"/>
              <w:bottom w:val="nil"/>
              <w:right w:val="nil"/>
            </w:tcBorders>
            <w:shd w:val="clear" w:color="auto" w:fill="auto"/>
            <w:noWrap/>
            <w:vAlign w:val="bottom"/>
          </w:tcPr>
          <w:p w14:paraId="7CAA8D3B"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27 941</w:t>
            </w:r>
          </w:p>
        </w:tc>
        <w:tc>
          <w:tcPr>
            <w:tcW w:w="1920" w:type="dxa"/>
            <w:gridSpan w:val="2"/>
            <w:tcBorders>
              <w:top w:val="nil"/>
              <w:left w:val="nil"/>
              <w:bottom w:val="nil"/>
              <w:right w:val="nil"/>
            </w:tcBorders>
            <w:shd w:val="clear" w:color="auto" w:fill="auto"/>
            <w:noWrap/>
            <w:vAlign w:val="bottom"/>
          </w:tcPr>
          <w:p w14:paraId="35F8FC68"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24 907</w:t>
            </w:r>
          </w:p>
        </w:tc>
      </w:tr>
      <w:tr w:rsidR="002C767B" w:rsidRPr="002C767B" w14:paraId="19B8568A" w14:textId="77777777" w:rsidTr="000D2A97">
        <w:trPr>
          <w:gridAfter w:val="1"/>
          <w:wAfter w:w="268" w:type="dxa"/>
          <w:trHeight w:val="290"/>
        </w:trPr>
        <w:tc>
          <w:tcPr>
            <w:tcW w:w="5387" w:type="dxa"/>
            <w:tcBorders>
              <w:top w:val="nil"/>
              <w:left w:val="nil"/>
              <w:bottom w:val="nil"/>
              <w:right w:val="nil"/>
            </w:tcBorders>
            <w:shd w:val="clear" w:color="auto" w:fill="auto"/>
            <w:noWrap/>
            <w:vAlign w:val="bottom"/>
          </w:tcPr>
          <w:p w14:paraId="6207253F"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Консультаційні послуги з обслуговування ПЗ</w:t>
            </w:r>
          </w:p>
        </w:tc>
        <w:tc>
          <w:tcPr>
            <w:tcW w:w="2060" w:type="dxa"/>
            <w:tcBorders>
              <w:top w:val="nil"/>
              <w:left w:val="nil"/>
              <w:bottom w:val="nil"/>
              <w:right w:val="nil"/>
            </w:tcBorders>
            <w:shd w:val="clear" w:color="auto" w:fill="auto"/>
            <w:noWrap/>
            <w:vAlign w:val="bottom"/>
          </w:tcPr>
          <w:p w14:paraId="472CB9ED"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19 025</w:t>
            </w:r>
          </w:p>
        </w:tc>
        <w:tc>
          <w:tcPr>
            <w:tcW w:w="1920" w:type="dxa"/>
            <w:gridSpan w:val="2"/>
            <w:tcBorders>
              <w:top w:val="nil"/>
              <w:left w:val="nil"/>
              <w:bottom w:val="nil"/>
              <w:right w:val="nil"/>
            </w:tcBorders>
            <w:shd w:val="clear" w:color="auto" w:fill="auto"/>
            <w:noWrap/>
            <w:vAlign w:val="bottom"/>
          </w:tcPr>
          <w:p w14:paraId="19E5A359"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12 740</w:t>
            </w:r>
          </w:p>
        </w:tc>
      </w:tr>
      <w:tr w:rsidR="002C767B" w:rsidRPr="002C767B" w14:paraId="2D6879B4" w14:textId="77777777" w:rsidTr="000D2A97">
        <w:trPr>
          <w:gridAfter w:val="1"/>
          <w:wAfter w:w="268" w:type="dxa"/>
          <w:trHeight w:val="290"/>
        </w:trPr>
        <w:tc>
          <w:tcPr>
            <w:tcW w:w="5387" w:type="dxa"/>
            <w:tcBorders>
              <w:top w:val="nil"/>
              <w:left w:val="nil"/>
              <w:bottom w:val="nil"/>
              <w:right w:val="nil"/>
            </w:tcBorders>
            <w:shd w:val="clear" w:color="auto" w:fill="auto"/>
            <w:noWrap/>
            <w:vAlign w:val="bottom"/>
          </w:tcPr>
          <w:p w14:paraId="4FDCB15E"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Винагороди платіжним системам</w:t>
            </w:r>
          </w:p>
        </w:tc>
        <w:tc>
          <w:tcPr>
            <w:tcW w:w="2060" w:type="dxa"/>
            <w:tcBorders>
              <w:top w:val="nil"/>
              <w:left w:val="nil"/>
              <w:bottom w:val="nil"/>
              <w:right w:val="nil"/>
            </w:tcBorders>
            <w:shd w:val="clear" w:color="auto" w:fill="auto"/>
            <w:noWrap/>
            <w:vAlign w:val="bottom"/>
          </w:tcPr>
          <w:p w14:paraId="608D36B1"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16 996</w:t>
            </w:r>
          </w:p>
        </w:tc>
        <w:tc>
          <w:tcPr>
            <w:tcW w:w="1920" w:type="dxa"/>
            <w:gridSpan w:val="2"/>
            <w:tcBorders>
              <w:top w:val="nil"/>
              <w:left w:val="nil"/>
              <w:bottom w:val="nil"/>
              <w:right w:val="nil"/>
            </w:tcBorders>
            <w:shd w:val="clear" w:color="auto" w:fill="auto"/>
            <w:noWrap/>
            <w:vAlign w:val="bottom"/>
          </w:tcPr>
          <w:p w14:paraId="24781273"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17 011</w:t>
            </w:r>
          </w:p>
        </w:tc>
      </w:tr>
      <w:tr w:rsidR="002C767B" w:rsidRPr="002C767B" w14:paraId="43CD8021" w14:textId="77777777" w:rsidTr="000D2A97">
        <w:trPr>
          <w:gridAfter w:val="1"/>
          <w:wAfter w:w="268" w:type="dxa"/>
          <w:trHeight w:val="290"/>
        </w:trPr>
        <w:tc>
          <w:tcPr>
            <w:tcW w:w="5387" w:type="dxa"/>
            <w:tcBorders>
              <w:top w:val="nil"/>
              <w:left w:val="nil"/>
              <w:bottom w:val="nil"/>
              <w:right w:val="nil"/>
            </w:tcBorders>
            <w:shd w:val="clear" w:color="auto" w:fill="auto"/>
            <w:noWrap/>
            <w:vAlign w:val="bottom"/>
          </w:tcPr>
          <w:p w14:paraId="1C11C383"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Послуги по стягненню заборгованості</w:t>
            </w:r>
          </w:p>
        </w:tc>
        <w:tc>
          <w:tcPr>
            <w:tcW w:w="2060" w:type="dxa"/>
            <w:tcBorders>
              <w:top w:val="nil"/>
              <w:left w:val="nil"/>
              <w:bottom w:val="nil"/>
              <w:right w:val="nil"/>
            </w:tcBorders>
            <w:shd w:val="clear" w:color="auto" w:fill="auto"/>
            <w:noWrap/>
            <w:vAlign w:val="bottom"/>
          </w:tcPr>
          <w:p w14:paraId="70863940"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6 519</w:t>
            </w:r>
          </w:p>
        </w:tc>
        <w:tc>
          <w:tcPr>
            <w:tcW w:w="1920" w:type="dxa"/>
            <w:gridSpan w:val="2"/>
            <w:tcBorders>
              <w:top w:val="nil"/>
              <w:left w:val="nil"/>
              <w:bottom w:val="nil"/>
              <w:right w:val="nil"/>
            </w:tcBorders>
            <w:shd w:val="clear" w:color="auto" w:fill="auto"/>
            <w:noWrap/>
            <w:vAlign w:val="bottom"/>
          </w:tcPr>
          <w:p w14:paraId="684F4316" w14:textId="77777777" w:rsidR="002C767B" w:rsidRPr="002C767B" w:rsidRDefault="002C767B" w:rsidP="000D2A97">
            <w:pPr>
              <w:spacing w:after="0" w:line="240" w:lineRule="auto"/>
              <w:jc w:val="right"/>
              <w:rPr>
                <w:rFonts w:ascii="Times New Roman" w:hAnsi="Times New Roman" w:cs="Times New Roman"/>
                <w:sz w:val="20"/>
                <w:szCs w:val="20"/>
              </w:rPr>
            </w:pPr>
            <w:r w:rsidRPr="002C767B">
              <w:rPr>
                <w:rFonts w:ascii="Times New Roman" w:hAnsi="Times New Roman" w:cs="Times New Roman"/>
                <w:sz w:val="20"/>
                <w:szCs w:val="20"/>
              </w:rPr>
              <w:t>1 967</w:t>
            </w:r>
          </w:p>
        </w:tc>
      </w:tr>
      <w:tr w:rsidR="002C767B" w:rsidRPr="002C767B" w14:paraId="4915EFD4" w14:textId="77777777" w:rsidTr="000D2A97">
        <w:trPr>
          <w:gridAfter w:val="1"/>
          <w:wAfter w:w="268" w:type="dxa"/>
          <w:trHeight w:val="290"/>
        </w:trPr>
        <w:tc>
          <w:tcPr>
            <w:tcW w:w="5387" w:type="dxa"/>
            <w:tcBorders>
              <w:top w:val="nil"/>
              <w:left w:val="nil"/>
              <w:bottom w:val="nil"/>
              <w:right w:val="nil"/>
            </w:tcBorders>
            <w:shd w:val="clear" w:color="auto" w:fill="auto"/>
            <w:noWrap/>
            <w:vAlign w:val="bottom"/>
          </w:tcPr>
          <w:p w14:paraId="3DB9435C"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Соціальні нарахування</w:t>
            </w:r>
          </w:p>
        </w:tc>
        <w:tc>
          <w:tcPr>
            <w:tcW w:w="2060" w:type="dxa"/>
            <w:tcBorders>
              <w:top w:val="nil"/>
              <w:left w:val="nil"/>
              <w:bottom w:val="nil"/>
              <w:right w:val="nil"/>
            </w:tcBorders>
            <w:shd w:val="clear" w:color="auto" w:fill="auto"/>
            <w:noWrap/>
            <w:vAlign w:val="bottom"/>
          </w:tcPr>
          <w:p w14:paraId="075A044E"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6 040</w:t>
            </w:r>
          </w:p>
        </w:tc>
        <w:tc>
          <w:tcPr>
            <w:tcW w:w="1920" w:type="dxa"/>
            <w:gridSpan w:val="2"/>
            <w:tcBorders>
              <w:top w:val="nil"/>
              <w:left w:val="nil"/>
              <w:bottom w:val="nil"/>
              <w:right w:val="nil"/>
            </w:tcBorders>
            <w:shd w:val="clear" w:color="auto" w:fill="auto"/>
            <w:noWrap/>
            <w:vAlign w:val="bottom"/>
          </w:tcPr>
          <w:p w14:paraId="2363DCAF"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5 761</w:t>
            </w:r>
          </w:p>
        </w:tc>
      </w:tr>
      <w:tr w:rsidR="002C767B" w:rsidRPr="002C767B" w14:paraId="549E7D7C" w14:textId="77777777" w:rsidTr="000D2A97">
        <w:trPr>
          <w:gridAfter w:val="1"/>
          <w:wAfter w:w="268" w:type="dxa"/>
          <w:trHeight w:val="290"/>
        </w:trPr>
        <w:tc>
          <w:tcPr>
            <w:tcW w:w="5387" w:type="dxa"/>
            <w:tcBorders>
              <w:top w:val="nil"/>
              <w:left w:val="nil"/>
              <w:bottom w:val="nil"/>
              <w:right w:val="nil"/>
            </w:tcBorders>
            <w:shd w:val="clear" w:color="auto" w:fill="auto"/>
            <w:noWrap/>
            <w:vAlign w:val="bottom"/>
          </w:tcPr>
          <w:p w14:paraId="699E7214"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Інші витрати на збут</w:t>
            </w:r>
          </w:p>
        </w:tc>
        <w:tc>
          <w:tcPr>
            <w:tcW w:w="2060" w:type="dxa"/>
            <w:tcBorders>
              <w:top w:val="nil"/>
              <w:left w:val="nil"/>
              <w:bottom w:val="nil"/>
              <w:right w:val="nil"/>
            </w:tcBorders>
            <w:shd w:val="clear" w:color="auto" w:fill="auto"/>
            <w:noWrap/>
            <w:vAlign w:val="bottom"/>
          </w:tcPr>
          <w:p w14:paraId="7E8B4FD7"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239</w:t>
            </w:r>
          </w:p>
        </w:tc>
        <w:tc>
          <w:tcPr>
            <w:tcW w:w="1920" w:type="dxa"/>
            <w:gridSpan w:val="2"/>
            <w:tcBorders>
              <w:top w:val="nil"/>
              <w:left w:val="nil"/>
              <w:bottom w:val="nil"/>
              <w:right w:val="nil"/>
            </w:tcBorders>
            <w:shd w:val="clear" w:color="auto" w:fill="auto"/>
            <w:noWrap/>
            <w:vAlign w:val="bottom"/>
          </w:tcPr>
          <w:p w14:paraId="4182DE7F" w14:textId="77777777" w:rsidR="002C767B" w:rsidRPr="002C767B" w:rsidRDefault="002C767B" w:rsidP="000D2A97">
            <w:pPr>
              <w:spacing w:after="0" w:line="240" w:lineRule="auto"/>
              <w:jc w:val="right"/>
              <w:rPr>
                <w:rFonts w:ascii="Times New Roman" w:hAnsi="Times New Roman" w:cs="Times New Roman"/>
                <w:sz w:val="20"/>
                <w:szCs w:val="20"/>
                <w:lang w:val="ru-RU"/>
              </w:rPr>
            </w:pPr>
            <w:r w:rsidRPr="002C767B">
              <w:rPr>
                <w:rFonts w:ascii="Times New Roman" w:hAnsi="Times New Roman" w:cs="Times New Roman"/>
                <w:sz w:val="20"/>
                <w:szCs w:val="20"/>
                <w:lang w:val="ru-RU"/>
              </w:rPr>
              <w:t>4</w:t>
            </w:r>
          </w:p>
        </w:tc>
      </w:tr>
      <w:tr w:rsidR="002C767B" w:rsidRPr="002C767B" w14:paraId="4AC12024" w14:textId="77777777" w:rsidTr="000D2A97">
        <w:trPr>
          <w:gridAfter w:val="1"/>
          <w:wAfter w:w="268" w:type="dxa"/>
          <w:trHeight w:val="290"/>
        </w:trPr>
        <w:tc>
          <w:tcPr>
            <w:tcW w:w="5387" w:type="dxa"/>
            <w:tcBorders>
              <w:top w:val="nil"/>
              <w:left w:val="nil"/>
              <w:bottom w:val="nil"/>
              <w:right w:val="nil"/>
            </w:tcBorders>
            <w:shd w:val="clear" w:color="auto" w:fill="auto"/>
            <w:noWrap/>
            <w:vAlign w:val="bottom"/>
          </w:tcPr>
          <w:p w14:paraId="5F40E599" w14:textId="77777777" w:rsidR="002C767B" w:rsidRPr="002C767B" w:rsidRDefault="002C767B" w:rsidP="000D2A97">
            <w:pPr>
              <w:spacing w:after="0" w:line="240" w:lineRule="auto"/>
              <w:rPr>
                <w:rFonts w:ascii="Times New Roman" w:hAnsi="Times New Roman" w:cs="Times New Roman"/>
                <w:sz w:val="20"/>
                <w:szCs w:val="20"/>
              </w:rPr>
            </w:pPr>
          </w:p>
        </w:tc>
        <w:tc>
          <w:tcPr>
            <w:tcW w:w="2060" w:type="dxa"/>
            <w:tcBorders>
              <w:top w:val="nil"/>
              <w:left w:val="nil"/>
              <w:bottom w:val="nil"/>
              <w:right w:val="nil"/>
            </w:tcBorders>
            <w:shd w:val="clear" w:color="auto" w:fill="auto"/>
            <w:noWrap/>
            <w:vAlign w:val="bottom"/>
          </w:tcPr>
          <w:p w14:paraId="57B4F978" w14:textId="77777777" w:rsidR="002C767B" w:rsidRPr="002C767B" w:rsidRDefault="002C767B" w:rsidP="000D2A97">
            <w:pPr>
              <w:spacing w:after="0" w:line="240" w:lineRule="auto"/>
              <w:jc w:val="right"/>
              <w:rPr>
                <w:rFonts w:ascii="Times New Roman" w:hAnsi="Times New Roman" w:cs="Times New Roman"/>
                <w:sz w:val="20"/>
                <w:szCs w:val="20"/>
                <w:lang w:val="ru-RU"/>
              </w:rPr>
            </w:pPr>
          </w:p>
        </w:tc>
        <w:tc>
          <w:tcPr>
            <w:tcW w:w="1920" w:type="dxa"/>
            <w:gridSpan w:val="2"/>
            <w:tcBorders>
              <w:top w:val="nil"/>
              <w:left w:val="nil"/>
              <w:bottom w:val="nil"/>
              <w:right w:val="nil"/>
            </w:tcBorders>
            <w:shd w:val="clear" w:color="auto" w:fill="auto"/>
            <w:noWrap/>
            <w:vAlign w:val="bottom"/>
          </w:tcPr>
          <w:p w14:paraId="54D35718" w14:textId="77777777" w:rsidR="002C767B" w:rsidRPr="002C767B" w:rsidRDefault="002C767B" w:rsidP="000D2A97">
            <w:pPr>
              <w:spacing w:after="0" w:line="240" w:lineRule="auto"/>
              <w:jc w:val="right"/>
              <w:rPr>
                <w:rFonts w:ascii="Times New Roman" w:hAnsi="Times New Roman" w:cs="Times New Roman"/>
                <w:sz w:val="20"/>
                <w:szCs w:val="20"/>
                <w:lang w:val="ru-RU"/>
              </w:rPr>
            </w:pPr>
          </w:p>
        </w:tc>
      </w:tr>
      <w:tr w:rsidR="002C767B" w:rsidRPr="002C767B" w14:paraId="21986CD4" w14:textId="77777777" w:rsidTr="000D2A97">
        <w:trPr>
          <w:gridAfter w:val="1"/>
          <w:wAfter w:w="268" w:type="dxa"/>
          <w:trHeight w:val="290"/>
        </w:trPr>
        <w:tc>
          <w:tcPr>
            <w:tcW w:w="5387" w:type="dxa"/>
            <w:tcBorders>
              <w:top w:val="nil"/>
              <w:left w:val="nil"/>
              <w:bottom w:val="nil"/>
              <w:right w:val="nil"/>
            </w:tcBorders>
            <w:shd w:val="clear" w:color="auto" w:fill="auto"/>
            <w:noWrap/>
            <w:vAlign w:val="bottom"/>
          </w:tcPr>
          <w:p w14:paraId="6DFAD88C" w14:textId="77777777" w:rsidR="002C767B" w:rsidRPr="002C767B" w:rsidRDefault="002C767B" w:rsidP="000D2A97">
            <w:pPr>
              <w:spacing w:after="0" w:line="240" w:lineRule="auto"/>
              <w:rPr>
                <w:rFonts w:ascii="Times New Roman" w:hAnsi="Times New Roman" w:cs="Times New Roman"/>
                <w:sz w:val="20"/>
                <w:szCs w:val="20"/>
              </w:rPr>
            </w:pPr>
            <w:r w:rsidRPr="002C767B">
              <w:rPr>
                <w:rFonts w:ascii="Times New Roman" w:eastAsia="Times New Roman" w:hAnsi="Times New Roman" w:cs="Times New Roman"/>
                <w:b/>
                <w:bCs/>
                <w:color w:val="000000"/>
                <w:sz w:val="20"/>
                <w:szCs w:val="20"/>
                <w:lang w:eastAsia="uk-UA"/>
              </w:rPr>
              <w:t>Всього витрат на збут</w:t>
            </w:r>
          </w:p>
        </w:tc>
        <w:tc>
          <w:tcPr>
            <w:tcW w:w="2060" w:type="dxa"/>
            <w:tcBorders>
              <w:top w:val="single" w:sz="4" w:space="0" w:color="auto"/>
              <w:left w:val="nil"/>
              <w:bottom w:val="nil"/>
              <w:right w:val="nil"/>
            </w:tcBorders>
            <w:shd w:val="clear" w:color="auto" w:fill="auto"/>
            <w:noWrap/>
            <w:vAlign w:val="bottom"/>
          </w:tcPr>
          <w:p w14:paraId="4B525A09" w14:textId="77777777" w:rsidR="002C767B" w:rsidRPr="002C767B" w:rsidRDefault="002C767B" w:rsidP="000D2A97">
            <w:pPr>
              <w:spacing w:after="0" w:line="240" w:lineRule="auto"/>
              <w:jc w:val="right"/>
              <w:rPr>
                <w:rFonts w:ascii="Times New Roman" w:hAnsi="Times New Roman" w:cs="Times New Roman"/>
                <w:b/>
                <w:bCs/>
                <w:sz w:val="20"/>
                <w:szCs w:val="20"/>
                <w:lang w:val="ru-RU"/>
              </w:rPr>
            </w:pPr>
            <w:r w:rsidRPr="002C767B">
              <w:rPr>
                <w:rFonts w:ascii="Times New Roman" w:hAnsi="Times New Roman" w:cs="Times New Roman"/>
                <w:b/>
                <w:bCs/>
                <w:sz w:val="20"/>
                <w:szCs w:val="20"/>
                <w:lang w:val="ru-RU"/>
              </w:rPr>
              <w:t>265 516</w:t>
            </w:r>
          </w:p>
        </w:tc>
        <w:tc>
          <w:tcPr>
            <w:tcW w:w="1920" w:type="dxa"/>
            <w:gridSpan w:val="2"/>
            <w:tcBorders>
              <w:top w:val="single" w:sz="4" w:space="0" w:color="auto"/>
              <w:left w:val="nil"/>
              <w:bottom w:val="nil"/>
              <w:right w:val="nil"/>
            </w:tcBorders>
            <w:shd w:val="clear" w:color="auto" w:fill="auto"/>
            <w:noWrap/>
            <w:vAlign w:val="bottom"/>
          </w:tcPr>
          <w:p w14:paraId="3154E9C1" w14:textId="77777777" w:rsidR="002C767B" w:rsidRPr="002C767B" w:rsidRDefault="002C767B" w:rsidP="000D2A97">
            <w:pPr>
              <w:spacing w:after="0" w:line="240" w:lineRule="auto"/>
              <w:jc w:val="right"/>
              <w:rPr>
                <w:rFonts w:ascii="Times New Roman" w:hAnsi="Times New Roman" w:cs="Times New Roman"/>
                <w:b/>
                <w:bCs/>
                <w:sz w:val="20"/>
                <w:szCs w:val="20"/>
                <w:lang w:val="ru-RU"/>
              </w:rPr>
            </w:pPr>
            <w:r w:rsidRPr="002C767B">
              <w:rPr>
                <w:rFonts w:ascii="Times New Roman" w:hAnsi="Times New Roman" w:cs="Times New Roman"/>
                <w:b/>
                <w:bCs/>
                <w:sz w:val="20"/>
                <w:szCs w:val="20"/>
                <w:lang w:val="ru-RU"/>
              </w:rPr>
              <w:t>203 092</w:t>
            </w:r>
          </w:p>
        </w:tc>
      </w:tr>
      <w:tr w:rsidR="002C767B" w:rsidRPr="002C767B" w14:paraId="3F0693DE" w14:textId="77777777" w:rsidTr="000D2A97">
        <w:trPr>
          <w:gridAfter w:val="1"/>
          <w:wAfter w:w="268" w:type="dxa"/>
          <w:trHeight w:val="290"/>
        </w:trPr>
        <w:tc>
          <w:tcPr>
            <w:tcW w:w="5387" w:type="dxa"/>
            <w:tcBorders>
              <w:top w:val="nil"/>
              <w:left w:val="nil"/>
              <w:bottom w:val="nil"/>
              <w:right w:val="nil"/>
            </w:tcBorders>
            <w:shd w:val="clear" w:color="auto" w:fill="auto"/>
            <w:noWrap/>
            <w:vAlign w:val="bottom"/>
          </w:tcPr>
          <w:p w14:paraId="6F93C114" w14:textId="77777777" w:rsidR="002C767B" w:rsidRPr="002C767B" w:rsidRDefault="002C767B" w:rsidP="000D2A97">
            <w:pPr>
              <w:spacing w:after="0" w:line="240" w:lineRule="auto"/>
              <w:rPr>
                <w:rFonts w:ascii="Times New Roman" w:hAnsi="Times New Roman" w:cs="Times New Roman"/>
                <w:sz w:val="20"/>
                <w:szCs w:val="20"/>
              </w:rPr>
            </w:pPr>
          </w:p>
        </w:tc>
        <w:tc>
          <w:tcPr>
            <w:tcW w:w="2060" w:type="dxa"/>
            <w:tcBorders>
              <w:top w:val="nil"/>
              <w:left w:val="nil"/>
              <w:bottom w:val="nil"/>
              <w:right w:val="nil"/>
            </w:tcBorders>
            <w:shd w:val="clear" w:color="auto" w:fill="auto"/>
            <w:noWrap/>
            <w:vAlign w:val="bottom"/>
          </w:tcPr>
          <w:p w14:paraId="126301B9" w14:textId="77777777" w:rsidR="002C767B" w:rsidRPr="002C767B" w:rsidRDefault="002C767B" w:rsidP="000D2A97">
            <w:pPr>
              <w:spacing w:after="0" w:line="240" w:lineRule="auto"/>
              <w:jc w:val="right"/>
              <w:rPr>
                <w:rFonts w:ascii="Times New Roman" w:hAnsi="Times New Roman" w:cs="Times New Roman"/>
                <w:sz w:val="20"/>
                <w:szCs w:val="20"/>
                <w:lang w:val="ru-RU"/>
              </w:rPr>
            </w:pPr>
          </w:p>
        </w:tc>
        <w:tc>
          <w:tcPr>
            <w:tcW w:w="1920" w:type="dxa"/>
            <w:gridSpan w:val="2"/>
            <w:tcBorders>
              <w:top w:val="nil"/>
              <w:left w:val="nil"/>
              <w:bottom w:val="nil"/>
              <w:right w:val="nil"/>
            </w:tcBorders>
            <w:shd w:val="clear" w:color="auto" w:fill="auto"/>
            <w:noWrap/>
            <w:vAlign w:val="bottom"/>
          </w:tcPr>
          <w:p w14:paraId="7B45C795" w14:textId="77777777" w:rsidR="002C767B" w:rsidRPr="002C767B" w:rsidRDefault="002C767B" w:rsidP="000D2A97">
            <w:pPr>
              <w:spacing w:after="0" w:line="240" w:lineRule="auto"/>
              <w:jc w:val="right"/>
              <w:rPr>
                <w:rFonts w:ascii="Times New Roman" w:hAnsi="Times New Roman" w:cs="Times New Roman"/>
                <w:sz w:val="20"/>
                <w:szCs w:val="20"/>
                <w:lang w:val="ru-RU"/>
              </w:rPr>
            </w:pPr>
          </w:p>
        </w:tc>
      </w:tr>
    </w:tbl>
    <w:p w14:paraId="5704DE15" w14:textId="77777777" w:rsidR="002C767B" w:rsidRPr="002C767B" w:rsidRDefault="002C767B" w:rsidP="002C767B">
      <w:pPr>
        <w:pStyle w:val="a7"/>
        <w:numPr>
          <w:ilvl w:val="0"/>
          <w:numId w:val="7"/>
        </w:numPr>
        <w:shd w:val="clear" w:color="auto" w:fill="FFFFFF"/>
        <w:spacing w:after="0" w:line="300" w:lineRule="atLeast"/>
        <w:jc w:val="both"/>
        <w:textAlignment w:val="baseline"/>
        <w:rPr>
          <w:rFonts w:ascii="Times New Roman" w:hAnsi="Times New Roman" w:cs="Times New Roman"/>
          <w:b/>
          <w:bCs/>
          <w:sz w:val="20"/>
          <w:szCs w:val="20"/>
        </w:rPr>
      </w:pPr>
      <w:r w:rsidRPr="002C767B">
        <w:rPr>
          <w:rFonts w:ascii="Times New Roman" w:hAnsi="Times New Roman" w:cs="Times New Roman"/>
          <w:b/>
          <w:bCs/>
          <w:sz w:val="20"/>
          <w:szCs w:val="20"/>
        </w:rPr>
        <w:t>Фінансові витрати</w:t>
      </w:r>
    </w:p>
    <w:p w14:paraId="70C8A52A"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p>
    <w:p w14:paraId="5C753EC8"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bookmarkStart w:id="14" w:name="_Hlk117161828"/>
      <w:r w:rsidRPr="002C767B">
        <w:rPr>
          <w:rFonts w:ascii="Times New Roman" w:hAnsi="Times New Roman" w:cs="Times New Roman"/>
          <w:sz w:val="20"/>
          <w:szCs w:val="20"/>
        </w:rPr>
        <w:t>Фінансові витрати представлені наступним чином:</w:t>
      </w:r>
    </w:p>
    <w:p w14:paraId="18F668AF" w14:textId="77777777" w:rsidR="002C767B" w:rsidRPr="002C767B" w:rsidRDefault="002C767B" w:rsidP="002C767B">
      <w:pPr>
        <w:keepNext/>
        <w:spacing w:after="0" w:line="240" w:lineRule="auto"/>
        <w:ind w:firstLine="567"/>
        <w:jc w:val="both"/>
        <w:rPr>
          <w:rFonts w:ascii="Times New Roman" w:hAnsi="Times New Roman" w:cs="Times New Roman"/>
          <w:sz w:val="20"/>
          <w:szCs w:val="20"/>
          <w:highlight w:val="yellow"/>
        </w:rPr>
      </w:pPr>
    </w:p>
    <w:tbl>
      <w:tblPr>
        <w:tblW w:w="9360" w:type="dxa"/>
        <w:tblLook w:val="04A0" w:firstRow="1" w:lastRow="0" w:firstColumn="1" w:lastColumn="0" w:noHBand="0" w:noVBand="1"/>
      </w:tblPr>
      <w:tblGrid>
        <w:gridCol w:w="5098"/>
        <w:gridCol w:w="2127"/>
        <w:gridCol w:w="2135"/>
      </w:tblGrid>
      <w:tr w:rsidR="002C767B" w:rsidRPr="002C767B" w14:paraId="5E039A72" w14:textId="77777777" w:rsidTr="000D2A97">
        <w:trPr>
          <w:trHeight w:val="300"/>
        </w:trPr>
        <w:tc>
          <w:tcPr>
            <w:tcW w:w="5098" w:type="dxa"/>
            <w:vMerge w:val="restart"/>
            <w:shd w:val="clear" w:color="auto" w:fill="auto"/>
            <w:noWrap/>
            <w:hideMark/>
          </w:tcPr>
          <w:p w14:paraId="401AB5E0" w14:textId="77777777" w:rsidR="002C767B" w:rsidRPr="002C767B" w:rsidRDefault="002C767B" w:rsidP="000D2A97">
            <w:pPr>
              <w:spacing w:after="0" w:line="240" w:lineRule="auto"/>
              <w:rPr>
                <w:rFonts w:ascii="Times New Roman" w:eastAsia="Times New Roman" w:hAnsi="Times New Roman" w:cs="Times New Roman"/>
                <w:sz w:val="20"/>
                <w:szCs w:val="20"/>
                <w:lang w:eastAsia="ru-RU"/>
              </w:rPr>
            </w:pPr>
          </w:p>
        </w:tc>
        <w:tc>
          <w:tcPr>
            <w:tcW w:w="2127" w:type="dxa"/>
            <w:shd w:val="clear" w:color="auto" w:fill="auto"/>
            <w:hideMark/>
          </w:tcPr>
          <w:p w14:paraId="5BC023F8" w14:textId="77777777" w:rsidR="002C767B" w:rsidRPr="002C767B" w:rsidRDefault="002C767B" w:rsidP="000D2A97">
            <w:pPr>
              <w:keepNext/>
              <w:spacing w:after="0" w:line="240" w:lineRule="auto"/>
              <w:rPr>
                <w:rFonts w:ascii="Times New Roman" w:eastAsia="Times New Roman" w:hAnsi="Times New Roman" w:cs="Times New Roman"/>
                <w:b/>
                <w:bCs/>
                <w:i/>
                <w:iCs/>
                <w:sz w:val="20"/>
                <w:szCs w:val="20"/>
                <w:lang w:eastAsia="ru-RU"/>
              </w:rPr>
            </w:pPr>
            <w:r w:rsidRPr="002C767B">
              <w:rPr>
                <w:rFonts w:ascii="Times New Roman" w:eastAsia="Times New Roman" w:hAnsi="Times New Roman" w:cs="Times New Roman"/>
                <w:b/>
                <w:bCs/>
                <w:i/>
                <w:iCs/>
                <w:sz w:val="20"/>
                <w:szCs w:val="20"/>
                <w:lang w:eastAsia="ru-RU"/>
              </w:rPr>
              <w:t>За 9 місяців 202</w:t>
            </w:r>
            <w:r w:rsidRPr="002C767B">
              <w:rPr>
                <w:rFonts w:ascii="Times New Roman" w:eastAsia="Times New Roman" w:hAnsi="Times New Roman" w:cs="Times New Roman"/>
                <w:b/>
                <w:bCs/>
                <w:i/>
                <w:iCs/>
                <w:sz w:val="20"/>
                <w:szCs w:val="20"/>
                <w:lang w:val="ru-RU" w:eastAsia="ru-RU"/>
              </w:rPr>
              <w:t>4</w:t>
            </w:r>
            <w:r w:rsidRPr="002C767B">
              <w:rPr>
                <w:rFonts w:ascii="Times New Roman" w:eastAsia="Times New Roman" w:hAnsi="Times New Roman" w:cs="Times New Roman"/>
                <w:b/>
                <w:bCs/>
                <w:i/>
                <w:iCs/>
                <w:sz w:val="20"/>
                <w:szCs w:val="20"/>
                <w:lang w:eastAsia="ru-RU"/>
              </w:rPr>
              <w:t xml:space="preserve"> </w:t>
            </w:r>
          </w:p>
          <w:p w14:paraId="7530D9E0" w14:textId="77777777" w:rsidR="002C767B" w:rsidRPr="002C767B" w:rsidRDefault="002C767B" w:rsidP="000D2A97">
            <w:pPr>
              <w:spacing w:after="0" w:line="240" w:lineRule="auto"/>
              <w:jc w:val="center"/>
              <w:rPr>
                <w:rFonts w:ascii="Times New Roman" w:eastAsia="Times New Roman" w:hAnsi="Times New Roman" w:cs="Times New Roman"/>
                <w:b/>
                <w:bCs/>
                <w:i/>
                <w:iCs/>
                <w:sz w:val="20"/>
                <w:szCs w:val="20"/>
                <w:lang w:eastAsia="ru-RU"/>
              </w:rPr>
            </w:pPr>
          </w:p>
        </w:tc>
        <w:tc>
          <w:tcPr>
            <w:tcW w:w="2135" w:type="dxa"/>
            <w:shd w:val="clear" w:color="auto" w:fill="auto"/>
            <w:hideMark/>
          </w:tcPr>
          <w:p w14:paraId="6E235F15" w14:textId="77777777" w:rsidR="002C767B" w:rsidRPr="002C767B" w:rsidRDefault="002C767B" w:rsidP="000D2A97">
            <w:pPr>
              <w:spacing w:after="0" w:line="240" w:lineRule="auto"/>
              <w:rPr>
                <w:rFonts w:ascii="Times New Roman" w:eastAsia="Times New Roman" w:hAnsi="Times New Roman" w:cs="Times New Roman"/>
                <w:b/>
                <w:bCs/>
                <w:i/>
                <w:iCs/>
                <w:sz w:val="20"/>
                <w:szCs w:val="20"/>
                <w:lang w:val="ru-RU" w:eastAsia="ru-RU"/>
              </w:rPr>
            </w:pPr>
            <w:r w:rsidRPr="002C767B">
              <w:rPr>
                <w:rFonts w:ascii="Times New Roman" w:eastAsia="Times New Roman" w:hAnsi="Times New Roman" w:cs="Times New Roman"/>
                <w:b/>
                <w:bCs/>
                <w:i/>
                <w:iCs/>
                <w:sz w:val="20"/>
                <w:szCs w:val="20"/>
                <w:lang w:eastAsia="ru-RU"/>
              </w:rPr>
              <w:t>За 9 місяців  202</w:t>
            </w:r>
            <w:r w:rsidRPr="002C767B">
              <w:rPr>
                <w:rFonts w:ascii="Times New Roman" w:eastAsia="Times New Roman" w:hAnsi="Times New Roman" w:cs="Times New Roman"/>
                <w:b/>
                <w:bCs/>
                <w:i/>
                <w:iCs/>
                <w:sz w:val="20"/>
                <w:szCs w:val="20"/>
                <w:lang w:val="ru-RU" w:eastAsia="ru-RU"/>
              </w:rPr>
              <w:t>3</w:t>
            </w:r>
          </w:p>
        </w:tc>
      </w:tr>
      <w:tr w:rsidR="002C767B" w:rsidRPr="002C767B" w14:paraId="20BF32B9" w14:textId="77777777" w:rsidTr="000D2A97">
        <w:trPr>
          <w:trHeight w:val="390"/>
        </w:trPr>
        <w:tc>
          <w:tcPr>
            <w:tcW w:w="5098" w:type="dxa"/>
            <w:vMerge/>
            <w:shd w:val="clear" w:color="auto" w:fill="auto"/>
            <w:noWrap/>
          </w:tcPr>
          <w:p w14:paraId="4B48DDF5" w14:textId="77777777" w:rsidR="002C767B" w:rsidRPr="002C767B" w:rsidRDefault="002C767B" w:rsidP="000D2A97">
            <w:pPr>
              <w:spacing w:after="0" w:line="240" w:lineRule="auto"/>
              <w:rPr>
                <w:rFonts w:ascii="Times New Roman" w:eastAsia="Times New Roman" w:hAnsi="Times New Roman" w:cs="Times New Roman"/>
                <w:sz w:val="20"/>
                <w:szCs w:val="20"/>
                <w:lang w:eastAsia="ru-RU"/>
              </w:rPr>
            </w:pPr>
          </w:p>
        </w:tc>
        <w:tc>
          <w:tcPr>
            <w:tcW w:w="4262" w:type="dxa"/>
            <w:gridSpan w:val="2"/>
            <w:shd w:val="clear" w:color="auto" w:fill="auto"/>
          </w:tcPr>
          <w:p w14:paraId="4577D1FA" w14:textId="77777777" w:rsidR="002C767B" w:rsidRPr="002C767B" w:rsidRDefault="002C767B" w:rsidP="000D2A97">
            <w:pPr>
              <w:spacing w:after="0" w:line="240" w:lineRule="auto"/>
              <w:rPr>
                <w:rFonts w:ascii="Times New Roman" w:eastAsia="Times New Roman" w:hAnsi="Times New Roman" w:cs="Times New Roman"/>
                <w:b/>
                <w:bCs/>
                <w:i/>
                <w:iCs/>
                <w:sz w:val="20"/>
                <w:szCs w:val="20"/>
                <w:lang w:eastAsia="ru-RU"/>
              </w:rPr>
            </w:pPr>
            <w:r w:rsidRPr="002C767B">
              <w:rPr>
                <w:rFonts w:ascii="Times New Roman" w:eastAsia="Times New Roman" w:hAnsi="Times New Roman" w:cs="Times New Roman"/>
                <w:sz w:val="20"/>
                <w:szCs w:val="20"/>
                <w:lang w:eastAsia="ru-RU"/>
              </w:rPr>
              <w:t>(не підтверджено аудитом)</w:t>
            </w:r>
          </w:p>
        </w:tc>
      </w:tr>
      <w:tr w:rsidR="002C767B" w:rsidRPr="002C767B" w14:paraId="6829D0CC" w14:textId="77777777" w:rsidTr="000D2A97">
        <w:tc>
          <w:tcPr>
            <w:tcW w:w="5098" w:type="dxa"/>
            <w:shd w:val="clear" w:color="auto" w:fill="auto"/>
            <w:noWrap/>
          </w:tcPr>
          <w:p w14:paraId="6209A0F2" w14:textId="77777777" w:rsidR="002C767B" w:rsidRPr="002C767B" w:rsidRDefault="002C767B" w:rsidP="000D2A97">
            <w:pPr>
              <w:spacing w:after="0" w:line="240" w:lineRule="auto"/>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Проценти за облігаціями</w:t>
            </w:r>
          </w:p>
        </w:tc>
        <w:tc>
          <w:tcPr>
            <w:tcW w:w="2127" w:type="dxa"/>
            <w:shd w:val="clear" w:color="auto" w:fill="auto"/>
            <w:noWrap/>
          </w:tcPr>
          <w:p w14:paraId="26705788" w14:textId="77777777" w:rsidR="002C767B" w:rsidRPr="002C767B" w:rsidRDefault="002C767B" w:rsidP="000D2A97">
            <w:pPr>
              <w:spacing w:after="0" w:line="240" w:lineRule="auto"/>
              <w:jc w:val="right"/>
              <w:rPr>
                <w:rFonts w:ascii="Times New Roman" w:eastAsia="Times New Roman" w:hAnsi="Times New Roman" w:cs="Times New Roman"/>
                <w:sz w:val="20"/>
                <w:szCs w:val="20"/>
                <w:lang w:val="ru-RU" w:eastAsia="ru-RU"/>
              </w:rPr>
            </w:pPr>
            <w:r w:rsidRPr="002C767B">
              <w:rPr>
                <w:rFonts w:ascii="Times New Roman" w:eastAsia="Times New Roman" w:hAnsi="Times New Roman" w:cs="Times New Roman"/>
                <w:sz w:val="20"/>
                <w:szCs w:val="20"/>
                <w:lang w:val="ru-RU" w:eastAsia="ru-RU"/>
              </w:rPr>
              <w:t>6 617</w:t>
            </w:r>
          </w:p>
        </w:tc>
        <w:tc>
          <w:tcPr>
            <w:tcW w:w="2135" w:type="dxa"/>
            <w:shd w:val="clear" w:color="auto" w:fill="auto"/>
            <w:noWrap/>
          </w:tcPr>
          <w:p w14:paraId="3EDABA4C"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7 329</w:t>
            </w:r>
          </w:p>
        </w:tc>
      </w:tr>
      <w:tr w:rsidR="002C767B" w:rsidRPr="002C767B" w14:paraId="641D1539" w14:textId="77777777" w:rsidTr="000D2A97">
        <w:tc>
          <w:tcPr>
            <w:tcW w:w="5098" w:type="dxa"/>
            <w:shd w:val="clear" w:color="auto" w:fill="auto"/>
            <w:noWrap/>
          </w:tcPr>
          <w:p w14:paraId="273BFE20" w14:textId="77777777" w:rsidR="002C767B" w:rsidRPr="002C767B" w:rsidRDefault="002C767B" w:rsidP="000D2A97">
            <w:pPr>
              <w:spacing w:after="0" w:line="240" w:lineRule="auto"/>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 xml:space="preserve">Процентні витрати за отриманими кредитами </w:t>
            </w:r>
          </w:p>
        </w:tc>
        <w:tc>
          <w:tcPr>
            <w:tcW w:w="2127" w:type="dxa"/>
            <w:shd w:val="clear" w:color="auto" w:fill="auto"/>
            <w:noWrap/>
          </w:tcPr>
          <w:p w14:paraId="4390C733" w14:textId="77777777" w:rsidR="002C767B" w:rsidRPr="002C767B" w:rsidRDefault="002C767B" w:rsidP="000D2A97">
            <w:pPr>
              <w:spacing w:after="0" w:line="240" w:lineRule="auto"/>
              <w:jc w:val="right"/>
              <w:rPr>
                <w:rFonts w:ascii="Times New Roman" w:eastAsia="Times New Roman" w:hAnsi="Times New Roman" w:cs="Times New Roman"/>
                <w:sz w:val="20"/>
                <w:szCs w:val="20"/>
                <w:lang w:val="ru-RU" w:eastAsia="ru-RU"/>
              </w:rPr>
            </w:pPr>
            <w:r w:rsidRPr="002C767B">
              <w:rPr>
                <w:rFonts w:ascii="Times New Roman" w:eastAsia="Times New Roman" w:hAnsi="Times New Roman" w:cs="Times New Roman"/>
                <w:sz w:val="20"/>
                <w:szCs w:val="20"/>
                <w:lang w:val="ru-RU" w:eastAsia="ru-RU"/>
              </w:rPr>
              <w:t>8 453</w:t>
            </w:r>
          </w:p>
        </w:tc>
        <w:tc>
          <w:tcPr>
            <w:tcW w:w="2135" w:type="dxa"/>
            <w:shd w:val="clear" w:color="auto" w:fill="auto"/>
            <w:noWrap/>
          </w:tcPr>
          <w:p w14:paraId="2436C480"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9 200</w:t>
            </w:r>
          </w:p>
        </w:tc>
      </w:tr>
      <w:tr w:rsidR="002C767B" w:rsidRPr="002C767B" w14:paraId="79E26C1B" w14:textId="77777777" w:rsidTr="000D2A97">
        <w:tc>
          <w:tcPr>
            <w:tcW w:w="5098" w:type="dxa"/>
            <w:shd w:val="clear" w:color="auto" w:fill="auto"/>
            <w:noWrap/>
          </w:tcPr>
          <w:p w14:paraId="4AC42AC9" w14:textId="77777777" w:rsidR="002C767B" w:rsidRPr="002C767B" w:rsidRDefault="002C767B" w:rsidP="000D2A97">
            <w:pPr>
              <w:spacing w:after="0" w:line="240" w:lineRule="auto"/>
              <w:rPr>
                <w:rFonts w:ascii="Times New Roman" w:eastAsia="Times New Roman" w:hAnsi="Times New Roman" w:cs="Times New Roman"/>
                <w:sz w:val="20"/>
                <w:szCs w:val="20"/>
                <w:lang w:eastAsia="ru-RU"/>
              </w:rPr>
            </w:pPr>
            <w:r w:rsidRPr="002C767B">
              <w:rPr>
                <w:rFonts w:ascii="Times New Roman" w:eastAsia="Times New Roman" w:hAnsi="Times New Roman" w:cs="Times New Roman"/>
                <w:b/>
                <w:bCs/>
                <w:sz w:val="20"/>
                <w:szCs w:val="20"/>
                <w:lang w:eastAsia="ru-RU"/>
              </w:rPr>
              <w:t>Всього фінансових  витрат</w:t>
            </w:r>
          </w:p>
        </w:tc>
        <w:tc>
          <w:tcPr>
            <w:tcW w:w="2127" w:type="dxa"/>
            <w:shd w:val="clear" w:color="auto" w:fill="auto"/>
            <w:noWrap/>
          </w:tcPr>
          <w:p w14:paraId="62AA3D41"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val="ru-RU" w:eastAsia="ru-RU"/>
              </w:rPr>
            </w:pPr>
            <w:r w:rsidRPr="002C767B">
              <w:rPr>
                <w:rFonts w:ascii="Times New Roman" w:eastAsia="Times New Roman" w:hAnsi="Times New Roman" w:cs="Times New Roman"/>
                <w:b/>
                <w:bCs/>
                <w:sz w:val="20"/>
                <w:szCs w:val="20"/>
                <w:lang w:val="ru-RU" w:eastAsia="ru-RU"/>
              </w:rPr>
              <w:t>15 070</w:t>
            </w:r>
          </w:p>
        </w:tc>
        <w:tc>
          <w:tcPr>
            <w:tcW w:w="2135" w:type="dxa"/>
            <w:shd w:val="clear" w:color="auto" w:fill="auto"/>
            <w:noWrap/>
          </w:tcPr>
          <w:p w14:paraId="37FCD775"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16 529</w:t>
            </w:r>
          </w:p>
        </w:tc>
      </w:tr>
      <w:tr w:rsidR="002C767B" w:rsidRPr="002C767B" w14:paraId="652C6C8B" w14:textId="77777777" w:rsidTr="000D2A97">
        <w:tc>
          <w:tcPr>
            <w:tcW w:w="5098" w:type="dxa"/>
            <w:shd w:val="clear" w:color="auto" w:fill="auto"/>
            <w:noWrap/>
          </w:tcPr>
          <w:p w14:paraId="7E5A4862" w14:textId="77777777" w:rsidR="002C767B" w:rsidRPr="002C767B" w:rsidRDefault="002C767B" w:rsidP="000D2A97">
            <w:pPr>
              <w:spacing w:after="0" w:line="240" w:lineRule="auto"/>
              <w:rPr>
                <w:rFonts w:ascii="Times New Roman" w:eastAsia="Times New Roman" w:hAnsi="Times New Roman" w:cs="Times New Roman"/>
                <w:sz w:val="20"/>
                <w:szCs w:val="20"/>
                <w:lang w:eastAsia="ru-RU"/>
              </w:rPr>
            </w:pPr>
          </w:p>
        </w:tc>
        <w:tc>
          <w:tcPr>
            <w:tcW w:w="2127" w:type="dxa"/>
            <w:shd w:val="clear" w:color="auto" w:fill="auto"/>
            <w:noWrap/>
          </w:tcPr>
          <w:p w14:paraId="6897CC1D"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highlight w:val="yellow"/>
                <w:lang w:eastAsia="ru-RU"/>
              </w:rPr>
            </w:pPr>
          </w:p>
        </w:tc>
        <w:tc>
          <w:tcPr>
            <w:tcW w:w="2135" w:type="dxa"/>
            <w:shd w:val="clear" w:color="auto" w:fill="auto"/>
            <w:noWrap/>
          </w:tcPr>
          <w:p w14:paraId="227E5FC2"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highlight w:val="yellow"/>
                <w:lang w:eastAsia="ru-RU"/>
              </w:rPr>
            </w:pPr>
          </w:p>
        </w:tc>
      </w:tr>
      <w:tr w:rsidR="002C767B" w:rsidRPr="002C767B" w14:paraId="4FC5A62C" w14:textId="77777777" w:rsidTr="000D2A97">
        <w:tc>
          <w:tcPr>
            <w:tcW w:w="5098" w:type="dxa"/>
            <w:shd w:val="clear" w:color="auto" w:fill="auto"/>
            <w:noWrap/>
          </w:tcPr>
          <w:p w14:paraId="744CECE1"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ru-RU"/>
              </w:rPr>
            </w:pPr>
          </w:p>
        </w:tc>
        <w:tc>
          <w:tcPr>
            <w:tcW w:w="2127" w:type="dxa"/>
            <w:shd w:val="clear" w:color="auto" w:fill="auto"/>
            <w:noWrap/>
          </w:tcPr>
          <w:p w14:paraId="46287284"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eastAsia="ru-RU"/>
              </w:rPr>
            </w:pPr>
          </w:p>
        </w:tc>
        <w:tc>
          <w:tcPr>
            <w:tcW w:w="2135" w:type="dxa"/>
            <w:shd w:val="clear" w:color="auto" w:fill="auto"/>
            <w:noWrap/>
          </w:tcPr>
          <w:p w14:paraId="18BE18AF" w14:textId="77777777" w:rsidR="002C767B" w:rsidRPr="002C767B" w:rsidRDefault="002C767B" w:rsidP="000D2A97">
            <w:pPr>
              <w:spacing w:after="0" w:line="240" w:lineRule="auto"/>
              <w:jc w:val="right"/>
              <w:rPr>
                <w:rFonts w:ascii="Times New Roman" w:eastAsia="Times New Roman" w:hAnsi="Times New Roman" w:cs="Times New Roman"/>
                <w:b/>
                <w:bCs/>
                <w:sz w:val="20"/>
                <w:szCs w:val="20"/>
                <w:lang w:eastAsia="ru-RU"/>
              </w:rPr>
            </w:pPr>
          </w:p>
        </w:tc>
      </w:tr>
      <w:bookmarkEnd w:id="14"/>
    </w:tbl>
    <w:p w14:paraId="6C84D374" w14:textId="77777777" w:rsidR="002C767B" w:rsidRPr="002C767B" w:rsidRDefault="002C767B" w:rsidP="002C767B">
      <w:pPr>
        <w:shd w:val="clear" w:color="auto" w:fill="FFFFFF"/>
        <w:spacing w:after="0" w:line="300" w:lineRule="atLeast"/>
        <w:ind w:firstLine="567"/>
        <w:jc w:val="both"/>
        <w:textAlignment w:val="baseline"/>
        <w:rPr>
          <w:rFonts w:ascii="Times New Roman" w:hAnsi="Times New Roman" w:cs="Times New Roman"/>
          <w:sz w:val="20"/>
          <w:szCs w:val="20"/>
        </w:rPr>
      </w:pPr>
    </w:p>
    <w:p w14:paraId="3EB0F171" w14:textId="77777777" w:rsidR="002C767B" w:rsidRPr="002C767B" w:rsidRDefault="002C767B" w:rsidP="002C767B">
      <w:pPr>
        <w:pStyle w:val="a7"/>
        <w:keepNext/>
        <w:numPr>
          <w:ilvl w:val="0"/>
          <w:numId w:val="7"/>
        </w:numPr>
        <w:shd w:val="clear" w:color="auto" w:fill="FFFFFF"/>
        <w:spacing w:after="0" w:line="300" w:lineRule="atLeast"/>
        <w:jc w:val="both"/>
        <w:textAlignment w:val="baseline"/>
        <w:rPr>
          <w:rFonts w:ascii="Times New Roman" w:hAnsi="Times New Roman" w:cs="Times New Roman"/>
          <w:b/>
          <w:bCs/>
          <w:sz w:val="20"/>
          <w:szCs w:val="20"/>
        </w:rPr>
      </w:pPr>
      <w:r w:rsidRPr="002C767B">
        <w:rPr>
          <w:rFonts w:ascii="Times New Roman" w:hAnsi="Times New Roman" w:cs="Times New Roman"/>
          <w:b/>
          <w:bCs/>
          <w:sz w:val="20"/>
          <w:szCs w:val="20"/>
        </w:rPr>
        <w:t>Витрати на податок на прибуток</w:t>
      </w:r>
    </w:p>
    <w:p w14:paraId="252B4FE6"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p>
    <w:p w14:paraId="09A4E7DA"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Витрати з податку на прибуток складаються з  наступних  статей:</w:t>
      </w:r>
    </w:p>
    <w:p w14:paraId="165F39A4"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p>
    <w:tbl>
      <w:tblPr>
        <w:tblW w:w="9360" w:type="dxa"/>
        <w:tblLook w:val="04A0" w:firstRow="1" w:lastRow="0" w:firstColumn="1" w:lastColumn="0" w:noHBand="0" w:noVBand="1"/>
      </w:tblPr>
      <w:tblGrid>
        <w:gridCol w:w="5098"/>
        <w:gridCol w:w="2127"/>
        <w:gridCol w:w="2135"/>
      </w:tblGrid>
      <w:tr w:rsidR="002C767B" w:rsidRPr="002C767B" w14:paraId="47198B43" w14:textId="77777777" w:rsidTr="000D2A97">
        <w:trPr>
          <w:trHeight w:val="510"/>
        </w:trPr>
        <w:tc>
          <w:tcPr>
            <w:tcW w:w="5098" w:type="dxa"/>
            <w:vMerge w:val="restart"/>
            <w:shd w:val="clear" w:color="auto" w:fill="auto"/>
            <w:noWrap/>
            <w:vAlign w:val="bottom"/>
            <w:hideMark/>
          </w:tcPr>
          <w:p w14:paraId="5E32F8D5" w14:textId="77777777" w:rsidR="002C767B" w:rsidRPr="002C767B" w:rsidRDefault="002C767B" w:rsidP="000D2A97">
            <w:pPr>
              <w:keepNext/>
              <w:spacing w:after="0" w:line="240" w:lineRule="auto"/>
              <w:rPr>
                <w:rFonts w:ascii="Times New Roman" w:eastAsia="Times New Roman" w:hAnsi="Times New Roman" w:cs="Times New Roman"/>
                <w:sz w:val="20"/>
                <w:szCs w:val="20"/>
                <w:lang w:eastAsia="ru-RU"/>
              </w:rPr>
            </w:pPr>
          </w:p>
        </w:tc>
        <w:tc>
          <w:tcPr>
            <w:tcW w:w="2127" w:type="dxa"/>
            <w:shd w:val="clear" w:color="auto" w:fill="auto"/>
            <w:noWrap/>
            <w:hideMark/>
          </w:tcPr>
          <w:p w14:paraId="6480DC51" w14:textId="77777777" w:rsidR="002C767B" w:rsidRPr="002C767B" w:rsidRDefault="002C767B" w:rsidP="000D2A97">
            <w:pPr>
              <w:keepNext/>
              <w:spacing w:after="0" w:line="240" w:lineRule="auto"/>
              <w:rPr>
                <w:rFonts w:ascii="Times New Roman" w:eastAsia="Times New Roman" w:hAnsi="Times New Roman" w:cs="Times New Roman"/>
                <w:b/>
                <w:bCs/>
                <w:i/>
                <w:iCs/>
                <w:sz w:val="20"/>
                <w:szCs w:val="20"/>
                <w:lang w:eastAsia="ru-RU"/>
              </w:rPr>
            </w:pPr>
            <w:r w:rsidRPr="002C767B">
              <w:rPr>
                <w:rFonts w:ascii="Times New Roman" w:eastAsia="Times New Roman" w:hAnsi="Times New Roman" w:cs="Times New Roman"/>
                <w:b/>
                <w:bCs/>
                <w:i/>
                <w:iCs/>
                <w:sz w:val="20"/>
                <w:szCs w:val="20"/>
                <w:lang w:eastAsia="ru-RU"/>
              </w:rPr>
              <w:t xml:space="preserve"> За</w:t>
            </w:r>
            <w:r w:rsidRPr="002C767B">
              <w:rPr>
                <w:rFonts w:ascii="Times New Roman" w:eastAsia="Times New Roman" w:hAnsi="Times New Roman" w:cs="Times New Roman"/>
                <w:b/>
                <w:bCs/>
                <w:i/>
                <w:iCs/>
                <w:sz w:val="20"/>
                <w:szCs w:val="20"/>
                <w:lang w:val="ru-RU" w:eastAsia="ru-RU"/>
              </w:rPr>
              <w:t xml:space="preserve"> 9 місяців</w:t>
            </w:r>
            <w:r w:rsidRPr="002C767B">
              <w:rPr>
                <w:rFonts w:ascii="Times New Roman" w:eastAsia="Times New Roman" w:hAnsi="Times New Roman" w:cs="Times New Roman"/>
                <w:b/>
                <w:bCs/>
                <w:i/>
                <w:iCs/>
                <w:sz w:val="20"/>
                <w:szCs w:val="20"/>
                <w:lang w:eastAsia="ru-RU"/>
              </w:rPr>
              <w:t xml:space="preserve"> 202</w:t>
            </w:r>
            <w:r w:rsidRPr="002C767B">
              <w:rPr>
                <w:rFonts w:ascii="Times New Roman" w:eastAsia="Times New Roman" w:hAnsi="Times New Roman" w:cs="Times New Roman"/>
                <w:b/>
                <w:bCs/>
                <w:i/>
                <w:iCs/>
                <w:sz w:val="20"/>
                <w:szCs w:val="20"/>
                <w:lang w:val="ru-RU" w:eastAsia="ru-RU"/>
              </w:rPr>
              <w:t>4</w:t>
            </w:r>
            <w:r w:rsidRPr="002C767B">
              <w:rPr>
                <w:rFonts w:ascii="Times New Roman" w:eastAsia="Times New Roman" w:hAnsi="Times New Roman" w:cs="Times New Roman"/>
                <w:b/>
                <w:bCs/>
                <w:i/>
                <w:iCs/>
                <w:sz w:val="20"/>
                <w:szCs w:val="20"/>
                <w:lang w:eastAsia="ru-RU"/>
              </w:rPr>
              <w:t xml:space="preserve"> </w:t>
            </w:r>
          </w:p>
          <w:p w14:paraId="3E910091" w14:textId="77777777" w:rsidR="002C767B" w:rsidRPr="002C767B" w:rsidRDefault="002C767B" w:rsidP="000D2A97">
            <w:pPr>
              <w:keepNext/>
              <w:spacing w:after="0" w:line="240" w:lineRule="auto"/>
              <w:jc w:val="center"/>
              <w:rPr>
                <w:rFonts w:ascii="Times New Roman" w:eastAsia="Times New Roman" w:hAnsi="Times New Roman" w:cs="Times New Roman"/>
                <w:sz w:val="20"/>
                <w:szCs w:val="20"/>
                <w:lang w:eastAsia="ru-RU"/>
              </w:rPr>
            </w:pPr>
          </w:p>
        </w:tc>
        <w:tc>
          <w:tcPr>
            <w:tcW w:w="2135" w:type="dxa"/>
            <w:shd w:val="clear" w:color="auto" w:fill="auto"/>
            <w:noWrap/>
            <w:hideMark/>
          </w:tcPr>
          <w:p w14:paraId="5BCF9F27" w14:textId="77777777" w:rsidR="002C767B" w:rsidRPr="002C767B" w:rsidRDefault="002C767B" w:rsidP="000D2A97">
            <w:pPr>
              <w:keepNext/>
              <w:spacing w:after="0" w:line="240" w:lineRule="auto"/>
              <w:jc w:val="both"/>
              <w:rPr>
                <w:rFonts w:ascii="Times New Roman" w:eastAsia="Times New Roman" w:hAnsi="Times New Roman" w:cs="Times New Roman"/>
                <w:b/>
                <w:bCs/>
                <w:sz w:val="20"/>
                <w:szCs w:val="20"/>
                <w:lang w:val="ru-RU" w:eastAsia="ru-RU"/>
              </w:rPr>
            </w:pPr>
            <w:r w:rsidRPr="002C767B">
              <w:rPr>
                <w:rFonts w:ascii="Times New Roman" w:eastAsia="Times New Roman" w:hAnsi="Times New Roman" w:cs="Times New Roman"/>
                <w:b/>
                <w:bCs/>
                <w:i/>
                <w:iCs/>
                <w:sz w:val="20"/>
                <w:szCs w:val="20"/>
                <w:lang w:eastAsia="ru-RU"/>
              </w:rPr>
              <w:t>За 9 місяців  202</w:t>
            </w:r>
            <w:r w:rsidRPr="002C767B">
              <w:rPr>
                <w:rFonts w:ascii="Times New Roman" w:eastAsia="Times New Roman" w:hAnsi="Times New Roman" w:cs="Times New Roman"/>
                <w:b/>
                <w:bCs/>
                <w:i/>
                <w:iCs/>
                <w:sz w:val="20"/>
                <w:szCs w:val="20"/>
                <w:lang w:val="ru-RU" w:eastAsia="ru-RU"/>
              </w:rPr>
              <w:t>3</w:t>
            </w:r>
          </w:p>
        </w:tc>
      </w:tr>
      <w:tr w:rsidR="002C767B" w:rsidRPr="002C767B" w14:paraId="794520DC" w14:textId="77777777" w:rsidTr="000D2A97">
        <w:trPr>
          <w:trHeight w:val="180"/>
        </w:trPr>
        <w:tc>
          <w:tcPr>
            <w:tcW w:w="5098" w:type="dxa"/>
            <w:vMerge/>
            <w:shd w:val="clear" w:color="auto" w:fill="auto"/>
            <w:noWrap/>
            <w:vAlign w:val="bottom"/>
          </w:tcPr>
          <w:p w14:paraId="3A0058FD" w14:textId="77777777" w:rsidR="002C767B" w:rsidRPr="002C767B" w:rsidRDefault="002C767B" w:rsidP="000D2A97">
            <w:pPr>
              <w:keepNext/>
              <w:spacing w:after="0" w:line="240" w:lineRule="auto"/>
              <w:rPr>
                <w:rFonts w:ascii="Times New Roman" w:eastAsia="Times New Roman" w:hAnsi="Times New Roman" w:cs="Times New Roman"/>
                <w:sz w:val="20"/>
                <w:szCs w:val="20"/>
                <w:lang w:eastAsia="ru-RU"/>
              </w:rPr>
            </w:pPr>
          </w:p>
        </w:tc>
        <w:tc>
          <w:tcPr>
            <w:tcW w:w="4262" w:type="dxa"/>
            <w:gridSpan w:val="2"/>
            <w:shd w:val="clear" w:color="auto" w:fill="auto"/>
            <w:noWrap/>
          </w:tcPr>
          <w:p w14:paraId="3A62BEF9" w14:textId="77777777" w:rsidR="002C767B" w:rsidRPr="002C767B" w:rsidRDefault="002C767B" w:rsidP="000D2A97">
            <w:pPr>
              <w:keepNext/>
              <w:spacing w:after="0" w:line="240" w:lineRule="auto"/>
              <w:rPr>
                <w:rFonts w:ascii="Times New Roman" w:eastAsia="Times New Roman" w:hAnsi="Times New Roman" w:cs="Times New Roman"/>
                <w:b/>
                <w:bCs/>
                <w:i/>
                <w:iCs/>
                <w:sz w:val="20"/>
                <w:szCs w:val="20"/>
                <w:lang w:eastAsia="ru-RU"/>
              </w:rPr>
            </w:pPr>
            <w:r w:rsidRPr="002C767B">
              <w:rPr>
                <w:rFonts w:ascii="Times New Roman" w:eastAsia="Times New Roman" w:hAnsi="Times New Roman" w:cs="Times New Roman"/>
                <w:sz w:val="20"/>
                <w:szCs w:val="20"/>
                <w:lang w:eastAsia="ru-RU"/>
              </w:rPr>
              <w:t>(не підтверджено аудитом)</w:t>
            </w:r>
          </w:p>
        </w:tc>
      </w:tr>
      <w:tr w:rsidR="002C767B" w:rsidRPr="002C767B" w14:paraId="7254E299" w14:textId="77777777" w:rsidTr="000D2A97">
        <w:tc>
          <w:tcPr>
            <w:tcW w:w="5098" w:type="dxa"/>
            <w:shd w:val="clear" w:color="auto" w:fill="auto"/>
            <w:noWrap/>
            <w:vAlign w:val="bottom"/>
            <w:hideMark/>
          </w:tcPr>
          <w:p w14:paraId="6C0A7FEC" w14:textId="77777777" w:rsidR="002C767B" w:rsidRPr="002C767B" w:rsidRDefault="002C767B" w:rsidP="000D2A97">
            <w:pPr>
              <w:keepNext/>
              <w:spacing w:after="0" w:line="240" w:lineRule="auto"/>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Витрати з  поточного податку</w:t>
            </w:r>
          </w:p>
        </w:tc>
        <w:tc>
          <w:tcPr>
            <w:tcW w:w="2127" w:type="dxa"/>
            <w:shd w:val="clear" w:color="auto" w:fill="auto"/>
            <w:noWrap/>
            <w:vAlign w:val="bottom"/>
          </w:tcPr>
          <w:p w14:paraId="69DA5F11" w14:textId="77777777" w:rsidR="002C767B" w:rsidRPr="002C767B" w:rsidRDefault="002C767B" w:rsidP="000D2A97">
            <w:pPr>
              <w:keepNext/>
              <w:spacing w:after="0" w:line="240" w:lineRule="auto"/>
              <w:jc w:val="right"/>
              <w:rPr>
                <w:rFonts w:ascii="Times New Roman" w:eastAsia="Times New Roman" w:hAnsi="Times New Roman" w:cs="Times New Roman"/>
                <w:sz w:val="20"/>
                <w:szCs w:val="20"/>
                <w:lang w:val="ru-RU" w:eastAsia="ru-RU"/>
              </w:rPr>
            </w:pPr>
            <w:r w:rsidRPr="002C767B">
              <w:rPr>
                <w:rFonts w:ascii="Times New Roman" w:eastAsia="Times New Roman" w:hAnsi="Times New Roman" w:cs="Times New Roman"/>
                <w:sz w:val="20"/>
                <w:szCs w:val="20"/>
                <w:lang w:val="ru-RU" w:eastAsia="ru-RU"/>
              </w:rPr>
              <w:t>6 630</w:t>
            </w:r>
          </w:p>
        </w:tc>
        <w:tc>
          <w:tcPr>
            <w:tcW w:w="2135" w:type="dxa"/>
            <w:shd w:val="clear" w:color="auto" w:fill="auto"/>
            <w:noWrap/>
            <w:vAlign w:val="bottom"/>
            <w:hideMark/>
          </w:tcPr>
          <w:p w14:paraId="797E0363" w14:textId="77777777" w:rsidR="002C767B" w:rsidRPr="002C767B" w:rsidRDefault="002C767B" w:rsidP="000D2A97">
            <w:pPr>
              <w:keepNext/>
              <w:spacing w:after="0" w:line="240" w:lineRule="auto"/>
              <w:jc w:val="right"/>
              <w:rPr>
                <w:rFonts w:ascii="Times New Roman" w:eastAsia="Times New Roman" w:hAnsi="Times New Roman" w:cs="Times New Roman"/>
                <w:sz w:val="20"/>
                <w:szCs w:val="20"/>
                <w:lang w:val="ru-RU" w:eastAsia="ru-RU"/>
              </w:rPr>
            </w:pPr>
            <w:r w:rsidRPr="002C767B">
              <w:rPr>
                <w:rFonts w:ascii="Times New Roman" w:eastAsia="Times New Roman" w:hAnsi="Times New Roman" w:cs="Times New Roman"/>
                <w:sz w:val="20"/>
                <w:szCs w:val="20"/>
                <w:lang w:val="ru-RU" w:eastAsia="ru-RU"/>
              </w:rPr>
              <w:t>9 521</w:t>
            </w:r>
          </w:p>
        </w:tc>
      </w:tr>
      <w:tr w:rsidR="002C767B" w:rsidRPr="002C767B" w14:paraId="343EA712" w14:textId="77777777" w:rsidTr="000D2A97">
        <w:tc>
          <w:tcPr>
            <w:tcW w:w="5098" w:type="dxa"/>
            <w:shd w:val="clear" w:color="auto" w:fill="auto"/>
            <w:noWrap/>
            <w:vAlign w:val="bottom"/>
          </w:tcPr>
          <w:p w14:paraId="3D860EAE" w14:textId="77777777" w:rsidR="002C767B" w:rsidRPr="002C767B" w:rsidRDefault="002C767B" w:rsidP="000D2A97">
            <w:pPr>
              <w:spacing w:after="0" w:line="240" w:lineRule="auto"/>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Витрати із відстроченого податку</w:t>
            </w:r>
          </w:p>
        </w:tc>
        <w:tc>
          <w:tcPr>
            <w:tcW w:w="2127" w:type="dxa"/>
            <w:shd w:val="clear" w:color="auto" w:fill="auto"/>
            <w:noWrap/>
            <w:vAlign w:val="bottom"/>
          </w:tcPr>
          <w:p w14:paraId="5AEDEFDE"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w:t>
            </w:r>
          </w:p>
        </w:tc>
        <w:tc>
          <w:tcPr>
            <w:tcW w:w="2135" w:type="dxa"/>
            <w:shd w:val="clear" w:color="auto" w:fill="auto"/>
            <w:noWrap/>
            <w:vAlign w:val="bottom"/>
          </w:tcPr>
          <w:p w14:paraId="7517FC80" w14:textId="77777777" w:rsidR="002C767B" w:rsidRPr="002C767B" w:rsidRDefault="002C767B" w:rsidP="000D2A97">
            <w:pPr>
              <w:spacing w:after="0" w:line="240" w:lineRule="auto"/>
              <w:jc w:val="right"/>
              <w:rPr>
                <w:rFonts w:ascii="Times New Roman" w:eastAsia="Times New Roman" w:hAnsi="Times New Roman" w:cs="Times New Roman"/>
                <w:sz w:val="20"/>
                <w:szCs w:val="20"/>
                <w:lang w:eastAsia="ru-RU"/>
              </w:rPr>
            </w:pPr>
            <w:r w:rsidRPr="002C767B">
              <w:rPr>
                <w:rFonts w:ascii="Times New Roman" w:eastAsia="Times New Roman" w:hAnsi="Times New Roman" w:cs="Times New Roman"/>
                <w:sz w:val="20"/>
                <w:szCs w:val="20"/>
                <w:lang w:eastAsia="ru-RU"/>
              </w:rPr>
              <w:t>-</w:t>
            </w:r>
          </w:p>
        </w:tc>
      </w:tr>
      <w:tr w:rsidR="002C767B" w:rsidRPr="002C767B" w14:paraId="4FD90D2D" w14:textId="77777777" w:rsidTr="000D2A97">
        <w:tc>
          <w:tcPr>
            <w:tcW w:w="5098" w:type="dxa"/>
            <w:shd w:val="clear" w:color="auto" w:fill="auto"/>
            <w:noWrap/>
            <w:vAlign w:val="bottom"/>
            <w:hideMark/>
          </w:tcPr>
          <w:p w14:paraId="629C3F05" w14:textId="77777777" w:rsidR="002C767B" w:rsidRPr="002C767B" w:rsidRDefault="002C767B" w:rsidP="000D2A97">
            <w:pPr>
              <w:spacing w:after="0" w:line="240" w:lineRule="auto"/>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eastAsia="ru-RU"/>
              </w:rPr>
              <w:t>Витрати з  податку на прибуток</w:t>
            </w:r>
          </w:p>
        </w:tc>
        <w:tc>
          <w:tcPr>
            <w:tcW w:w="2127" w:type="dxa"/>
            <w:shd w:val="clear" w:color="auto" w:fill="auto"/>
            <w:noWrap/>
            <w:vAlign w:val="bottom"/>
          </w:tcPr>
          <w:p w14:paraId="1F2A88B9" w14:textId="77777777" w:rsidR="002C767B" w:rsidRPr="002C767B" w:rsidRDefault="002C767B" w:rsidP="000D2A97">
            <w:pPr>
              <w:spacing w:after="0" w:line="240" w:lineRule="auto"/>
              <w:ind w:left="720"/>
              <w:jc w:val="right"/>
              <w:rPr>
                <w:rFonts w:ascii="Times New Roman" w:eastAsia="Times New Roman" w:hAnsi="Times New Roman" w:cs="Times New Roman"/>
                <w:b/>
                <w:bCs/>
                <w:sz w:val="20"/>
                <w:szCs w:val="20"/>
                <w:lang w:val="ru-RU" w:eastAsia="ru-RU"/>
              </w:rPr>
            </w:pPr>
            <w:r w:rsidRPr="002C767B">
              <w:rPr>
                <w:rFonts w:ascii="Times New Roman" w:eastAsia="Times New Roman" w:hAnsi="Times New Roman" w:cs="Times New Roman"/>
                <w:b/>
                <w:bCs/>
                <w:sz w:val="20"/>
                <w:szCs w:val="20"/>
                <w:lang w:val="ru-RU" w:eastAsia="ru-RU"/>
              </w:rPr>
              <w:t>6 630</w:t>
            </w:r>
          </w:p>
        </w:tc>
        <w:tc>
          <w:tcPr>
            <w:tcW w:w="2135" w:type="dxa"/>
            <w:shd w:val="clear" w:color="auto" w:fill="auto"/>
            <w:noWrap/>
            <w:vAlign w:val="bottom"/>
            <w:hideMark/>
          </w:tcPr>
          <w:p w14:paraId="3DCBD5E2" w14:textId="77777777" w:rsidR="002C767B" w:rsidRPr="002C767B" w:rsidRDefault="002C767B" w:rsidP="000D2A97">
            <w:pPr>
              <w:pStyle w:val="a7"/>
              <w:spacing w:after="0" w:line="240" w:lineRule="auto"/>
              <w:ind w:left="360"/>
              <w:jc w:val="right"/>
              <w:rPr>
                <w:rFonts w:ascii="Times New Roman" w:eastAsia="Times New Roman" w:hAnsi="Times New Roman" w:cs="Times New Roman"/>
                <w:b/>
                <w:bCs/>
                <w:sz w:val="20"/>
                <w:szCs w:val="20"/>
                <w:lang w:eastAsia="ru-RU"/>
              </w:rPr>
            </w:pPr>
            <w:r w:rsidRPr="002C767B">
              <w:rPr>
                <w:rFonts w:ascii="Times New Roman" w:eastAsia="Times New Roman" w:hAnsi="Times New Roman" w:cs="Times New Roman"/>
                <w:b/>
                <w:bCs/>
                <w:sz w:val="20"/>
                <w:szCs w:val="20"/>
                <w:lang w:val="en-US" w:eastAsia="ru-RU"/>
              </w:rPr>
              <w:t xml:space="preserve">         </w:t>
            </w:r>
            <w:r w:rsidRPr="002C767B">
              <w:rPr>
                <w:rFonts w:ascii="Times New Roman" w:eastAsia="Times New Roman" w:hAnsi="Times New Roman" w:cs="Times New Roman"/>
                <w:b/>
                <w:bCs/>
                <w:sz w:val="20"/>
                <w:szCs w:val="20"/>
                <w:lang w:eastAsia="ru-RU"/>
              </w:rPr>
              <w:t>9 521</w:t>
            </w:r>
          </w:p>
        </w:tc>
      </w:tr>
    </w:tbl>
    <w:p w14:paraId="54DB5B87" w14:textId="77777777" w:rsidR="002C767B" w:rsidRPr="002C767B" w:rsidRDefault="002C767B" w:rsidP="002C767B">
      <w:pPr>
        <w:pStyle w:val="af6"/>
        <w:rPr>
          <w:sz w:val="20"/>
          <w:highlight w:val="yellow"/>
        </w:rPr>
      </w:pPr>
    </w:p>
    <w:p w14:paraId="47968D98" w14:textId="77777777" w:rsidR="002C767B" w:rsidRPr="002C767B" w:rsidRDefault="002C767B" w:rsidP="002C767B">
      <w:pPr>
        <w:pStyle w:val="a7"/>
        <w:numPr>
          <w:ilvl w:val="0"/>
          <w:numId w:val="7"/>
        </w:numPr>
        <w:spacing w:after="0" w:line="240" w:lineRule="auto"/>
        <w:jc w:val="both"/>
        <w:rPr>
          <w:rFonts w:ascii="Times New Roman" w:hAnsi="Times New Roman" w:cs="Times New Roman"/>
          <w:b/>
          <w:sz w:val="20"/>
          <w:szCs w:val="20"/>
        </w:rPr>
      </w:pPr>
      <w:r w:rsidRPr="002C767B">
        <w:rPr>
          <w:rFonts w:ascii="Times New Roman" w:hAnsi="Times New Roman" w:cs="Times New Roman"/>
          <w:b/>
          <w:sz w:val="20"/>
          <w:szCs w:val="20"/>
        </w:rPr>
        <w:t xml:space="preserve">Умовні активи, умовні зобов'язання та операційне середовище  </w:t>
      </w:r>
    </w:p>
    <w:p w14:paraId="75C2DFAD" w14:textId="77777777" w:rsidR="002C767B" w:rsidRPr="002C767B" w:rsidRDefault="002C767B" w:rsidP="002C767B">
      <w:pPr>
        <w:pStyle w:val="a7"/>
        <w:spacing w:after="0" w:line="240" w:lineRule="auto"/>
        <w:jc w:val="both"/>
        <w:rPr>
          <w:rFonts w:ascii="Times New Roman" w:hAnsi="Times New Roman" w:cs="Times New Roman"/>
          <w:b/>
          <w:sz w:val="20"/>
          <w:szCs w:val="20"/>
        </w:rPr>
      </w:pPr>
    </w:p>
    <w:p w14:paraId="500BD96C"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p>
    <w:p w14:paraId="71A0DB86"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Станом на 30 вересня 202</w:t>
      </w:r>
      <w:r w:rsidRPr="002C767B">
        <w:rPr>
          <w:rFonts w:ascii="Times New Roman" w:hAnsi="Times New Roman" w:cs="Times New Roman"/>
          <w:sz w:val="20"/>
          <w:szCs w:val="20"/>
          <w:lang w:val="ru-RU"/>
        </w:rPr>
        <w:t>4</w:t>
      </w:r>
      <w:r w:rsidRPr="002C767B">
        <w:rPr>
          <w:rFonts w:ascii="Times New Roman" w:hAnsi="Times New Roman" w:cs="Times New Roman"/>
          <w:sz w:val="20"/>
          <w:szCs w:val="20"/>
        </w:rPr>
        <w:t xml:space="preserve"> та 31 грудня 202</w:t>
      </w:r>
      <w:r w:rsidRPr="002C767B">
        <w:rPr>
          <w:rFonts w:ascii="Times New Roman" w:hAnsi="Times New Roman" w:cs="Times New Roman"/>
          <w:sz w:val="20"/>
          <w:szCs w:val="20"/>
          <w:lang w:val="ru-RU"/>
        </w:rPr>
        <w:t>3</w:t>
      </w:r>
      <w:r w:rsidRPr="002C767B">
        <w:rPr>
          <w:rFonts w:ascii="Times New Roman" w:hAnsi="Times New Roman" w:cs="Times New Roman"/>
          <w:sz w:val="20"/>
          <w:szCs w:val="20"/>
        </w:rPr>
        <w:t xml:space="preserve"> року відсутні судові позови, що можуть призвести до суттєвого впливу на фінансовий стан Товариства.</w:t>
      </w:r>
    </w:p>
    <w:p w14:paraId="431294F9"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shd w:val="clear" w:color="auto" w:fill="FFFFFF"/>
        </w:rPr>
        <w:t xml:space="preserve">У зв’язку з уведенням воєнного стану в Україні через військову агресію Російської Федерації проти України, </w:t>
      </w:r>
      <w:r w:rsidRPr="002C767B">
        <w:rPr>
          <w:rFonts w:ascii="Times New Roman" w:hAnsi="Times New Roman" w:cs="Times New Roman"/>
          <w:sz w:val="20"/>
          <w:szCs w:val="20"/>
        </w:rPr>
        <w:t xml:space="preserve"> існують фактори, які значно можуть вплинути на результати діяльності Товариства та знаходяться поза межами знань та контролю керівництва .</w:t>
      </w:r>
    </w:p>
    <w:p w14:paraId="3AE9E083" w14:textId="77777777" w:rsidR="002C767B" w:rsidRPr="002C767B" w:rsidRDefault="002C767B" w:rsidP="002C767B">
      <w:pPr>
        <w:spacing w:after="0" w:line="240" w:lineRule="auto"/>
        <w:ind w:firstLine="567"/>
        <w:jc w:val="both"/>
        <w:rPr>
          <w:rFonts w:ascii="Times New Roman" w:hAnsi="Times New Roman" w:cs="Times New Roman"/>
          <w:sz w:val="20"/>
          <w:szCs w:val="20"/>
          <w:lang w:val="ru-RU"/>
        </w:rPr>
      </w:pPr>
      <w:r w:rsidRPr="002C767B">
        <w:rPr>
          <w:rFonts w:ascii="Times New Roman" w:hAnsi="Times New Roman" w:cs="Times New Roman"/>
          <w:sz w:val="20"/>
          <w:szCs w:val="20"/>
          <w:lang w:val="ru-RU"/>
        </w:rPr>
        <w:t xml:space="preserve">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w:t>
      </w:r>
    </w:p>
    <w:p w14:paraId="3956C314" w14:textId="77777777" w:rsidR="002C767B" w:rsidRPr="002C767B" w:rsidRDefault="002C767B" w:rsidP="002C767B">
      <w:pPr>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 xml:space="preserve">Ці чинники можуть мати різноспрямований вплив на результати діяльності й фінансовий стан звітуючого підприємства. Однак міра такого впливу наразі не може бути достовірно визначена. </w:t>
      </w:r>
    </w:p>
    <w:p w14:paraId="5086A6AA" w14:textId="77777777" w:rsidR="002C767B" w:rsidRPr="002C767B" w:rsidRDefault="002C767B" w:rsidP="002C767B">
      <w:pPr>
        <w:spacing w:after="0" w:line="240" w:lineRule="auto"/>
        <w:ind w:firstLine="567"/>
        <w:jc w:val="both"/>
        <w:rPr>
          <w:rFonts w:ascii="Times New Roman" w:eastAsia="Times New Roman" w:hAnsi="Times New Roman" w:cs="Times New Roman"/>
          <w:sz w:val="20"/>
          <w:szCs w:val="20"/>
          <w:lang w:val="ru-RU" w:eastAsia="ru-RU"/>
        </w:rPr>
      </w:pPr>
      <w:r w:rsidRPr="002C767B">
        <w:rPr>
          <w:rFonts w:ascii="Times New Roman" w:eastAsia="Times New Roman" w:hAnsi="Times New Roman" w:cs="Times New Roman"/>
          <w:sz w:val="20"/>
          <w:szCs w:val="20"/>
          <w:lang w:eastAsia="ru-RU"/>
        </w:rPr>
        <w:t xml:space="preserve">При складанні цієї фінансової звітності враховувалися відомі та оцінювані результати вищезазначених подій на фінансовий стан і результати діяльності Товариства у звітному періоді. </w:t>
      </w:r>
      <w:r w:rsidRPr="002C767B">
        <w:rPr>
          <w:rFonts w:ascii="Times New Roman" w:eastAsia="Times New Roman" w:hAnsi="Times New Roman" w:cs="Times New Roman"/>
          <w:sz w:val="20"/>
          <w:szCs w:val="20"/>
          <w:lang w:val="ru-RU" w:eastAsia="ru-RU"/>
        </w:rPr>
        <w:t>Керівництво стежить за станом розвитку поточної ситуації і вживає заходів, за необхідності, для мінімізації будь-яких негативних наслідків, наскільки це можливо. Подальший негативний розвиток подій у політичних, макроекономічних умовах може і далі негативно впливати на фінансовий стан та результати діяльності Товариства у такий спосіб, що наразі не може бути визначений.</w:t>
      </w:r>
    </w:p>
    <w:p w14:paraId="58B49DC6" w14:textId="77777777" w:rsidR="002C767B" w:rsidRPr="002C767B" w:rsidRDefault="002C767B" w:rsidP="002C767B">
      <w:pPr>
        <w:spacing w:after="0" w:line="240" w:lineRule="auto"/>
        <w:jc w:val="both"/>
        <w:rPr>
          <w:rFonts w:ascii="Times New Roman" w:hAnsi="Times New Roman" w:cs="Times New Roman"/>
          <w:b/>
          <w:sz w:val="20"/>
          <w:szCs w:val="20"/>
        </w:rPr>
      </w:pPr>
    </w:p>
    <w:p w14:paraId="6D154A94" w14:textId="77777777" w:rsidR="002C767B" w:rsidRPr="002C767B" w:rsidRDefault="002C767B" w:rsidP="002C767B">
      <w:pPr>
        <w:pStyle w:val="a7"/>
        <w:numPr>
          <w:ilvl w:val="0"/>
          <w:numId w:val="7"/>
        </w:numPr>
        <w:spacing w:after="0" w:line="240" w:lineRule="auto"/>
        <w:jc w:val="both"/>
        <w:rPr>
          <w:rFonts w:ascii="Times New Roman" w:hAnsi="Times New Roman" w:cs="Times New Roman"/>
          <w:b/>
          <w:sz w:val="20"/>
          <w:szCs w:val="20"/>
        </w:rPr>
      </w:pPr>
      <w:r w:rsidRPr="002C767B">
        <w:rPr>
          <w:rFonts w:ascii="Times New Roman" w:hAnsi="Times New Roman" w:cs="Times New Roman"/>
          <w:b/>
          <w:sz w:val="20"/>
          <w:szCs w:val="20"/>
        </w:rPr>
        <w:t>Справедлива вартість фінансових інструментів</w:t>
      </w:r>
    </w:p>
    <w:p w14:paraId="64DAF13F"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p>
    <w:p w14:paraId="3E65E3DD"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Станом на 30 вересня 202</w:t>
      </w:r>
      <w:r w:rsidRPr="002C767B">
        <w:rPr>
          <w:rFonts w:ascii="Times New Roman" w:hAnsi="Times New Roman" w:cs="Times New Roman"/>
          <w:sz w:val="20"/>
          <w:szCs w:val="20"/>
          <w:lang w:val="ru-RU"/>
        </w:rPr>
        <w:t>4</w:t>
      </w:r>
      <w:r w:rsidRPr="002C767B">
        <w:rPr>
          <w:rFonts w:ascii="Times New Roman" w:hAnsi="Times New Roman" w:cs="Times New Roman"/>
          <w:sz w:val="20"/>
          <w:szCs w:val="20"/>
        </w:rPr>
        <w:t xml:space="preserve"> та 31 грудня 202</w:t>
      </w:r>
      <w:r w:rsidRPr="002C767B">
        <w:rPr>
          <w:rFonts w:ascii="Times New Roman" w:hAnsi="Times New Roman" w:cs="Times New Roman"/>
          <w:sz w:val="20"/>
          <w:szCs w:val="20"/>
          <w:lang w:val="ru-RU"/>
        </w:rPr>
        <w:t>3</w:t>
      </w:r>
      <w:r w:rsidRPr="002C767B">
        <w:rPr>
          <w:rFonts w:ascii="Times New Roman" w:hAnsi="Times New Roman" w:cs="Times New Roman"/>
          <w:sz w:val="20"/>
          <w:szCs w:val="20"/>
        </w:rPr>
        <w:t xml:space="preserve"> року справедлива вартість фінансових інструментів, що обліковуються за амортизованою вартістю (дебіторська заборгованість, що включає кредити клієнтам та іншу поточну дебіторську заборгованість, зобов’язання за отриманими кредитами) суттєво не відрізнялася від їх балансової вартості і включала тільки активи рівня 3 ієрархії справедливої вартості.</w:t>
      </w:r>
    </w:p>
    <w:p w14:paraId="65E3774A"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p>
    <w:p w14:paraId="3B4C8315" w14:textId="77777777" w:rsidR="002C767B" w:rsidRPr="002C767B" w:rsidRDefault="002C767B" w:rsidP="002C767B">
      <w:pPr>
        <w:pStyle w:val="a7"/>
        <w:numPr>
          <w:ilvl w:val="0"/>
          <w:numId w:val="7"/>
        </w:numPr>
        <w:spacing w:after="0" w:line="240" w:lineRule="auto"/>
        <w:jc w:val="both"/>
        <w:rPr>
          <w:rFonts w:ascii="Times New Roman" w:hAnsi="Times New Roman" w:cs="Times New Roman"/>
          <w:b/>
          <w:sz w:val="20"/>
          <w:szCs w:val="20"/>
        </w:rPr>
      </w:pPr>
      <w:r w:rsidRPr="002C767B">
        <w:rPr>
          <w:rFonts w:ascii="Times New Roman" w:hAnsi="Times New Roman" w:cs="Times New Roman"/>
          <w:b/>
          <w:sz w:val="20"/>
          <w:szCs w:val="20"/>
        </w:rPr>
        <w:t>Операції з пов’язаними сторонами</w:t>
      </w:r>
    </w:p>
    <w:p w14:paraId="014D8D55"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p>
    <w:p w14:paraId="17339B0C"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 xml:space="preserve">Пов’язаними вважаються сторони, які перебувають під спільним контролем або коли одна зі сторін має можливість контролювати іншу сторону або чинити на неї істотний вплив у процесі прийняття фінансових та управлінських рішень, як це визначено МСФЗ (IAS) 24 «Розкриття інформації щодо пов’язаних сторін». При визначенні того факту чи є сторони пов’язаними до уваги приймається характер взаємовідносини сторін, а не тільки їх юридична форма. Пов’язані сторони можуть вступати в операції, які не проводились би між непов’язаними сторонами, ціни і умови таких угод можуть відрізнятися від цін і умов угод між непов’язаними сторонами. </w:t>
      </w:r>
    </w:p>
    <w:p w14:paraId="31CFD26F"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p>
    <w:p w14:paraId="0CC8BEB6" w14:textId="77777777" w:rsidR="002C767B" w:rsidRPr="002C767B" w:rsidRDefault="002C767B" w:rsidP="002C767B">
      <w:pPr>
        <w:keepNext/>
        <w:spacing w:after="0" w:line="240" w:lineRule="auto"/>
        <w:ind w:firstLine="567"/>
        <w:jc w:val="both"/>
        <w:rPr>
          <w:rFonts w:ascii="Times New Roman" w:hAnsi="Times New Roman" w:cs="Times New Roman"/>
          <w:sz w:val="20"/>
          <w:szCs w:val="20"/>
          <w:lang w:val="ru-RU"/>
        </w:rPr>
      </w:pPr>
      <w:r w:rsidRPr="002C767B">
        <w:rPr>
          <w:rFonts w:ascii="Times New Roman" w:hAnsi="Times New Roman" w:cs="Times New Roman"/>
          <w:sz w:val="20"/>
          <w:szCs w:val="20"/>
        </w:rPr>
        <w:t>Товариство приймає політику взаємовідносин із пов’язаними особами без спеціального ціноутворення. Операції з пов’язаними сторонами проводяться на звичайних ринкових умовах із врахуванням інтересів обох сторін. До пов’язаних осіб Товариства станом на звітну дату відносяться управлінський персонал, учасники Товариства, кінцевий бенефіціар (Примітка 1) та компанії, які знаходяться під спільним контролем із Товариством.</w:t>
      </w:r>
      <w:r w:rsidRPr="002C767B">
        <w:rPr>
          <w:rFonts w:ascii="Times New Roman" w:hAnsi="Times New Roman" w:cs="Times New Roman"/>
          <w:sz w:val="20"/>
          <w:szCs w:val="20"/>
          <w:lang w:val="ru-RU"/>
        </w:rPr>
        <w:t xml:space="preserve"> </w:t>
      </w:r>
    </w:p>
    <w:p w14:paraId="0C4907CD"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p>
    <w:p w14:paraId="68BCFDBA"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Протягом 9 місяців 202</w:t>
      </w:r>
      <w:r w:rsidRPr="002C767B">
        <w:rPr>
          <w:rFonts w:ascii="Times New Roman" w:hAnsi="Times New Roman" w:cs="Times New Roman"/>
          <w:sz w:val="20"/>
          <w:szCs w:val="20"/>
          <w:lang w:val="ru-RU"/>
        </w:rPr>
        <w:t>4</w:t>
      </w:r>
      <w:r w:rsidRPr="002C767B">
        <w:rPr>
          <w:rFonts w:ascii="Times New Roman" w:hAnsi="Times New Roman" w:cs="Times New Roman"/>
          <w:sz w:val="20"/>
          <w:szCs w:val="20"/>
        </w:rPr>
        <w:t xml:space="preserve"> року виплати управлінського персоналу склали </w:t>
      </w:r>
      <w:r w:rsidRPr="002C767B">
        <w:rPr>
          <w:rFonts w:ascii="Times New Roman" w:hAnsi="Times New Roman" w:cs="Times New Roman"/>
          <w:sz w:val="20"/>
          <w:szCs w:val="20"/>
          <w:lang w:val="ru-RU"/>
        </w:rPr>
        <w:t xml:space="preserve">2 988 </w:t>
      </w:r>
      <w:r w:rsidRPr="002C767B">
        <w:rPr>
          <w:rFonts w:ascii="Times New Roman" w:hAnsi="Times New Roman" w:cs="Times New Roman"/>
          <w:sz w:val="20"/>
          <w:szCs w:val="20"/>
        </w:rPr>
        <w:t>тис. грн. (202</w:t>
      </w:r>
      <w:r w:rsidRPr="002C767B">
        <w:rPr>
          <w:rFonts w:ascii="Times New Roman" w:hAnsi="Times New Roman" w:cs="Times New Roman"/>
          <w:sz w:val="20"/>
          <w:szCs w:val="20"/>
          <w:lang w:val="ru-RU"/>
        </w:rPr>
        <w:t>3</w:t>
      </w:r>
      <w:r w:rsidRPr="002C767B">
        <w:rPr>
          <w:rFonts w:ascii="Times New Roman" w:hAnsi="Times New Roman" w:cs="Times New Roman"/>
          <w:sz w:val="20"/>
          <w:szCs w:val="20"/>
        </w:rPr>
        <w:t xml:space="preserve">: 1 658 тис. грн.). </w:t>
      </w:r>
    </w:p>
    <w:p w14:paraId="355EBE3F"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p>
    <w:p w14:paraId="5B90B0A1" w14:textId="77777777" w:rsidR="002C767B" w:rsidRPr="002C767B" w:rsidRDefault="002C767B" w:rsidP="002C767B">
      <w:pPr>
        <w:pStyle w:val="a7"/>
        <w:numPr>
          <w:ilvl w:val="0"/>
          <w:numId w:val="7"/>
        </w:numPr>
        <w:spacing w:after="0" w:line="240" w:lineRule="auto"/>
        <w:jc w:val="both"/>
        <w:rPr>
          <w:rFonts w:ascii="Times New Roman" w:hAnsi="Times New Roman" w:cs="Times New Roman"/>
          <w:b/>
          <w:sz w:val="20"/>
          <w:szCs w:val="20"/>
        </w:rPr>
      </w:pPr>
      <w:r w:rsidRPr="002C767B">
        <w:rPr>
          <w:rFonts w:ascii="Times New Roman" w:hAnsi="Times New Roman" w:cs="Times New Roman"/>
          <w:b/>
          <w:sz w:val="20"/>
          <w:szCs w:val="20"/>
          <w:lang w:val="ru-RU"/>
        </w:rPr>
        <w:t>Под</w:t>
      </w:r>
      <w:r w:rsidRPr="002C767B">
        <w:rPr>
          <w:rFonts w:ascii="Times New Roman" w:hAnsi="Times New Roman" w:cs="Times New Roman"/>
          <w:b/>
          <w:sz w:val="20"/>
          <w:szCs w:val="20"/>
        </w:rPr>
        <w:t>ії після звітної дати</w:t>
      </w:r>
    </w:p>
    <w:p w14:paraId="58D507EC"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p>
    <w:p w14:paraId="7F9DD71A" w14:textId="77777777" w:rsidR="002C767B" w:rsidRDefault="002C767B" w:rsidP="002C767B">
      <w:pPr>
        <w:keepNext/>
        <w:spacing w:after="0" w:line="240" w:lineRule="auto"/>
        <w:ind w:firstLine="567"/>
        <w:jc w:val="both"/>
        <w:rPr>
          <w:rFonts w:ascii="Times New Roman" w:hAnsi="Times New Roman" w:cs="Times New Roman"/>
          <w:sz w:val="20"/>
          <w:szCs w:val="20"/>
        </w:rPr>
      </w:pPr>
      <w:r w:rsidRPr="002C767B">
        <w:rPr>
          <w:rFonts w:ascii="Times New Roman" w:hAnsi="Times New Roman" w:cs="Times New Roman"/>
          <w:sz w:val="20"/>
          <w:szCs w:val="20"/>
        </w:rPr>
        <w:t>Подовження воєнного стану в Україні  значно впливає на результати діяльності компанії.</w:t>
      </w:r>
    </w:p>
    <w:p w14:paraId="6C3E32C7" w14:textId="77777777" w:rsidR="002C767B" w:rsidRPr="002C767B" w:rsidRDefault="002C767B" w:rsidP="002C767B">
      <w:pPr>
        <w:keepNext/>
        <w:spacing w:after="0" w:line="240" w:lineRule="auto"/>
        <w:ind w:firstLine="567"/>
        <w:jc w:val="both"/>
        <w:rPr>
          <w:rFonts w:ascii="Times New Roman" w:hAnsi="Times New Roman" w:cs="Times New Roman"/>
          <w:sz w:val="20"/>
          <w:szCs w:val="20"/>
        </w:rPr>
      </w:pPr>
    </w:p>
    <w:p w14:paraId="6551EFA3" w14:textId="77777777" w:rsidR="002C767B" w:rsidRPr="002C767B" w:rsidRDefault="002C767B" w:rsidP="002C767B">
      <w:pPr>
        <w:spacing w:after="0" w:line="240" w:lineRule="auto"/>
        <w:jc w:val="both"/>
        <w:rPr>
          <w:rFonts w:ascii="Times New Roman" w:hAnsi="Times New Roman" w:cs="Times New Roman"/>
          <w:b/>
          <w:sz w:val="20"/>
          <w:szCs w:val="20"/>
        </w:rPr>
      </w:pPr>
    </w:p>
    <w:p w14:paraId="5F1BB807" w14:textId="77777777" w:rsidR="002C767B" w:rsidRPr="002C767B" w:rsidRDefault="002C767B" w:rsidP="002C767B">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Підписано від імені Керівництва «25» жовтня  2024 року</w:t>
      </w:r>
    </w:p>
    <w:p w14:paraId="456FD0D0" w14:textId="77777777" w:rsidR="002C767B" w:rsidRPr="002C767B" w:rsidRDefault="002C767B" w:rsidP="002C767B">
      <w:pPr>
        <w:spacing w:after="0" w:line="240" w:lineRule="auto"/>
        <w:ind w:firstLine="567"/>
        <w:jc w:val="both"/>
        <w:rPr>
          <w:rFonts w:ascii="Times New Roman" w:hAnsi="Times New Roman" w:cs="Times New Roman"/>
          <w:sz w:val="20"/>
          <w:szCs w:val="20"/>
        </w:rPr>
      </w:pPr>
    </w:p>
    <w:p w14:paraId="6DAAA775" w14:textId="77777777" w:rsidR="002C767B" w:rsidRPr="002C767B" w:rsidRDefault="002C767B" w:rsidP="002C767B">
      <w:pPr>
        <w:spacing w:after="0" w:line="240" w:lineRule="auto"/>
        <w:rPr>
          <w:rFonts w:ascii="Times New Roman" w:hAnsi="Times New Roman" w:cs="Times New Roman"/>
          <w:sz w:val="20"/>
          <w:szCs w:val="20"/>
        </w:rPr>
      </w:pPr>
      <w:r w:rsidRPr="002C767B">
        <w:rPr>
          <w:rFonts w:ascii="Times New Roman" w:hAnsi="Times New Roman" w:cs="Times New Roman"/>
          <w:sz w:val="20"/>
          <w:szCs w:val="20"/>
        </w:rPr>
        <w:t xml:space="preserve">О.В.Вініченко (Керівник)   </w:t>
      </w:r>
    </w:p>
    <w:p w14:paraId="46E722EC" w14:textId="77777777" w:rsidR="002C767B" w:rsidRPr="002C767B" w:rsidRDefault="002C767B" w:rsidP="002C767B">
      <w:pPr>
        <w:spacing w:after="0" w:line="240" w:lineRule="auto"/>
        <w:rPr>
          <w:rFonts w:ascii="Times New Roman" w:hAnsi="Times New Roman" w:cs="Times New Roman"/>
          <w:sz w:val="20"/>
          <w:szCs w:val="20"/>
        </w:rPr>
      </w:pPr>
    </w:p>
    <w:p w14:paraId="5F58318E" w14:textId="0CC05A5C" w:rsidR="002C767B" w:rsidRPr="002C767B" w:rsidRDefault="002C767B" w:rsidP="002C767B">
      <w:pPr>
        <w:spacing w:after="0" w:line="240" w:lineRule="auto"/>
        <w:rPr>
          <w:rFonts w:ascii="Times New Roman" w:eastAsia="Times New Roman" w:hAnsi="Times New Roman" w:cs="Times New Roman"/>
          <w:b/>
          <w:kern w:val="0"/>
          <w:sz w:val="20"/>
          <w:szCs w:val="20"/>
          <w:lang w:val="ru-RU" w:eastAsia="uk-UA"/>
          <w14:ligatures w14:val="none"/>
        </w:rPr>
      </w:pPr>
      <w:r w:rsidRPr="002C767B">
        <w:rPr>
          <w:rFonts w:ascii="Times New Roman" w:hAnsi="Times New Roman" w:cs="Times New Roman"/>
          <w:sz w:val="20"/>
          <w:szCs w:val="20"/>
        </w:rPr>
        <w:t xml:space="preserve">О.В. Стороженко (Головний бухгалтер) </w:t>
      </w:r>
    </w:p>
    <w:sectPr w:rsidR="002C767B" w:rsidRPr="002C767B" w:rsidSect="004B20F1">
      <w:pgSz w:w="11906" w:h="16838"/>
      <w:pgMar w:top="363" w:right="567" w:bottom="363"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E72C1" w14:textId="77777777" w:rsidR="00187889" w:rsidRDefault="00187889" w:rsidP="004B20F1">
      <w:pPr>
        <w:spacing w:after="0" w:line="240" w:lineRule="auto"/>
      </w:pPr>
      <w:r>
        <w:separator/>
      </w:r>
    </w:p>
  </w:endnote>
  <w:endnote w:type="continuationSeparator" w:id="0">
    <w:p w14:paraId="0E129352" w14:textId="77777777" w:rsidR="00187889" w:rsidRDefault="00187889" w:rsidP="004B20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HeliosCond">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FEF11" w14:textId="77777777" w:rsidR="004B20F1" w:rsidRDefault="004B20F1" w:rsidP="00416CAC">
    <w:pPr>
      <w:pStyle w:val="af0"/>
      <w:framePr w:wrap="around" w:vAnchor="text" w:hAnchor="margin" w:xAlign="right" w:y="1"/>
      <w:rPr>
        <w:rStyle w:val="af2"/>
      </w:rPr>
    </w:pPr>
    <w:r>
      <w:rPr>
        <w:rStyle w:val="af2"/>
      </w:rPr>
      <w:fldChar w:fldCharType="begin"/>
    </w:r>
    <w:r>
      <w:rPr>
        <w:rStyle w:val="af2"/>
      </w:rPr>
      <w:instrText xml:space="preserve"> PAGE </w:instrText>
    </w:r>
    <w:r>
      <w:rPr>
        <w:rStyle w:val="af2"/>
      </w:rPr>
      <w:fldChar w:fldCharType="end"/>
    </w:r>
  </w:p>
  <w:p w14:paraId="2D7C8205" w14:textId="77777777" w:rsidR="004B20F1" w:rsidRDefault="004B20F1" w:rsidP="004B20F1">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33D36" w14:textId="45B76EE4" w:rsidR="004B20F1" w:rsidRDefault="004B20F1" w:rsidP="00416CAC">
    <w:pPr>
      <w:pStyle w:val="af0"/>
      <w:framePr w:wrap="around" w:vAnchor="text" w:hAnchor="margin" w:xAlign="right" w:y="1"/>
      <w:rPr>
        <w:rStyle w:val="af2"/>
      </w:rPr>
    </w:pPr>
    <w:r>
      <w:rPr>
        <w:rStyle w:val="af2"/>
      </w:rPr>
      <w:fldChar w:fldCharType="begin"/>
    </w:r>
    <w:r>
      <w:rPr>
        <w:rStyle w:val="af2"/>
      </w:rPr>
      <w:instrText xml:space="preserve"> PAGE </w:instrText>
    </w:r>
    <w:r>
      <w:rPr>
        <w:rStyle w:val="af2"/>
      </w:rPr>
      <w:fldChar w:fldCharType="separate"/>
    </w:r>
    <w:r>
      <w:rPr>
        <w:rStyle w:val="af2"/>
        <w:noProof/>
      </w:rPr>
      <w:t>1</w:t>
    </w:r>
    <w:r>
      <w:rPr>
        <w:rStyle w:val="af2"/>
      </w:rPr>
      <w:fldChar w:fldCharType="end"/>
    </w:r>
  </w:p>
  <w:p w14:paraId="107534A7" w14:textId="77777777" w:rsidR="004B20F1" w:rsidRDefault="004B20F1" w:rsidP="004B20F1">
    <w:pPr>
      <w:pStyle w:val="af0"/>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5485E" w14:textId="77777777" w:rsidR="004B20F1" w:rsidRDefault="004B20F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A8368" w14:textId="77777777" w:rsidR="00187889" w:rsidRDefault="00187889" w:rsidP="004B20F1">
      <w:pPr>
        <w:spacing w:after="0" w:line="240" w:lineRule="auto"/>
      </w:pPr>
      <w:r>
        <w:separator/>
      </w:r>
    </w:p>
  </w:footnote>
  <w:footnote w:type="continuationSeparator" w:id="0">
    <w:p w14:paraId="59FA6BDC" w14:textId="77777777" w:rsidR="00187889" w:rsidRDefault="00187889" w:rsidP="004B20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B7DC2" w14:textId="77777777" w:rsidR="004B20F1" w:rsidRDefault="004B20F1">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6197C" w14:textId="77777777" w:rsidR="004B20F1" w:rsidRDefault="004B20F1">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2E447" w14:textId="77777777" w:rsidR="004B20F1" w:rsidRDefault="004B20F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31528"/>
    <w:multiLevelType w:val="hybridMultilevel"/>
    <w:tmpl w:val="DDDA8632"/>
    <w:lvl w:ilvl="0" w:tplc="0422000F">
      <w:start w:val="1"/>
      <w:numFmt w:val="decimal"/>
      <w:lvlText w:val="%1."/>
      <w:lvlJc w:val="left"/>
      <w:pPr>
        <w:ind w:left="927" w:hanging="360"/>
      </w:pPr>
      <w:rPr>
        <w:rFonts w:hint="default"/>
      </w:rPr>
    </w:lvl>
    <w:lvl w:ilvl="1" w:tplc="04220019" w:tentative="1">
      <w:start w:val="1"/>
      <w:numFmt w:val="lowerLetter"/>
      <w:lvlText w:val="%2."/>
      <w:lvlJc w:val="left"/>
      <w:pPr>
        <w:ind w:left="1581" w:hanging="360"/>
      </w:pPr>
    </w:lvl>
    <w:lvl w:ilvl="2" w:tplc="0422001B" w:tentative="1">
      <w:start w:val="1"/>
      <w:numFmt w:val="lowerRoman"/>
      <w:lvlText w:val="%3."/>
      <w:lvlJc w:val="right"/>
      <w:pPr>
        <w:ind w:left="2301" w:hanging="180"/>
      </w:pPr>
    </w:lvl>
    <w:lvl w:ilvl="3" w:tplc="0422000F" w:tentative="1">
      <w:start w:val="1"/>
      <w:numFmt w:val="decimal"/>
      <w:lvlText w:val="%4."/>
      <w:lvlJc w:val="left"/>
      <w:pPr>
        <w:ind w:left="3021" w:hanging="360"/>
      </w:pPr>
    </w:lvl>
    <w:lvl w:ilvl="4" w:tplc="04220019" w:tentative="1">
      <w:start w:val="1"/>
      <w:numFmt w:val="lowerLetter"/>
      <w:lvlText w:val="%5."/>
      <w:lvlJc w:val="left"/>
      <w:pPr>
        <w:ind w:left="3741" w:hanging="360"/>
      </w:pPr>
    </w:lvl>
    <w:lvl w:ilvl="5" w:tplc="0422001B" w:tentative="1">
      <w:start w:val="1"/>
      <w:numFmt w:val="lowerRoman"/>
      <w:lvlText w:val="%6."/>
      <w:lvlJc w:val="right"/>
      <w:pPr>
        <w:ind w:left="4461" w:hanging="180"/>
      </w:pPr>
    </w:lvl>
    <w:lvl w:ilvl="6" w:tplc="0422000F" w:tentative="1">
      <w:start w:val="1"/>
      <w:numFmt w:val="decimal"/>
      <w:lvlText w:val="%7."/>
      <w:lvlJc w:val="left"/>
      <w:pPr>
        <w:ind w:left="5181" w:hanging="360"/>
      </w:pPr>
    </w:lvl>
    <w:lvl w:ilvl="7" w:tplc="04220019" w:tentative="1">
      <w:start w:val="1"/>
      <w:numFmt w:val="lowerLetter"/>
      <w:lvlText w:val="%8."/>
      <w:lvlJc w:val="left"/>
      <w:pPr>
        <w:ind w:left="5901" w:hanging="360"/>
      </w:pPr>
    </w:lvl>
    <w:lvl w:ilvl="8" w:tplc="0422001B" w:tentative="1">
      <w:start w:val="1"/>
      <w:numFmt w:val="lowerRoman"/>
      <w:lvlText w:val="%9."/>
      <w:lvlJc w:val="right"/>
      <w:pPr>
        <w:ind w:left="6621" w:hanging="180"/>
      </w:pPr>
    </w:lvl>
  </w:abstractNum>
  <w:abstractNum w:abstractNumId="1" w15:restartNumberingAfterBreak="0">
    <w:nsid w:val="0CFF4C37"/>
    <w:multiLevelType w:val="hybridMultilevel"/>
    <w:tmpl w:val="B922D192"/>
    <w:lvl w:ilvl="0" w:tplc="2362C01E">
      <w:start w:val="14"/>
      <w:numFmt w:val="bullet"/>
      <w:lvlText w:val="-"/>
      <w:lvlJc w:val="left"/>
      <w:pPr>
        <w:ind w:left="927" w:hanging="360"/>
      </w:pPr>
      <w:rPr>
        <w:rFonts w:ascii="Calibri" w:eastAsiaTheme="minorHAnsi" w:hAnsi="Calibri" w:cs="Calibri"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1B21087F"/>
    <w:multiLevelType w:val="hybridMultilevel"/>
    <w:tmpl w:val="42842502"/>
    <w:lvl w:ilvl="0" w:tplc="BC187D10">
      <w:start w:val="33"/>
      <w:numFmt w:val="bullet"/>
      <w:lvlText w:val="-"/>
      <w:lvlJc w:val="left"/>
      <w:pPr>
        <w:ind w:left="720" w:hanging="360"/>
      </w:pPr>
      <w:rPr>
        <w:rFonts w:ascii="Aptos" w:eastAsiaTheme="minorHAnsi" w:hAnsi="Apto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BF11CA6"/>
    <w:multiLevelType w:val="hybridMultilevel"/>
    <w:tmpl w:val="9A52A316"/>
    <w:lvl w:ilvl="0" w:tplc="5866939E">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023E1E"/>
    <w:multiLevelType w:val="hybridMultilevel"/>
    <w:tmpl w:val="59F0C31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44720EC4"/>
    <w:multiLevelType w:val="hybridMultilevel"/>
    <w:tmpl w:val="8A545E68"/>
    <w:lvl w:ilvl="0" w:tplc="7EEC865A">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48BA3B58"/>
    <w:multiLevelType w:val="hybridMultilevel"/>
    <w:tmpl w:val="E03C1F76"/>
    <w:lvl w:ilvl="0" w:tplc="9C4CBCC2">
      <w:start w:val="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037EAF"/>
    <w:multiLevelType w:val="hybridMultilevel"/>
    <w:tmpl w:val="314818CA"/>
    <w:lvl w:ilvl="0" w:tplc="CF2A2AE6">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98961586">
    <w:abstractNumId w:val="0"/>
  </w:num>
  <w:num w:numId="2" w16cid:durableId="1519193868">
    <w:abstractNumId w:val="1"/>
  </w:num>
  <w:num w:numId="3" w16cid:durableId="1146822348">
    <w:abstractNumId w:val="4"/>
  </w:num>
  <w:num w:numId="4" w16cid:durableId="1904758960">
    <w:abstractNumId w:val="6"/>
  </w:num>
  <w:num w:numId="5" w16cid:durableId="357976187">
    <w:abstractNumId w:val="3"/>
  </w:num>
  <w:num w:numId="6" w16cid:durableId="260380186">
    <w:abstractNumId w:val="7"/>
  </w:num>
  <w:num w:numId="7" w16cid:durableId="1488129215">
    <w:abstractNumId w:val="5"/>
  </w:num>
  <w:num w:numId="8" w16cid:durableId="13357634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0F1"/>
    <w:rsid w:val="00187889"/>
    <w:rsid w:val="001A147B"/>
    <w:rsid w:val="001A4FEA"/>
    <w:rsid w:val="001E00F1"/>
    <w:rsid w:val="002C767B"/>
    <w:rsid w:val="004B20F1"/>
    <w:rsid w:val="005A68EF"/>
    <w:rsid w:val="00882818"/>
    <w:rsid w:val="00931F90"/>
    <w:rsid w:val="00BB091C"/>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17A1E"/>
  <w15:chartTrackingRefBased/>
  <w15:docId w15:val="{47E89ED4-F754-47AA-B754-E178B7F7E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4B20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4B20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4B20F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4B20F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4B20F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4B20F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B20F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B20F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B20F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0F1"/>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4B20F1"/>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4B20F1"/>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4B20F1"/>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4B20F1"/>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4B20F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B20F1"/>
    <w:rPr>
      <w:rFonts w:eastAsiaTheme="majorEastAsia" w:cstheme="majorBidi"/>
      <w:color w:val="595959" w:themeColor="text1" w:themeTint="A6"/>
    </w:rPr>
  </w:style>
  <w:style w:type="character" w:customStyle="1" w:styleId="80">
    <w:name w:val="Заголовок 8 Знак"/>
    <w:basedOn w:val="a0"/>
    <w:link w:val="8"/>
    <w:uiPriority w:val="9"/>
    <w:semiHidden/>
    <w:rsid w:val="004B20F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B20F1"/>
    <w:rPr>
      <w:rFonts w:eastAsiaTheme="majorEastAsia" w:cstheme="majorBidi"/>
      <w:color w:val="272727" w:themeColor="text1" w:themeTint="D8"/>
    </w:rPr>
  </w:style>
  <w:style w:type="paragraph" w:styleId="a3">
    <w:name w:val="Title"/>
    <w:basedOn w:val="a"/>
    <w:next w:val="a"/>
    <w:link w:val="a4"/>
    <w:uiPriority w:val="10"/>
    <w:qFormat/>
    <w:rsid w:val="004B20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B20F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B20F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B20F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B20F1"/>
    <w:pPr>
      <w:spacing w:before="160"/>
      <w:jc w:val="center"/>
    </w:pPr>
    <w:rPr>
      <w:i/>
      <w:iCs/>
      <w:color w:val="404040" w:themeColor="text1" w:themeTint="BF"/>
    </w:rPr>
  </w:style>
  <w:style w:type="character" w:customStyle="1" w:styleId="22">
    <w:name w:val="Цитата 2 Знак"/>
    <w:basedOn w:val="a0"/>
    <w:link w:val="21"/>
    <w:uiPriority w:val="29"/>
    <w:rsid w:val="004B20F1"/>
    <w:rPr>
      <w:i/>
      <w:iCs/>
      <w:color w:val="404040" w:themeColor="text1" w:themeTint="BF"/>
    </w:rPr>
  </w:style>
  <w:style w:type="paragraph" w:styleId="a7">
    <w:name w:val="List Paragraph"/>
    <w:aliases w:val="Normal bullet 2"/>
    <w:basedOn w:val="a"/>
    <w:link w:val="a8"/>
    <w:uiPriority w:val="34"/>
    <w:qFormat/>
    <w:rsid w:val="004B20F1"/>
    <w:pPr>
      <w:ind w:left="720"/>
      <w:contextualSpacing/>
    </w:pPr>
  </w:style>
  <w:style w:type="character" w:styleId="a9">
    <w:name w:val="Intense Emphasis"/>
    <w:basedOn w:val="a0"/>
    <w:uiPriority w:val="21"/>
    <w:qFormat/>
    <w:rsid w:val="004B20F1"/>
    <w:rPr>
      <w:i/>
      <w:iCs/>
      <w:color w:val="0F4761" w:themeColor="accent1" w:themeShade="BF"/>
    </w:rPr>
  </w:style>
  <w:style w:type="paragraph" w:styleId="aa">
    <w:name w:val="Intense Quote"/>
    <w:basedOn w:val="a"/>
    <w:next w:val="a"/>
    <w:link w:val="ab"/>
    <w:uiPriority w:val="30"/>
    <w:qFormat/>
    <w:rsid w:val="004B20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4B20F1"/>
    <w:rPr>
      <w:i/>
      <w:iCs/>
      <w:color w:val="0F4761" w:themeColor="accent1" w:themeShade="BF"/>
    </w:rPr>
  </w:style>
  <w:style w:type="character" w:styleId="ac">
    <w:name w:val="Intense Reference"/>
    <w:basedOn w:val="a0"/>
    <w:uiPriority w:val="32"/>
    <w:qFormat/>
    <w:rsid w:val="004B20F1"/>
    <w:rPr>
      <w:b/>
      <w:bCs/>
      <w:smallCaps/>
      <w:color w:val="0F4761" w:themeColor="accent1" w:themeShade="BF"/>
      <w:spacing w:val="5"/>
    </w:rPr>
  </w:style>
  <w:style w:type="table" w:styleId="ad">
    <w:name w:val="Table Grid"/>
    <w:basedOn w:val="a1"/>
    <w:uiPriority w:val="39"/>
    <w:rsid w:val="004B20F1"/>
    <w:pPr>
      <w:spacing w:after="0" w:line="240" w:lineRule="auto"/>
    </w:pPr>
    <w:rPr>
      <w:rFonts w:ascii="Times New Roman" w:eastAsia="Times New Roman" w:hAnsi="Times New Roman" w:cs="Times New Roman"/>
      <w:kern w:val="0"/>
      <w:sz w:val="20"/>
      <w:szCs w:val="20"/>
      <w:lang w:eastAsia="ru-U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4B20F1"/>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4B20F1"/>
  </w:style>
  <w:style w:type="paragraph" w:styleId="af0">
    <w:name w:val="footer"/>
    <w:basedOn w:val="a"/>
    <w:link w:val="af1"/>
    <w:uiPriority w:val="99"/>
    <w:unhideWhenUsed/>
    <w:rsid w:val="004B20F1"/>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4B20F1"/>
  </w:style>
  <w:style w:type="character" w:styleId="af2">
    <w:name w:val="page number"/>
    <w:basedOn w:val="a0"/>
    <w:uiPriority w:val="99"/>
    <w:semiHidden/>
    <w:unhideWhenUsed/>
    <w:rsid w:val="004B20F1"/>
  </w:style>
  <w:style w:type="paragraph" w:styleId="11">
    <w:name w:val="toc 1"/>
    <w:basedOn w:val="a"/>
    <w:next w:val="a"/>
    <w:autoRedefine/>
    <w:uiPriority w:val="39"/>
    <w:unhideWhenUsed/>
    <w:rsid w:val="004B20F1"/>
    <w:pPr>
      <w:spacing w:after="100"/>
    </w:pPr>
  </w:style>
  <w:style w:type="character" w:styleId="af3">
    <w:name w:val="Hyperlink"/>
    <w:basedOn w:val="a0"/>
    <w:uiPriority w:val="99"/>
    <w:unhideWhenUsed/>
    <w:rsid w:val="004B20F1"/>
    <w:rPr>
      <w:color w:val="467886" w:themeColor="hyperlink"/>
      <w:u w:val="single"/>
    </w:rPr>
  </w:style>
  <w:style w:type="paragraph" w:styleId="af4">
    <w:name w:val="Normal (Web)"/>
    <w:aliases w:val="Обычный (Web)1"/>
    <w:basedOn w:val="a"/>
    <w:uiPriority w:val="99"/>
    <w:unhideWhenUsed/>
    <w:rsid w:val="002C767B"/>
    <w:pPr>
      <w:spacing w:before="100" w:beforeAutospacing="1" w:after="100" w:afterAutospacing="1" w:line="240" w:lineRule="auto"/>
    </w:pPr>
    <w:rPr>
      <w:rFonts w:ascii="Times New Roman" w:eastAsia="Times New Roman" w:hAnsi="Times New Roman" w:cs="Times New Roman"/>
      <w:kern w:val="0"/>
      <w:sz w:val="24"/>
      <w:szCs w:val="24"/>
      <w:lang w:val="uk-UA" w:eastAsia="uk-UA"/>
      <w14:ligatures w14:val="none"/>
    </w:rPr>
  </w:style>
  <w:style w:type="character" w:customStyle="1" w:styleId="text-grey">
    <w:name w:val="text-grey"/>
    <w:basedOn w:val="a0"/>
    <w:rsid w:val="002C767B"/>
  </w:style>
  <w:style w:type="character" w:customStyle="1" w:styleId="name">
    <w:name w:val="name"/>
    <w:basedOn w:val="a0"/>
    <w:rsid w:val="002C767B"/>
  </w:style>
  <w:style w:type="paragraph" w:styleId="af5">
    <w:name w:val="Revision"/>
    <w:hidden/>
    <w:uiPriority w:val="99"/>
    <w:semiHidden/>
    <w:rsid w:val="002C767B"/>
    <w:pPr>
      <w:spacing w:after="0" w:line="240" w:lineRule="auto"/>
    </w:pPr>
    <w:rPr>
      <w:kern w:val="0"/>
      <w:lang w:val="uk-UA"/>
      <w14:ligatures w14:val="none"/>
    </w:rPr>
  </w:style>
  <w:style w:type="paragraph" w:styleId="af6">
    <w:name w:val="Body Text"/>
    <w:aliases w:val="bt,DEB Body Text,B2,BT,BodyText,b"/>
    <w:basedOn w:val="a"/>
    <w:link w:val="af7"/>
    <w:uiPriority w:val="1"/>
    <w:qFormat/>
    <w:rsid w:val="002C767B"/>
    <w:pPr>
      <w:spacing w:after="0" w:line="240" w:lineRule="auto"/>
      <w:jc w:val="both"/>
    </w:pPr>
    <w:rPr>
      <w:rFonts w:ascii="Times New Roman" w:eastAsia="Times New Roman" w:hAnsi="Times New Roman" w:cs="Times New Roman"/>
      <w:kern w:val="0"/>
      <w:sz w:val="24"/>
      <w:szCs w:val="20"/>
      <w:lang w:val="uk-UA" w:eastAsia="ru-RU"/>
      <w14:ligatures w14:val="none"/>
    </w:rPr>
  </w:style>
  <w:style w:type="character" w:customStyle="1" w:styleId="af7">
    <w:name w:val="Основной текст Знак"/>
    <w:aliases w:val="bt Знак,DEB Body Text Знак,B2 Знак,BT Знак,BodyText Знак,b Знак"/>
    <w:basedOn w:val="a0"/>
    <w:link w:val="af6"/>
    <w:uiPriority w:val="1"/>
    <w:rsid w:val="002C767B"/>
    <w:rPr>
      <w:rFonts w:ascii="Times New Roman" w:eastAsia="Times New Roman" w:hAnsi="Times New Roman" w:cs="Times New Roman"/>
      <w:kern w:val="0"/>
      <w:sz w:val="24"/>
      <w:szCs w:val="20"/>
      <w:lang w:val="uk-UA" w:eastAsia="ru-RU"/>
      <w14:ligatures w14:val="none"/>
    </w:rPr>
  </w:style>
  <w:style w:type="character" w:customStyle="1" w:styleId="af8">
    <w:name w:val="Текст примечания Знак"/>
    <w:basedOn w:val="a0"/>
    <w:link w:val="af9"/>
    <w:uiPriority w:val="99"/>
    <w:locked/>
    <w:rsid w:val="002C767B"/>
    <w:rPr>
      <w:rFonts w:ascii="Times New Roman" w:hAnsi="Times New Roman" w:cs="Times New Roman"/>
      <w:sz w:val="20"/>
      <w:szCs w:val="20"/>
      <w:lang w:eastAsia="ru-RU"/>
    </w:rPr>
  </w:style>
  <w:style w:type="paragraph" w:styleId="af9">
    <w:name w:val="annotation text"/>
    <w:basedOn w:val="a"/>
    <w:link w:val="af8"/>
    <w:uiPriority w:val="99"/>
    <w:rsid w:val="002C767B"/>
    <w:pPr>
      <w:spacing w:after="0" w:line="240" w:lineRule="auto"/>
    </w:pPr>
    <w:rPr>
      <w:rFonts w:ascii="Times New Roman" w:hAnsi="Times New Roman" w:cs="Times New Roman"/>
      <w:sz w:val="20"/>
      <w:szCs w:val="20"/>
      <w:lang w:eastAsia="ru-RU"/>
    </w:rPr>
  </w:style>
  <w:style w:type="character" w:customStyle="1" w:styleId="12">
    <w:name w:val="Текст примечания Знак1"/>
    <w:basedOn w:val="a0"/>
    <w:uiPriority w:val="99"/>
    <w:semiHidden/>
    <w:rsid w:val="002C767B"/>
    <w:rPr>
      <w:sz w:val="20"/>
      <w:szCs w:val="20"/>
    </w:rPr>
  </w:style>
  <w:style w:type="character" w:styleId="afa">
    <w:name w:val="annotation reference"/>
    <w:basedOn w:val="a0"/>
    <w:uiPriority w:val="99"/>
    <w:rsid w:val="002C767B"/>
    <w:rPr>
      <w:rFonts w:cs="Times New Roman"/>
      <w:sz w:val="16"/>
      <w:szCs w:val="16"/>
    </w:rPr>
  </w:style>
  <w:style w:type="paragraph" w:styleId="afb">
    <w:name w:val="annotation subject"/>
    <w:basedOn w:val="af9"/>
    <w:next w:val="af9"/>
    <w:link w:val="afc"/>
    <w:uiPriority w:val="99"/>
    <w:semiHidden/>
    <w:unhideWhenUsed/>
    <w:rsid w:val="002C767B"/>
    <w:pPr>
      <w:spacing w:after="160"/>
    </w:pPr>
    <w:rPr>
      <w:rFonts w:asciiTheme="minorHAnsi" w:hAnsiTheme="minorHAnsi" w:cstheme="minorBidi"/>
      <w:b/>
      <w:bCs/>
      <w:lang w:eastAsia="en-US"/>
    </w:rPr>
  </w:style>
  <w:style w:type="character" w:customStyle="1" w:styleId="afc">
    <w:name w:val="Тема примечания Знак"/>
    <w:basedOn w:val="12"/>
    <w:link w:val="afb"/>
    <w:uiPriority w:val="99"/>
    <w:semiHidden/>
    <w:rsid w:val="002C767B"/>
    <w:rPr>
      <w:b/>
      <w:bCs/>
      <w:sz w:val="20"/>
      <w:szCs w:val="20"/>
    </w:rPr>
  </w:style>
  <w:style w:type="paragraph" w:styleId="afd">
    <w:name w:val="No Spacing"/>
    <w:link w:val="afe"/>
    <w:uiPriority w:val="1"/>
    <w:qFormat/>
    <w:rsid w:val="002C767B"/>
    <w:pPr>
      <w:spacing w:after="0" w:line="240" w:lineRule="auto"/>
    </w:pPr>
    <w:rPr>
      <w:rFonts w:eastAsiaTheme="minorEastAsia"/>
      <w:kern w:val="0"/>
      <w:lang w:val="en-US"/>
      <w14:ligatures w14:val="none"/>
    </w:rPr>
  </w:style>
  <w:style w:type="character" w:customStyle="1" w:styleId="afe">
    <w:name w:val="Без интервала Знак"/>
    <w:basedOn w:val="a0"/>
    <w:link w:val="afd"/>
    <w:uiPriority w:val="1"/>
    <w:rsid w:val="002C767B"/>
    <w:rPr>
      <w:rFonts w:eastAsiaTheme="minorEastAsia"/>
      <w:kern w:val="0"/>
      <w:lang w:val="en-US"/>
      <w14:ligatures w14:val="none"/>
    </w:rPr>
  </w:style>
  <w:style w:type="paragraph" w:customStyle="1" w:styleId="ContentsPageHeading">
    <w:name w:val="Contents Page Heading"/>
    <w:basedOn w:val="af6"/>
    <w:next w:val="a"/>
    <w:rsid w:val="002C767B"/>
    <w:pPr>
      <w:keepNext/>
      <w:spacing w:after="240"/>
      <w:jc w:val="right"/>
    </w:pPr>
    <w:rPr>
      <w:rFonts w:ascii="Verdana" w:hAnsi="Verdana"/>
      <w:b/>
      <w:sz w:val="22"/>
      <w:lang w:val="en-GB" w:eastAsia="en-US"/>
    </w:rPr>
  </w:style>
  <w:style w:type="paragraph" w:customStyle="1" w:styleId="ReportHeading1">
    <w:name w:val="ReportHeading1"/>
    <w:basedOn w:val="a"/>
    <w:uiPriority w:val="99"/>
    <w:rsid w:val="002C767B"/>
    <w:pPr>
      <w:spacing w:before="1440" w:after="0" w:line="300" w:lineRule="atLeast"/>
    </w:pPr>
    <w:rPr>
      <w:rFonts w:ascii="Verdana" w:eastAsia="Times New Roman" w:hAnsi="Verdana" w:cs="Times New Roman"/>
      <w:b/>
      <w:kern w:val="0"/>
      <w:sz w:val="24"/>
      <w:szCs w:val="20"/>
      <w:lang w:val="en-US"/>
      <w14:ligatures w14:val="none"/>
    </w:rPr>
  </w:style>
  <w:style w:type="paragraph" w:customStyle="1" w:styleId="ReportHeading2">
    <w:name w:val="ReportHeading2"/>
    <w:basedOn w:val="ReportHeading1"/>
    <w:uiPriority w:val="99"/>
    <w:rsid w:val="002C767B"/>
    <w:pPr>
      <w:spacing w:before="360"/>
    </w:pPr>
    <w:rPr>
      <w:b w:val="0"/>
    </w:rPr>
  </w:style>
  <w:style w:type="character" w:customStyle="1" w:styleId="a8">
    <w:name w:val="Абзац списка Знак"/>
    <w:aliases w:val="Normal bullet 2 Знак"/>
    <w:basedOn w:val="a0"/>
    <w:link w:val="a7"/>
    <w:uiPriority w:val="34"/>
    <w:qFormat/>
    <w:rsid w:val="002C767B"/>
  </w:style>
  <w:style w:type="character" w:styleId="aff">
    <w:name w:val="Strong"/>
    <w:uiPriority w:val="22"/>
    <w:qFormat/>
    <w:rsid w:val="002C767B"/>
    <w:rPr>
      <w:b/>
      <w:bCs/>
    </w:rPr>
  </w:style>
  <w:style w:type="paragraph" w:styleId="aff0">
    <w:name w:val="Plain Text"/>
    <w:basedOn w:val="a"/>
    <w:link w:val="aff1"/>
    <w:uiPriority w:val="99"/>
    <w:unhideWhenUsed/>
    <w:rsid w:val="002C767B"/>
    <w:pPr>
      <w:spacing w:after="0" w:line="240" w:lineRule="auto"/>
    </w:pPr>
    <w:rPr>
      <w:rFonts w:ascii="Consolas" w:eastAsia="Times New Roman" w:hAnsi="Consolas" w:cs="Times New Roman"/>
      <w:kern w:val="0"/>
      <w:sz w:val="21"/>
      <w:szCs w:val="21"/>
      <w:lang w:val="ru-RU" w:eastAsia="x-none"/>
      <w14:ligatures w14:val="none"/>
    </w:rPr>
  </w:style>
  <w:style w:type="character" w:customStyle="1" w:styleId="aff1">
    <w:name w:val="Текст Знак"/>
    <w:basedOn w:val="a0"/>
    <w:link w:val="aff0"/>
    <w:uiPriority w:val="99"/>
    <w:rsid w:val="002C767B"/>
    <w:rPr>
      <w:rFonts w:ascii="Consolas" w:eastAsia="Times New Roman" w:hAnsi="Consolas" w:cs="Times New Roman"/>
      <w:kern w:val="0"/>
      <w:sz w:val="21"/>
      <w:szCs w:val="21"/>
      <w:lang w:val="ru-RU" w:eastAsia="x-none"/>
      <w14:ligatures w14:val="none"/>
    </w:rPr>
  </w:style>
  <w:style w:type="character" w:customStyle="1" w:styleId="markedcontent">
    <w:name w:val="markedcontent"/>
    <w:rsid w:val="002C76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info@miloan.ua"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35</Pages>
  <Words>16292</Words>
  <Characters>92867</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Дворовенко Олена</dc:creator>
  <cp:keywords/>
  <dc:description/>
  <cp:lastModifiedBy>Дворовенко Олена</cp:lastModifiedBy>
  <cp:revision>3</cp:revision>
  <dcterms:created xsi:type="dcterms:W3CDTF">2024-10-28T07:28:00Z</dcterms:created>
  <dcterms:modified xsi:type="dcterms:W3CDTF">2024-10-28T07:58:00Z</dcterms:modified>
</cp:coreProperties>
</file>